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003CB" w14:textId="77777777" w:rsidR="00D24EF2" w:rsidRPr="00C54158" w:rsidRDefault="00D24EF2" w:rsidP="0093763E">
      <w:pPr>
        <w:rPr>
          <w:rFonts w:cs="Arial"/>
        </w:rPr>
      </w:pPr>
    </w:p>
    <w:p w14:paraId="50BE8725" w14:textId="77777777" w:rsidR="0093763E" w:rsidRPr="00C54158" w:rsidRDefault="0093763E" w:rsidP="0093763E">
      <w:pPr>
        <w:rPr>
          <w:rFonts w:cs="Arial"/>
        </w:rPr>
      </w:pPr>
    </w:p>
    <w:p w14:paraId="38536EC8" w14:textId="77777777" w:rsidR="0093763E" w:rsidRPr="009E7C06" w:rsidRDefault="0093763E" w:rsidP="009E7C06">
      <w:pPr>
        <w:pStyle w:val="Heading1"/>
        <w:keepNext w:val="0"/>
        <w:keepLines w:val="0"/>
        <w:pageBreakBefore w:val="0"/>
        <w:widowControl w:val="0"/>
        <w:spacing w:before="26" w:after="0" w:line="240" w:lineRule="auto"/>
        <w:ind w:left="382" w:hanging="254"/>
        <w:rPr>
          <w:rFonts w:ascii="Arial" w:eastAsia="Arial" w:hAnsi="Arial" w:cstheme="minorBidi"/>
          <w:bCs/>
          <w:sz w:val="30"/>
          <w:szCs w:val="30"/>
          <w:lang w:eastAsia="en-US"/>
        </w:rPr>
      </w:pPr>
    </w:p>
    <w:p w14:paraId="73CDCE69" w14:textId="1C4D1982" w:rsidR="0093763E" w:rsidRPr="009E7C06" w:rsidRDefault="0093763E" w:rsidP="009E7C06">
      <w:pPr>
        <w:pStyle w:val="Heading1"/>
        <w:keepNext w:val="0"/>
        <w:keepLines w:val="0"/>
        <w:pageBreakBefore w:val="0"/>
        <w:widowControl w:val="0"/>
        <w:spacing w:before="26" w:after="0" w:line="240" w:lineRule="auto"/>
        <w:ind w:left="382" w:hanging="254"/>
        <w:rPr>
          <w:rFonts w:ascii="Arial" w:eastAsia="Arial" w:hAnsi="Arial" w:cstheme="minorBidi"/>
          <w:bCs/>
          <w:sz w:val="30"/>
          <w:szCs w:val="30"/>
          <w:lang w:eastAsia="en-US"/>
        </w:rPr>
      </w:pPr>
      <w:r w:rsidRPr="009E7C06">
        <w:rPr>
          <w:rFonts w:ascii="Arial" w:eastAsia="Arial" w:hAnsi="Arial" w:cstheme="minorBidi"/>
          <w:bCs/>
          <w:sz w:val="30"/>
          <w:szCs w:val="30"/>
          <w:lang w:eastAsia="en-US"/>
        </w:rPr>
        <w:t>Brisbane City Plan 2014</w:t>
      </w:r>
    </w:p>
    <w:p w14:paraId="39749798" w14:textId="77777777" w:rsidR="0093763E" w:rsidRPr="009E7C06" w:rsidRDefault="0093763E" w:rsidP="009E7C06">
      <w:pPr>
        <w:pStyle w:val="Heading1"/>
        <w:keepNext w:val="0"/>
        <w:keepLines w:val="0"/>
        <w:pageBreakBefore w:val="0"/>
        <w:widowControl w:val="0"/>
        <w:spacing w:before="26" w:after="0" w:line="240" w:lineRule="auto"/>
        <w:ind w:left="382" w:hanging="254"/>
        <w:rPr>
          <w:rFonts w:ascii="Arial" w:eastAsia="Arial" w:hAnsi="Arial" w:cstheme="minorBidi"/>
          <w:bCs/>
          <w:sz w:val="30"/>
          <w:szCs w:val="30"/>
          <w:lang w:eastAsia="en-US"/>
        </w:rPr>
      </w:pPr>
      <w:r w:rsidRPr="009E7C06">
        <w:rPr>
          <w:rFonts w:ascii="Arial" w:eastAsia="Arial" w:hAnsi="Arial" w:cstheme="minorBidi"/>
          <w:bCs/>
          <w:sz w:val="30"/>
          <w:szCs w:val="30"/>
          <w:lang w:eastAsia="en-US"/>
        </w:rPr>
        <w:t>Local Government Infrastructure Plan</w:t>
      </w:r>
    </w:p>
    <w:p w14:paraId="48E86907" w14:textId="77777777" w:rsidR="0093763E" w:rsidRPr="009E7C06" w:rsidRDefault="0093763E" w:rsidP="009E7C06">
      <w:pPr>
        <w:pStyle w:val="Heading1"/>
        <w:keepNext w:val="0"/>
        <w:keepLines w:val="0"/>
        <w:pageBreakBefore w:val="0"/>
        <w:widowControl w:val="0"/>
        <w:spacing w:before="26" w:after="0" w:line="240" w:lineRule="auto"/>
        <w:ind w:left="382" w:hanging="254"/>
        <w:rPr>
          <w:rFonts w:ascii="Arial" w:eastAsia="Arial" w:hAnsi="Arial" w:cstheme="minorBidi"/>
          <w:bCs/>
          <w:sz w:val="30"/>
          <w:szCs w:val="30"/>
          <w:lang w:eastAsia="en-US"/>
        </w:rPr>
      </w:pPr>
      <w:r w:rsidRPr="009E7C06">
        <w:rPr>
          <w:rFonts w:ascii="Arial" w:eastAsia="Arial" w:hAnsi="Arial" w:cstheme="minorBidi"/>
          <w:bCs/>
          <w:sz w:val="30"/>
          <w:szCs w:val="30"/>
          <w:lang w:eastAsia="en-US"/>
        </w:rPr>
        <w:t>Extrinsic Material</w:t>
      </w:r>
    </w:p>
    <w:p w14:paraId="1711FDF9" w14:textId="77777777" w:rsidR="0093763E" w:rsidRPr="009E7C06" w:rsidRDefault="0093763E" w:rsidP="009E7C06">
      <w:pPr>
        <w:pStyle w:val="Heading1"/>
        <w:keepNext w:val="0"/>
        <w:keepLines w:val="0"/>
        <w:pageBreakBefore w:val="0"/>
        <w:widowControl w:val="0"/>
        <w:spacing w:before="26" w:after="0" w:line="240" w:lineRule="auto"/>
        <w:ind w:left="382" w:hanging="254"/>
        <w:rPr>
          <w:rFonts w:ascii="Arial" w:eastAsia="Arial" w:hAnsi="Arial" w:cstheme="minorBidi"/>
          <w:bCs/>
          <w:sz w:val="30"/>
          <w:szCs w:val="30"/>
          <w:lang w:eastAsia="en-US"/>
        </w:rPr>
      </w:pPr>
    </w:p>
    <w:p w14:paraId="2848F76D" w14:textId="565D681F" w:rsidR="0093763E" w:rsidRDefault="0093763E" w:rsidP="009E7C06">
      <w:pPr>
        <w:pStyle w:val="Heading1"/>
        <w:keepNext w:val="0"/>
        <w:keepLines w:val="0"/>
        <w:pageBreakBefore w:val="0"/>
        <w:widowControl w:val="0"/>
        <w:spacing w:before="26" w:after="0" w:line="240" w:lineRule="auto"/>
        <w:ind w:left="382" w:hanging="254"/>
        <w:rPr>
          <w:rFonts w:ascii="Arial" w:eastAsia="Arial" w:hAnsi="Arial" w:cstheme="minorBidi"/>
          <w:bCs/>
          <w:sz w:val="30"/>
          <w:szCs w:val="30"/>
          <w:lang w:eastAsia="en-US"/>
        </w:rPr>
      </w:pPr>
    </w:p>
    <w:p w14:paraId="587062C0" w14:textId="77777777" w:rsidR="009E7C06" w:rsidRPr="009E7C06" w:rsidRDefault="009E7C06" w:rsidP="009E7C06">
      <w:pPr>
        <w:rPr>
          <w:lang w:eastAsia="en-US"/>
        </w:rPr>
      </w:pPr>
    </w:p>
    <w:p w14:paraId="1248CC65" w14:textId="77777777" w:rsidR="0093763E" w:rsidRPr="009E7C06" w:rsidRDefault="0093763E" w:rsidP="009E7C06">
      <w:pPr>
        <w:pStyle w:val="Heading1"/>
        <w:keepNext w:val="0"/>
        <w:keepLines w:val="0"/>
        <w:pageBreakBefore w:val="0"/>
        <w:widowControl w:val="0"/>
        <w:spacing w:before="26" w:after="0" w:line="240" w:lineRule="auto"/>
        <w:ind w:left="382" w:hanging="254"/>
        <w:rPr>
          <w:rFonts w:ascii="Arial" w:eastAsia="Arial" w:hAnsi="Arial" w:cstheme="minorBidi"/>
          <w:bCs/>
          <w:sz w:val="30"/>
          <w:szCs w:val="30"/>
          <w:lang w:eastAsia="en-US"/>
        </w:rPr>
      </w:pPr>
    </w:p>
    <w:p w14:paraId="0DD5F039" w14:textId="77777777" w:rsidR="0093763E" w:rsidRPr="009E7C06" w:rsidRDefault="0093763E" w:rsidP="009E7C06">
      <w:pPr>
        <w:pStyle w:val="Heading1"/>
        <w:keepNext w:val="0"/>
        <w:keepLines w:val="0"/>
        <w:pageBreakBefore w:val="0"/>
        <w:widowControl w:val="0"/>
        <w:spacing w:before="26" w:after="0" w:line="240" w:lineRule="auto"/>
        <w:ind w:left="382" w:hanging="254"/>
        <w:rPr>
          <w:rFonts w:ascii="Arial" w:eastAsia="Arial" w:hAnsi="Arial" w:cstheme="minorBidi"/>
          <w:bCs/>
          <w:sz w:val="30"/>
          <w:szCs w:val="30"/>
          <w:lang w:eastAsia="en-US"/>
        </w:rPr>
      </w:pPr>
      <w:r w:rsidRPr="009E7C06">
        <w:rPr>
          <w:rFonts w:ascii="Arial" w:eastAsia="Arial" w:hAnsi="Arial" w:cstheme="minorBidi"/>
          <w:bCs/>
          <w:sz w:val="30"/>
          <w:szCs w:val="30"/>
          <w:lang w:eastAsia="en-US"/>
        </w:rPr>
        <w:t>S</w:t>
      </w:r>
      <w:r w:rsidR="00955DBA" w:rsidRPr="009E7C06">
        <w:rPr>
          <w:rFonts w:ascii="Arial" w:eastAsia="Arial" w:hAnsi="Arial" w:cstheme="minorBidi"/>
          <w:bCs/>
          <w:sz w:val="30"/>
          <w:szCs w:val="30"/>
          <w:lang w:eastAsia="en-US"/>
        </w:rPr>
        <w:t>chedule of works model</w:t>
      </w:r>
    </w:p>
    <w:p w14:paraId="636D70A7" w14:textId="77777777" w:rsidR="0093763E" w:rsidRPr="009E7C06" w:rsidRDefault="0093763E" w:rsidP="009E7C06">
      <w:pPr>
        <w:pStyle w:val="Heading1"/>
        <w:keepNext w:val="0"/>
        <w:keepLines w:val="0"/>
        <w:pageBreakBefore w:val="0"/>
        <w:widowControl w:val="0"/>
        <w:spacing w:before="26" w:after="0" w:line="240" w:lineRule="auto"/>
        <w:ind w:left="382" w:hanging="254"/>
        <w:rPr>
          <w:rFonts w:ascii="Arial" w:eastAsia="Arial" w:hAnsi="Arial" w:cstheme="minorBidi"/>
          <w:bCs/>
          <w:sz w:val="30"/>
          <w:szCs w:val="30"/>
          <w:lang w:eastAsia="en-US"/>
        </w:rPr>
      </w:pPr>
    </w:p>
    <w:p w14:paraId="7887AE7A" w14:textId="77777777" w:rsidR="0093763E" w:rsidRPr="009E7C06" w:rsidRDefault="0093763E" w:rsidP="009E7C06">
      <w:pPr>
        <w:pStyle w:val="Heading1"/>
        <w:keepNext w:val="0"/>
        <w:keepLines w:val="0"/>
        <w:pageBreakBefore w:val="0"/>
        <w:widowControl w:val="0"/>
        <w:spacing w:before="26" w:after="0" w:line="240" w:lineRule="auto"/>
        <w:ind w:left="382" w:hanging="254"/>
        <w:rPr>
          <w:rFonts w:ascii="Arial" w:eastAsia="Arial" w:hAnsi="Arial" w:cstheme="minorBidi"/>
          <w:bCs/>
          <w:sz w:val="30"/>
          <w:szCs w:val="30"/>
          <w:lang w:eastAsia="en-US"/>
        </w:rPr>
      </w:pPr>
    </w:p>
    <w:p w14:paraId="083D692C" w14:textId="6A893265" w:rsidR="0093763E" w:rsidRDefault="0093763E" w:rsidP="009E7C06">
      <w:pPr>
        <w:pStyle w:val="Heading1"/>
        <w:keepNext w:val="0"/>
        <w:keepLines w:val="0"/>
        <w:pageBreakBefore w:val="0"/>
        <w:widowControl w:val="0"/>
        <w:spacing w:before="26" w:after="0" w:line="240" w:lineRule="auto"/>
        <w:ind w:left="382" w:hanging="254"/>
        <w:rPr>
          <w:rFonts w:ascii="Arial" w:eastAsia="Arial" w:hAnsi="Arial" w:cstheme="minorBidi"/>
          <w:bCs/>
          <w:sz w:val="30"/>
          <w:szCs w:val="30"/>
          <w:lang w:eastAsia="en-US"/>
        </w:rPr>
      </w:pPr>
    </w:p>
    <w:p w14:paraId="2C5F33F2" w14:textId="77777777" w:rsidR="009E7C06" w:rsidRPr="009E7C06" w:rsidRDefault="009E7C06" w:rsidP="009E7C06">
      <w:pPr>
        <w:rPr>
          <w:lang w:eastAsia="en-US"/>
        </w:rPr>
      </w:pPr>
    </w:p>
    <w:p w14:paraId="36F8715C" w14:textId="77777777" w:rsidR="0093763E" w:rsidRPr="009E7C06" w:rsidRDefault="0093763E" w:rsidP="009E7C06">
      <w:pPr>
        <w:pStyle w:val="Heading1"/>
        <w:keepNext w:val="0"/>
        <w:keepLines w:val="0"/>
        <w:pageBreakBefore w:val="0"/>
        <w:widowControl w:val="0"/>
        <w:spacing w:before="26" w:after="0" w:line="240" w:lineRule="auto"/>
        <w:ind w:left="382" w:hanging="254"/>
        <w:rPr>
          <w:rFonts w:ascii="Arial" w:eastAsia="Arial" w:hAnsi="Arial" w:cstheme="minorBidi"/>
          <w:bCs/>
          <w:sz w:val="30"/>
          <w:szCs w:val="30"/>
          <w:lang w:eastAsia="en-US"/>
        </w:rPr>
      </w:pPr>
    </w:p>
    <w:p w14:paraId="7421AEFC" w14:textId="31B3BD55" w:rsidR="00350C22" w:rsidRPr="009E7C06" w:rsidRDefault="00676AB2" w:rsidP="009E7C06">
      <w:pPr>
        <w:pStyle w:val="Heading1"/>
        <w:keepNext w:val="0"/>
        <w:keepLines w:val="0"/>
        <w:pageBreakBefore w:val="0"/>
        <w:widowControl w:val="0"/>
        <w:spacing w:before="26" w:after="0" w:line="240" w:lineRule="auto"/>
        <w:ind w:left="382" w:hanging="254"/>
        <w:rPr>
          <w:rFonts w:ascii="Arial" w:eastAsia="Arial" w:hAnsi="Arial" w:cstheme="minorBidi"/>
          <w:bCs/>
          <w:sz w:val="30"/>
          <w:szCs w:val="30"/>
          <w:lang w:eastAsia="en-US"/>
        </w:rPr>
      </w:pPr>
      <w:r w:rsidRPr="009E7C06">
        <w:rPr>
          <w:rFonts w:ascii="Arial" w:eastAsia="Arial" w:hAnsi="Arial" w:cstheme="minorBidi"/>
          <w:bCs/>
          <w:sz w:val="30"/>
          <w:szCs w:val="30"/>
          <w:lang w:eastAsia="en-US"/>
        </w:rPr>
        <w:t>December</w:t>
      </w:r>
      <w:r w:rsidR="0046629A" w:rsidRPr="009E7C06">
        <w:rPr>
          <w:rFonts w:ascii="Arial" w:eastAsia="Arial" w:hAnsi="Arial" w:cstheme="minorBidi"/>
          <w:bCs/>
          <w:sz w:val="30"/>
          <w:szCs w:val="30"/>
          <w:lang w:eastAsia="en-US"/>
        </w:rPr>
        <w:t xml:space="preserve"> 20</w:t>
      </w:r>
      <w:r w:rsidR="003E38DE" w:rsidRPr="009E7C06">
        <w:rPr>
          <w:rFonts w:ascii="Arial" w:eastAsia="Arial" w:hAnsi="Arial" w:cstheme="minorBidi"/>
          <w:bCs/>
          <w:sz w:val="30"/>
          <w:szCs w:val="30"/>
          <w:lang w:eastAsia="en-US"/>
        </w:rPr>
        <w:t>21</w:t>
      </w:r>
    </w:p>
    <w:p w14:paraId="4B42EE36" w14:textId="77777777" w:rsidR="00350C22" w:rsidRDefault="00350C22" w:rsidP="00350C22"/>
    <w:p w14:paraId="61B96069" w14:textId="77777777" w:rsidR="00074D4E" w:rsidRDefault="00074D4E" w:rsidP="00350C22"/>
    <w:p w14:paraId="1FB49156" w14:textId="77777777" w:rsidR="00350C22" w:rsidRDefault="00350C22" w:rsidP="00350C22"/>
    <w:p w14:paraId="6D384703" w14:textId="77777777" w:rsidR="00350C22" w:rsidRDefault="00350C22" w:rsidP="00350C22"/>
    <w:p w14:paraId="230935D4" w14:textId="77777777" w:rsidR="00350C22" w:rsidRDefault="00350C22" w:rsidP="00350C22"/>
    <w:p w14:paraId="3362C3AF" w14:textId="4B263BDA" w:rsidR="00350C22" w:rsidRPr="00350C22" w:rsidRDefault="00350C22" w:rsidP="00AB1D7C">
      <w:r w:rsidRPr="00350C22">
        <w:t>© Brisbane City Council 20</w:t>
      </w:r>
      <w:r w:rsidR="003E38DE">
        <w:t>21</w:t>
      </w:r>
    </w:p>
    <w:p w14:paraId="6EF9D6DB" w14:textId="77777777" w:rsidR="00AB1D7C" w:rsidRPr="00946932" w:rsidRDefault="00946932" w:rsidP="00350C22">
      <w:pPr>
        <w:rPr>
          <w:sz w:val="18"/>
        </w:rPr>
      </w:pPr>
      <w:r w:rsidRPr="00946932">
        <w:rPr>
          <w:sz w:val="18"/>
        </w:rPr>
        <w:t>This publication is copyright and contains information that is the property of the Brisbane City Council. While every care is taken to ensure the accuracy of this data, the Brisbane City Council and the copyright owners, in permitting the use of this data, make no representations or warranties about its accuracy, reliability, completeness or suitability for any particular purpose and disclaims all responsibility and all liability (including without limitation, liability in negligence) for all expenses, losses, damages (including indirect or consequential damage) and costs which you might incur as a result of the data being inaccurate or incomplete in any way and for any reason.</w:t>
      </w:r>
    </w:p>
    <w:p w14:paraId="01B477F0" w14:textId="77777777" w:rsidR="00946932" w:rsidRPr="00350C22" w:rsidRDefault="00946932" w:rsidP="00350C22">
      <w:pPr>
        <w:rPr>
          <w:sz w:val="18"/>
        </w:rPr>
      </w:pPr>
    </w:p>
    <w:p w14:paraId="0369E6B7" w14:textId="77777777" w:rsidR="00AB1D7C" w:rsidRDefault="00AB1D7C" w:rsidP="00350C22">
      <w:pPr>
        <w:sectPr w:rsidR="00AB1D7C" w:rsidSect="009F03FD">
          <w:pgSz w:w="11906" w:h="16838" w:code="9"/>
          <w:pgMar w:top="1418" w:right="1418" w:bottom="1418" w:left="1418" w:header="708" w:footer="708" w:gutter="0"/>
          <w:cols w:space="708"/>
          <w:docGrid w:linePitch="360"/>
        </w:sectPr>
      </w:pPr>
    </w:p>
    <w:p w14:paraId="10C4BAA0" w14:textId="77D15E04" w:rsidR="00350C22" w:rsidRPr="009E7C06" w:rsidRDefault="00350C22" w:rsidP="009E7C06">
      <w:pPr>
        <w:pStyle w:val="Heading2"/>
        <w:keepNext w:val="0"/>
        <w:keepLines w:val="0"/>
        <w:widowControl w:val="0"/>
        <w:spacing w:before="0" w:after="0"/>
        <w:rPr>
          <w:rFonts w:ascii="Arial" w:eastAsia="Arial" w:hAnsi="Arial" w:cstheme="minorBidi"/>
          <w:sz w:val="24"/>
          <w:szCs w:val="24"/>
          <w:lang w:eastAsia="en-US"/>
        </w:rPr>
      </w:pPr>
      <w:r w:rsidRPr="009E7C06">
        <w:rPr>
          <w:rFonts w:ascii="Arial" w:eastAsia="Arial" w:hAnsi="Arial" w:cstheme="minorBidi"/>
          <w:sz w:val="24"/>
          <w:szCs w:val="24"/>
          <w:lang w:eastAsia="en-US"/>
        </w:rPr>
        <w:lastRenderedPageBreak/>
        <w:t>Table of Contents</w:t>
      </w:r>
    </w:p>
    <w:p w14:paraId="3610B35E" w14:textId="393D833C" w:rsidR="006F7A61" w:rsidRPr="009E7C06" w:rsidRDefault="006F7A61" w:rsidP="006F7A61">
      <w:pPr>
        <w:rPr>
          <w:b/>
          <w:bCs/>
          <w:sz w:val="18"/>
          <w:szCs w:val="18"/>
          <w:lang w:eastAsia="ja-JP"/>
        </w:rPr>
      </w:pPr>
      <w:r w:rsidRPr="009E7C06">
        <w:rPr>
          <w:b/>
          <w:bCs/>
          <w:sz w:val="18"/>
          <w:szCs w:val="18"/>
          <w:lang w:eastAsia="ja-JP"/>
        </w:rPr>
        <w:t>ADDENDUM</w:t>
      </w:r>
    </w:p>
    <w:p w14:paraId="663842D0" w14:textId="67029B43" w:rsidR="00C96846" w:rsidRDefault="00350C22">
      <w:pPr>
        <w:pStyle w:val="TOC1"/>
        <w:tabs>
          <w:tab w:val="right" w:leader="dot" w:pos="9060"/>
        </w:tabs>
        <w:rPr>
          <w:rFonts w:eastAsiaTheme="minorEastAsia"/>
          <w:b w:val="0"/>
          <w:caps w:val="0"/>
          <w:noProof/>
          <w:sz w:val="22"/>
        </w:rPr>
      </w:pPr>
      <w:r>
        <w:fldChar w:fldCharType="begin"/>
      </w:r>
      <w:r>
        <w:instrText xml:space="preserve"> TOC \o "1-3" \h \z \u </w:instrText>
      </w:r>
      <w:r>
        <w:fldChar w:fldCharType="separate"/>
      </w:r>
      <w:hyperlink w:anchor="_Toc508011356" w:history="1">
        <w:r w:rsidR="00C96846" w:rsidRPr="0048766A">
          <w:rPr>
            <w:rStyle w:val="Hyperlink"/>
            <w:noProof/>
          </w:rPr>
          <w:t>1 Introduction</w:t>
        </w:r>
        <w:r w:rsidR="00C96846">
          <w:rPr>
            <w:noProof/>
            <w:webHidden/>
          </w:rPr>
          <w:tab/>
        </w:r>
        <w:r w:rsidR="00C96846">
          <w:rPr>
            <w:noProof/>
            <w:webHidden/>
          </w:rPr>
          <w:fldChar w:fldCharType="begin"/>
        </w:r>
        <w:r w:rsidR="00C96846">
          <w:rPr>
            <w:noProof/>
            <w:webHidden/>
          </w:rPr>
          <w:instrText xml:space="preserve"> PAGEREF _Toc508011356 \h </w:instrText>
        </w:r>
        <w:r w:rsidR="00C96846">
          <w:rPr>
            <w:noProof/>
            <w:webHidden/>
          </w:rPr>
        </w:r>
        <w:r w:rsidR="00C96846">
          <w:rPr>
            <w:noProof/>
            <w:webHidden/>
          </w:rPr>
          <w:fldChar w:fldCharType="separate"/>
        </w:r>
        <w:r w:rsidR="00A671E9">
          <w:rPr>
            <w:noProof/>
            <w:webHidden/>
          </w:rPr>
          <w:t>5</w:t>
        </w:r>
        <w:r w:rsidR="00C96846">
          <w:rPr>
            <w:noProof/>
            <w:webHidden/>
          </w:rPr>
          <w:fldChar w:fldCharType="end"/>
        </w:r>
      </w:hyperlink>
    </w:p>
    <w:p w14:paraId="17680716" w14:textId="3F9BEC4F" w:rsidR="00C96846" w:rsidRDefault="00D97C89">
      <w:pPr>
        <w:pStyle w:val="TOC2"/>
        <w:tabs>
          <w:tab w:val="right" w:leader="dot" w:pos="9060"/>
        </w:tabs>
        <w:rPr>
          <w:rFonts w:eastAsiaTheme="minorEastAsia"/>
          <w:smallCaps w:val="0"/>
          <w:noProof/>
          <w:sz w:val="22"/>
        </w:rPr>
      </w:pPr>
      <w:hyperlink w:anchor="_Toc508011357" w:history="1">
        <w:r w:rsidR="00C96846" w:rsidRPr="004A2E2D">
          <w:rPr>
            <w:rStyle w:val="Hyperlink"/>
            <w:noProof/>
          </w:rPr>
          <w:t>1.1</w:t>
        </w:r>
        <w:r w:rsidR="00C96846" w:rsidRPr="0048766A">
          <w:rPr>
            <w:rStyle w:val="Hyperlink"/>
            <w:noProof/>
          </w:rPr>
          <w:t xml:space="preserve"> Background</w:t>
        </w:r>
        <w:r w:rsidR="00C96846">
          <w:rPr>
            <w:noProof/>
            <w:webHidden/>
          </w:rPr>
          <w:tab/>
        </w:r>
        <w:r w:rsidR="00C96846">
          <w:rPr>
            <w:noProof/>
            <w:webHidden/>
          </w:rPr>
          <w:fldChar w:fldCharType="begin"/>
        </w:r>
        <w:r w:rsidR="00C96846">
          <w:rPr>
            <w:noProof/>
            <w:webHidden/>
          </w:rPr>
          <w:instrText xml:space="preserve"> PAGEREF _Toc508011357 \h </w:instrText>
        </w:r>
        <w:r w:rsidR="00C96846">
          <w:rPr>
            <w:noProof/>
            <w:webHidden/>
          </w:rPr>
        </w:r>
        <w:r w:rsidR="00C96846">
          <w:rPr>
            <w:noProof/>
            <w:webHidden/>
          </w:rPr>
          <w:fldChar w:fldCharType="separate"/>
        </w:r>
        <w:r w:rsidR="00A671E9">
          <w:rPr>
            <w:noProof/>
            <w:webHidden/>
          </w:rPr>
          <w:t>5</w:t>
        </w:r>
        <w:r w:rsidR="00C96846">
          <w:rPr>
            <w:noProof/>
            <w:webHidden/>
          </w:rPr>
          <w:fldChar w:fldCharType="end"/>
        </w:r>
      </w:hyperlink>
    </w:p>
    <w:p w14:paraId="0CE486CD" w14:textId="3CD0FF1C" w:rsidR="00C96846" w:rsidRDefault="00D97C89">
      <w:pPr>
        <w:pStyle w:val="TOC2"/>
        <w:tabs>
          <w:tab w:val="right" w:leader="dot" w:pos="9060"/>
        </w:tabs>
        <w:rPr>
          <w:rFonts w:eastAsiaTheme="minorEastAsia"/>
          <w:smallCaps w:val="0"/>
          <w:noProof/>
          <w:sz w:val="22"/>
        </w:rPr>
      </w:pPr>
      <w:hyperlink w:anchor="_Toc508011358" w:history="1">
        <w:r w:rsidR="00C96846" w:rsidRPr="004A2E2D">
          <w:rPr>
            <w:rStyle w:val="Hyperlink"/>
            <w:noProof/>
          </w:rPr>
          <w:t>1.2</w:t>
        </w:r>
        <w:r w:rsidR="00C96846" w:rsidRPr="0048766A">
          <w:rPr>
            <w:rStyle w:val="Hyperlink"/>
            <w:noProof/>
          </w:rPr>
          <w:t xml:space="preserve"> Purpose</w:t>
        </w:r>
        <w:r w:rsidR="00C96846">
          <w:rPr>
            <w:noProof/>
            <w:webHidden/>
          </w:rPr>
          <w:tab/>
        </w:r>
        <w:r w:rsidR="00C96846">
          <w:rPr>
            <w:noProof/>
            <w:webHidden/>
          </w:rPr>
          <w:fldChar w:fldCharType="begin"/>
        </w:r>
        <w:r w:rsidR="00C96846">
          <w:rPr>
            <w:noProof/>
            <w:webHidden/>
          </w:rPr>
          <w:instrText xml:space="preserve"> PAGEREF _Toc508011358 \h </w:instrText>
        </w:r>
        <w:r w:rsidR="00C96846">
          <w:rPr>
            <w:noProof/>
            <w:webHidden/>
          </w:rPr>
        </w:r>
        <w:r w:rsidR="00C96846">
          <w:rPr>
            <w:noProof/>
            <w:webHidden/>
          </w:rPr>
          <w:fldChar w:fldCharType="separate"/>
        </w:r>
        <w:r w:rsidR="00A671E9">
          <w:rPr>
            <w:noProof/>
            <w:webHidden/>
          </w:rPr>
          <w:t>5</w:t>
        </w:r>
        <w:r w:rsidR="00C96846">
          <w:rPr>
            <w:noProof/>
            <w:webHidden/>
          </w:rPr>
          <w:fldChar w:fldCharType="end"/>
        </w:r>
      </w:hyperlink>
    </w:p>
    <w:p w14:paraId="3614159A" w14:textId="4730A2F1" w:rsidR="00C96846" w:rsidRDefault="00D97C89">
      <w:pPr>
        <w:pStyle w:val="TOC2"/>
        <w:tabs>
          <w:tab w:val="right" w:leader="dot" w:pos="9060"/>
        </w:tabs>
        <w:rPr>
          <w:rFonts w:eastAsiaTheme="minorEastAsia"/>
          <w:smallCaps w:val="0"/>
          <w:noProof/>
          <w:sz w:val="22"/>
        </w:rPr>
      </w:pPr>
      <w:hyperlink w:anchor="_Toc508011359" w:history="1">
        <w:r w:rsidR="00C96846" w:rsidRPr="004A2E2D">
          <w:rPr>
            <w:rStyle w:val="Hyperlink"/>
            <w:noProof/>
          </w:rPr>
          <w:t>1.3</w:t>
        </w:r>
        <w:r w:rsidR="00C96846" w:rsidRPr="0048766A">
          <w:rPr>
            <w:rStyle w:val="Hyperlink"/>
            <w:noProof/>
          </w:rPr>
          <w:t xml:space="preserve"> Definitions and abbreviations</w:t>
        </w:r>
        <w:r w:rsidR="00C96846">
          <w:rPr>
            <w:noProof/>
            <w:webHidden/>
          </w:rPr>
          <w:tab/>
        </w:r>
        <w:r w:rsidR="00C96846">
          <w:rPr>
            <w:noProof/>
            <w:webHidden/>
          </w:rPr>
          <w:fldChar w:fldCharType="begin"/>
        </w:r>
        <w:r w:rsidR="00C96846">
          <w:rPr>
            <w:noProof/>
            <w:webHidden/>
          </w:rPr>
          <w:instrText xml:space="preserve"> PAGEREF _Toc508011359 \h </w:instrText>
        </w:r>
        <w:r w:rsidR="00C96846">
          <w:rPr>
            <w:noProof/>
            <w:webHidden/>
          </w:rPr>
        </w:r>
        <w:r w:rsidR="00C96846">
          <w:rPr>
            <w:noProof/>
            <w:webHidden/>
          </w:rPr>
          <w:fldChar w:fldCharType="separate"/>
        </w:r>
        <w:r w:rsidR="00A671E9">
          <w:rPr>
            <w:noProof/>
            <w:webHidden/>
          </w:rPr>
          <w:t>5</w:t>
        </w:r>
        <w:r w:rsidR="00C96846">
          <w:rPr>
            <w:noProof/>
            <w:webHidden/>
          </w:rPr>
          <w:fldChar w:fldCharType="end"/>
        </w:r>
      </w:hyperlink>
    </w:p>
    <w:p w14:paraId="3B8D9873" w14:textId="69956F4D" w:rsidR="00C96846" w:rsidRDefault="00D97C89">
      <w:pPr>
        <w:pStyle w:val="TOC1"/>
        <w:tabs>
          <w:tab w:val="right" w:leader="dot" w:pos="9060"/>
        </w:tabs>
        <w:rPr>
          <w:rFonts w:eastAsiaTheme="minorEastAsia"/>
          <w:b w:val="0"/>
          <w:caps w:val="0"/>
          <w:noProof/>
          <w:sz w:val="22"/>
        </w:rPr>
      </w:pPr>
      <w:hyperlink w:anchor="_Toc508011360" w:history="1">
        <w:r w:rsidR="00C96846" w:rsidRPr="0048766A">
          <w:rPr>
            <w:rStyle w:val="Hyperlink"/>
            <w:noProof/>
          </w:rPr>
          <w:t>2 Legislative requirements</w:t>
        </w:r>
        <w:r w:rsidR="00C96846">
          <w:rPr>
            <w:noProof/>
            <w:webHidden/>
          </w:rPr>
          <w:tab/>
        </w:r>
        <w:r w:rsidR="00C96846">
          <w:rPr>
            <w:noProof/>
            <w:webHidden/>
          </w:rPr>
          <w:fldChar w:fldCharType="begin"/>
        </w:r>
        <w:r w:rsidR="00C96846">
          <w:rPr>
            <w:noProof/>
            <w:webHidden/>
          </w:rPr>
          <w:instrText xml:space="preserve"> PAGEREF _Toc508011360 \h </w:instrText>
        </w:r>
        <w:r w:rsidR="00C96846">
          <w:rPr>
            <w:noProof/>
            <w:webHidden/>
          </w:rPr>
        </w:r>
        <w:r w:rsidR="00C96846">
          <w:rPr>
            <w:noProof/>
            <w:webHidden/>
          </w:rPr>
          <w:fldChar w:fldCharType="separate"/>
        </w:r>
        <w:r w:rsidR="00A671E9">
          <w:rPr>
            <w:noProof/>
            <w:webHidden/>
          </w:rPr>
          <w:t>7</w:t>
        </w:r>
        <w:r w:rsidR="00C96846">
          <w:rPr>
            <w:noProof/>
            <w:webHidden/>
          </w:rPr>
          <w:fldChar w:fldCharType="end"/>
        </w:r>
      </w:hyperlink>
    </w:p>
    <w:p w14:paraId="421E5602" w14:textId="20E942B9" w:rsidR="00C96846" w:rsidRDefault="00D97C89">
      <w:pPr>
        <w:pStyle w:val="TOC1"/>
        <w:tabs>
          <w:tab w:val="right" w:leader="dot" w:pos="9060"/>
        </w:tabs>
        <w:rPr>
          <w:rFonts w:eastAsiaTheme="minorEastAsia"/>
          <w:b w:val="0"/>
          <w:caps w:val="0"/>
          <w:noProof/>
          <w:sz w:val="22"/>
        </w:rPr>
      </w:pPr>
      <w:hyperlink w:anchor="_Toc508011361" w:history="1">
        <w:r w:rsidR="00C96846" w:rsidRPr="0048766A">
          <w:rPr>
            <w:rStyle w:val="Hyperlink"/>
            <w:noProof/>
          </w:rPr>
          <w:t>3 Inputs</w:t>
        </w:r>
        <w:r w:rsidR="00C96846">
          <w:rPr>
            <w:noProof/>
            <w:webHidden/>
          </w:rPr>
          <w:tab/>
        </w:r>
        <w:r w:rsidR="00C96846">
          <w:rPr>
            <w:noProof/>
            <w:webHidden/>
          </w:rPr>
          <w:fldChar w:fldCharType="begin"/>
        </w:r>
        <w:r w:rsidR="00C96846">
          <w:rPr>
            <w:noProof/>
            <w:webHidden/>
          </w:rPr>
          <w:instrText xml:space="preserve"> PAGEREF _Toc508011361 \h </w:instrText>
        </w:r>
        <w:r w:rsidR="00C96846">
          <w:rPr>
            <w:noProof/>
            <w:webHidden/>
          </w:rPr>
        </w:r>
        <w:r w:rsidR="00C96846">
          <w:rPr>
            <w:noProof/>
            <w:webHidden/>
          </w:rPr>
          <w:fldChar w:fldCharType="separate"/>
        </w:r>
        <w:r w:rsidR="00A671E9">
          <w:rPr>
            <w:noProof/>
            <w:webHidden/>
          </w:rPr>
          <w:t>8</w:t>
        </w:r>
        <w:r w:rsidR="00C96846">
          <w:rPr>
            <w:noProof/>
            <w:webHidden/>
          </w:rPr>
          <w:fldChar w:fldCharType="end"/>
        </w:r>
      </w:hyperlink>
    </w:p>
    <w:p w14:paraId="20D66997" w14:textId="43FF3646" w:rsidR="00C96846" w:rsidRDefault="00D97C89">
      <w:pPr>
        <w:pStyle w:val="TOC2"/>
        <w:tabs>
          <w:tab w:val="right" w:leader="dot" w:pos="9060"/>
        </w:tabs>
        <w:rPr>
          <w:rFonts w:eastAsiaTheme="minorEastAsia"/>
          <w:smallCaps w:val="0"/>
          <w:noProof/>
          <w:sz w:val="22"/>
        </w:rPr>
      </w:pPr>
      <w:hyperlink w:anchor="_Toc508011362" w:history="1">
        <w:r w:rsidR="00C96846" w:rsidRPr="004A2E2D">
          <w:rPr>
            <w:rStyle w:val="Hyperlink"/>
            <w:noProof/>
          </w:rPr>
          <w:t>3.1</w:t>
        </w:r>
        <w:r w:rsidR="00C96846" w:rsidRPr="0048766A">
          <w:rPr>
            <w:rStyle w:val="Hyperlink"/>
            <w:noProof/>
          </w:rPr>
          <w:t xml:space="preserve"> General inputs (base date and financial modelling term)</w:t>
        </w:r>
        <w:r w:rsidR="00C96846">
          <w:rPr>
            <w:noProof/>
            <w:webHidden/>
          </w:rPr>
          <w:tab/>
        </w:r>
        <w:r w:rsidR="00C96846">
          <w:rPr>
            <w:noProof/>
            <w:webHidden/>
          </w:rPr>
          <w:fldChar w:fldCharType="begin"/>
        </w:r>
        <w:r w:rsidR="00C96846">
          <w:rPr>
            <w:noProof/>
            <w:webHidden/>
          </w:rPr>
          <w:instrText xml:space="preserve"> PAGEREF _Toc508011362 \h </w:instrText>
        </w:r>
        <w:r w:rsidR="00C96846">
          <w:rPr>
            <w:noProof/>
            <w:webHidden/>
          </w:rPr>
        </w:r>
        <w:r w:rsidR="00C96846">
          <w:rPr>
            <w:noProof/>
            <w:webHidden/>
          </w:rPr>
          <w:fldChar w:fldCharType="separate"/>
        </w:r>
        <w:r w:rsidR="00A671E9">
          <w:rPr>
            <w:noProof/>
            <w:webHidden/>
          </w:rPr>
          <w:t>8</w:t>
        </w:r>
        <w:r w:rsidR="00C96846">
          <w:rPr>
            <w:noProof/>
            <w:webHidden/>
          </w:rPr>
          <w:fldChar w:fldCharType="end"/>
        </w:r>
      </w:hyperlink>
    </w:p>
    <w:p w14:paraId="5C9D77AE" w14:textId="7EF529AE" w:rsidR="00C96846" w:rsidRDefault="00D97C89">
      <w:pPr>
        <w:pStyle w:val="TOC2"/>
        <w:tabs>
          <w:tab w:val="right" w:leader="dot" w:pos="9060"/>
        </w:tabs>
        <w:rPr>
          <w:rFonts w:eastAsiaTheme="minorEastAsia"/>
          <w:smallCaps w:val="0"/>
          <w:noProof/>
          <w:sz w:val="22"/>
        </w:rPr>
      </w:pPr>
      <w:hyperlink w:anchor="_Toc508011363" w:history="1">
        <w:r w:rsidR="00C96846" w:rsidRPr="004A2E2D">
          <w:rPr>
            <w:rStyle w:val="Hyperlink"/>
            <w:noProof/>
          </w:rPr>
          <w:t>3.2</w:t>
        </w:r>
        <w:r w:rsidR="00C96846" w:rsidRPr="0048766A">
          <w:rPr>
            <w:rStyle w:val="Hyperlink"/>
            <w:noProof/>
          </w:rPr>
          <w:t xml:space="preserve"> Financial modelling inputs (escalation rates and discount rates)</w:t>
        </w:r>
        <w:r w:rsidR="00C96846">
          <w:rPr>
            <w:noProof/>
            <w:webHidden/>
          </w:rPr>
          <w:tab/>
        </w:r>
        <w:r w:rsidR="00C96846">
          <w:rPr>
            <w:noProof/>
            <w:webHidden/>
          </w:rPr>
          <w:fldChar w:fldCharType="begin"/>
        </w:r>
        <w:r w:rsidR="00C96846">
          <w:rPr>
            <w:noProof/>
            <w:webHidden/>
          </w:rPr>
          <w:instrText xml:space="preserve"> PAGEREF _Toc508011363 \h </w:instrText>
        </w:r>
        <w:r w:rsidR="00C96846">
          <w:rPr>
            <w:noProof/>
            <w:webHidden/>
          </w:rPr>
        </w:r>
        <w:r w:rsidR="00C96846">
          <w:rPr>
            <w:noProof/>
            <w:webHidden/>
          </w:rPr>
          <w:fldChar w:fldCharType="separate"/>
        </w:r>
        <w:r w:rsidR="00A671E9">
          <w:rPr>
            <w:noProof/>
            <w:webHidden/>
          </w:rPr>
          <w:t>8</w:t>
        </w:r>
        <w:r w:rsidR="00C96846">
          <w:rPr>
            <w:noProof/>
            <w:webHidden/>
          </w:rPr>
          <w:fldChar w:fldCharType="end"/>
        </w:r>
      </w:hyperlink>
    </w:p>
    <w:p w14:paraId="20054666" w14:textId="07228C05" w:rsidR="00C96846" w:rsidRDefault="00D97C89">
      <w:pPr>
        <w:pStyle w:val="TOC2"/>
        <w:tabs>
          <w:tab w:val="right" w:leader="dot" w:pos="9060"/>
        </w:tabs>
        <w:rPr>
          <w:rFonts w:eastAsiaTheme="minorEastAsia"/>
          <w:smallCaps w:val="0"/>
          <w:noProof/>
          <w:sz w:val="22"/>
        </w:rPr>
      </w:pPr>
      <w:hyperlink w:anchor="_Toc508011364" w:history="1">
        <w:r w:rsidR="00C96846" w:rsidRPr="004A2E2D">
          <w:rPr>
            <w:rStyle w:val="Hyperlink"/>
            <w:noProof/>
          </w:rPr>
          <w:t>3.3</w:t>
        </w:r>
        <w:r w:rsidR="00C96846" w:rsidRPr="0048766A">
          <w:rPr>
            <w:rStyle w:val="Hyperlink"/>
            <w:noProof/>
          </w:rPr>
          <w:t xml:space="preserve"> Current and projected infrastructure demand</w:t>
        </w:r>
        <w:r w:rsidR="00C96846">
          <w:rPr>
            <w:noProof/>
            <w:webHidden/>
          </w:rPr>
          <w:tab/>
        </w:r>
        <w:r w:rsidR="00C96846">
          <w:rPr>
            <w:noProof/>
            <w:webHidden/>
          </w:rPr>
          <w:fldChar w:fldCharType="begin"/>
        </w:r>
        <w:r w:rsidR="00C96846">
          <w:rPr>
            <w:noProof/>
            <w:webHidden/>
          </w:rPr>
          <w:instrText xml:space="preserve"> PAGEREF _Toc508011364 \h </w:instrText>
        </w:r>
        <w:r w:rsidR="00C96846">
          <w:rPr>
            <w:noProof/>
            <w:webHidden/>
          </w:rPr>
        </w:r>
        <w:r w:rsidR="00C96846">
          <w:rPr>
            <w:noProof/>
            <w:webHidden/>
          </w:rPr>
          <w:fldChar w:fldCharType="separate"/>
        </w:r>
        <w:r w:rsidR="00A671E9">
          <w:rPr>
            <w:noProof/>
            <w:webHidden/>
          </w:rPr>
          <w:t>8</w:t>
        </w:r>
        <w:r w:rsidR="00C96846">
          <w:rPr>
            <w:noProof/>
            <w:webHidden/>
          </w:rPr>
          <w:fldChar w:fldCharType="end"/>
        </w:r>
      </w:hyperlink>
    </w:p>
    <w:p w14:paraId="056A7805" w14:textId="7BA2F7C5" w:rsidR="00C96846" w:rsidRDefault="00D97C89">
      <w:pPr>
        <w:pStyle w:val="TOC2"/>
        <w:tabs>
          <w:tab w:val="right" w:leader="dot" w:pos="9060"/>
        </w:tabs>
        <w:rPr>
          <w:rFonts w:eastAsiaTheme="minorEastAsia"/>
          <w:smallCaps w:val="0"/>
          <w:noProof/>
          <w:sz w:val="22"/>
        </w:rPr>
      </w:pPr>
      <w:hyperlink w:anchor="_Toc508011365" w:history="1">
        <w:r w:rsidR="00C96846" w:rsidRPr="004A2E2D">
          <w:rPr>
            <w:rStyle w:val="Hyperlink"/>
            <w:noProof/>
          </w:rPr>
          <w:t>3.4</w:t>
        </w:r>
        <w:r w:rsidR="00C96846" w:rsidRPr="0048766A">
          <w:rPr>
            <w:rStyle w:val="Hyperlink"/>
            <w:noProof/>
          </w:rPr>
          <w:t xml:space="preserve"> Infrastructure cost data (unit rates, cost and allocation of existing and future infrastructure)</w:t>
        </w:r>
        <w:r w:rsidR="00C96846">
          <w:rPr>
            <w:noProof/>
            <w:webHidden/>
          </w:rPr>
          <w:tab/>
        </w:r>
        <w:r w:rsidR="00C96846">
          <w:rPr>
            <w:noProof/>
            <w:webHidden/>
          </w:rPr>
          <w:fldChar w:fldCharType="begin"/>
        </w:r>
        <w:r w:rsidR="00C96846">
          <w:rPr>
            <w:noProof/>
            <w:webHidden/>
          </w:rPr>
          <w:instrText xml:space="preserve"> PAGEREF _Toc508011365 \h </w:instrText>
        </w:r>
        <w:r w:rsidR="00C96846">
          <w:rPr>
            <w:noProof/>
            <w:webHidden/>
          </w:rPr>
        </w:r>
        <w:r w:rsidR="00C96846">
          <w:rPr>
            <w:noProof/>
            <w:webHidden/>
          </w:rPr>
          <w:fldChar w:fldCharType="separate"/>
        </w:r>
        <w:r w:rsidR="00A671E9">
          <w:rPr>
            <w:noProof/>
            <w:webHidden/>
          </w:rPr>
          <w:t>8</w:t>
        </w:r>
        <w:r w:rsidR="00C96846">
          <w:rPr>
            <w:noProof/>
            <w:webHidden/>
          </w:rPr>
          <w:fldChar w:fldCharType="end"/>
        </w:r>
      </w:hyperlink>
    </w:p>
    <w:p w14:paraId="608B1DCC" w14:textId="767B6DCB" w:rsidR="00C96846" w:rsidRDefault="00D97C89">
      <w:pPr>
        <w:pStyle w:val="TOC3"/>
        <w:tabs>
          <w:tab w:val="right" w:leader="dot" w:pos="9060"/>
        </w:tabs>
        <w:rPr>
          <w:rFonts w:eastAsiaTheme="minorEastAsia"/>
          <w:noProof/>
          <w:sz w:val="22"/>
        </w:rPr>
      </w:pPr>
      <w:hyperlink w:anchor="_Toc508011366" w:history="1">
        <w:r w:rsidR="00C96846" w:rsidRPr="0048766A">
          <w:rPr>
            <w:rStyle w:val="Hyperlink"/>
            <w:noProof/>
          </w:rPr>
          <w:t>3.4.1 Existing infrastructure</w:t>
        </w:r>
        <w:r w:rsidR="00C96846">
          <w:rPr>
            <w:noProof/>
            <w:webHidden/>
          </w:rPr>
          <w:tab/>
        </w:r>
        <w:r w:rsidR="00C96846">
          <w:rPr>
            <w:noProof/>
            <w:webHidden/>
          </w:rPr>
          <w:fldChar w:fldCharType="begin"/>
        </w:r>
        <w:r w:rsidR="00C96846">
          <w:rPr>
            <w:noProof/>
            <w:webHidden/>
          </w:rPr>
          <w:instrText xml:space="preserve"> PAGEREF _Toc508011366 \h </w:instrText>
        </w:r>
        <w:r w:rsidR="00C96846">
          <w:rPr>
            <w:noProof/>
            <w:webHidden/>
          </w:rPr>
        </w:r>
        <w:r w:rsidR="00C96846">
          <w:rPr>
            <w:noProof/>
            <w:webHidden/>
          </w:rPr>
          <w:fldChar w:fldCharType="separate"/>
        </w:r>
        <w:r w:rsidR="00A671E9">
          <w:rPr>
            <w:noProof/>
            <w:webHidden/>
          </w:rPr>
          <w:t>8</w:t>
        </w:r>
        <w:r w:rsidR="00C96846">
          <w:rPr>
            <w:noProof/>
            <w:webHidden/>
          </w:rPr>
          <w:fldChar w:fldCharType="end"/>
        </w:r>
      </w:hyperlink>
    </w:p>
    <w:p w14:paraId="54030DF9" w14:textId="66124666" w:rsidR="00C96846" w:rsidRDefault="00D97C89">
      <w:pPr>
        <w:pStyle w:val="TOC3"/>
        <w:tabs>
          <w:tab w:val="right" w:leader="dot" w:pos="9060"/>
        </w:tabs>
        <w:rPr>
          <w:rFonts w:eastAsiaTheme="minorEastAsia"/>
          <w:noProof/>
          <w:sz w:val="22"/>
        </w:rPr>
      </w:pPr>
      <w:hyperlink w:anchor="_Toc508011367" w:history="1">
        <w:r w:rsidR="00C96846" w:rsidRPr="0048766A">
          <w:rPr>
            <w:rStyle w:val="Hyperlink"/>
            <w:noProof/>
          </w:rPr>
          <w:t>3.4.2 Future infrastructure</w:t>
        </w:r>
        <w:r w:rsidR="00C96846">
          <w:rPr>
            <w:noProof/>
            <w:webHidden/>
          </w:rPr>
          <w:tab/>
        </w:r>
        <w:r w:rsidR="00C96846">
          <w:rPr>
            <w:noProof/>
            <w:webHidden/>
          </w:rPr>
          <w:fldChar w:fldCharType="begin"/>
        </w:r>
        <w:r w:rsidR="00C96846">
          <w:rPr>
            <w:noProof/>
            <w:webHidden/>
          </w:rPr>
          <w:instrText xml:space="preserve"> PAGEREF _Toc508011367 \h </w:instrText>
        </w:r>
        <w:r w:rsidR="00C96846">
          <w:rPr>
            <w:noProof/>
            <w:webHidden/>
          </w:rPr>
        </w:r>
        <w:r w:rsidR="00C96846">
          <w:rPr>
            <w:noProof/>
            <w:webHidden/>
          </w:rPr>
          <w:fldChar w:fldCharType="separate"/>
        </w:r>
        <w:r w:rsidR="00A671E9">
          <w:rPr>
            <w:noProof/>
            <w:webHidden/>
          </w:rPr>
          <w:t>9</w:t>
        </w:r>
        <w:r w:rsidR="00C96846">
          <w:rPr>
            <w:noProof/>
            <w:webHidden/>
          </w:rPr>
          <w:fldChar w:fldCharType="end"/>
        </w:r>
      </w:hyperlink>
    </w:p>
    <w:p w14:paraId="143BF4C2" w14:textId="7F2F5F34" w:rsidR="00C96846" w:rsidRDefault="00D97C89">
      <w:pPr>
        <w:pStyle w:val="TOC2"/>
        <w:tabs>
          <w:tab w:val="right" w:leader="dot" w:pos="9060"/>
        </w:tabs>
        <w:rPr>
          <w:rFonts w:eastAsiaTheme="minorEastAsia"/>
          <w:smallCaps w:val="0"/>
          <w:noProof/>
          <w:sz w:val="22"/>
        </w:rPr>
      </w:pPr>
      <w:hyperlink w:anchor="_Toc508011368" w:history="1">
        <w:r w:rsidR="00C96846" w:rsidRPr="004A2E2D">
          <w:rPr>
            <w:rStyle w:val="Hyperlink"/>
            <w:noProof/>
          </w:rPr>
          <w:t>3.5</w:t>
        </w:r>
        <w:r w:rsidR="00C96846" w:rsidRPr="0048766A">
          <w:rPr>
            <w:rStyle w:val="Hyperlink"/>
            <w:noProof/>
          </w:rPr>
          <w:t xml:space="preserve"> Cost allocation of existing and future infrastructure</w:t>
        </w:r>
        <w:r w:rsidR="00C96846">
          <w:rPr>
            <w:noProof/>
            <w:webHidden/>
          </w:rPr>
          <w:tab/>
        </w:r>
        <w:r w:rsidR="00C96846">
          <w:rPr>
            <w:noProof/>
            <w:webHidden/>
          </w:rPr>
          <w:fldChar w:fldCharType="begin"/>
        </w:r>
        <w:r w:rsidR="00C96846">
          <w:rPr>
            <w:noProof/>
            <w:webHidden/>
          </w:rPr>
          <w:instrText xml:space="preserve"> PAGEREF _Toc508011368 \h </w:instrText>
        </w:r>
        <w:r w:rsidR="00C96846">
          <w:rPr>
            <w:noProof/>
            <w:webHidden/>
          </w:rPr>
        </w:r>
        <w:r w:rsidR="00C96846">
          <w:rPr>
            <w:noProof/>
            <w:webHidden/>
          </w:rPr>
          <w:fldChar w:fldCharType="separate"/>
        </w:r>
        <w:r w:rsidR="00A671E9">
          <w:rPr>
            <w:noProof/>
            <w:webHidden/>
          </w:rPr>
          <w:t>9</w:t>
        </w:r>
        <w:r w:rsidR="00C96846">
          <w:rPr>
            <w:noProof/>
            <w:webHidden/>
          </w:rPr>
          <w:fldChar w:fldCharType="end"/>
        </w:r>
      </w:hyperlink>
    </w:p>
    <w:p w14:paraId="5B296E26" w14:textId="3C2096F8" w:rsidR="00C96846" w:rsidRDefault="00D97C89">
      <w:pPr>
        <w:pStyle w:val="TOC3"/>
        <w:tabs>
          <w:tab w:val="right" w:leader="dot" w:pos="9060"/>
        </w:tabs>
        <w:rPr>
          <w:rFonts w:eastAsiaTheme="minorEastAsia"/>
          <w:noProof/>
          <w:sz w:val="22"/>
        </w:rPr>
      </w:pPr>
      <w:hyperlink w:anchor="_Toc508011369" w:history="1">
        <w:r w:rsidR="00C96846" w:rsidRPr="0048766A">
          <w:rPr>
            <w:rStyle w:val="Hyperlink"/>
            <w:noProof/>
          </w:rPr>
          <w:t>3.5.1 Stormwater</w:t>
        </w:r>
        <w:r w:rsidR="00C96846">
          <w:rPr>
            <w:noProof/>
            <w:webHidden/>
          </w:rPr>
          <w:tab/>
        </w:r>
        <w:r w:rsidR="00C96846">
          <w:rPr>
            <w:noProof/>
            <w:webHidden/>
          </w:rPr>
          <w:fldChar w:fldCharType="begin"/>
        </w:r>
        <w:r w:rsidR="00C96846">
          <w:rPr>
            <w:noProof/>
            <w:webHidden/>
          </w:rPr>
          <w:instrText xml:space="preserve"> PAGEREF _Toc508011369 \h </w:instrText>
        </w:r>
        <w:r w:rsidR="00C96846">
          <w:rPr>
            <w:noProof/>
            <w:webHidden/>
          </w:rPr>
        </w:r>
        <w:r w:rsidR="00C96846">
          <w:rPr>
            <w:noProof/>
            <w:webHidden/>
          </w:rPr>
          <w:fldChar w:fldCharType="separate"/>
        </w:r>
        <w:r w:rsidR="00A671E9">
          <w:rPr>
            <w:noProof/>
            <w:webHidden/>
          </w:rPr>
          <w:t>9</w:t>
        </w:r>
        <w:r w:rsidR="00C96846">
          <w:rPr>
            <w:noProof/>
            <w:webHidden/>
          </w:rPr>
          <w:fldChar w:fldCharType="end"/>
        </w:r>
      </w:hyperlink>
    </w:p>
    <w:p w14:paraId="5F738012" w14:textId="165568AE" w:rsidR="00C96846" w:rsidRDefault="00D97C89">
      <w:pPr>
        <w:pStyle w:val="TOC3"/>
        <w:tabs>
          <w:tab w:val="right" w:leader="dot" w:pos="9060"/>
        </w:tabs>
        <w:rPr>
          <w:rFonts w:eastAsiaTheme="minorEastAsia"/>
          <w:noProof/>
          <w:sz w:val="22"/>
        </w:rPr>
      </w:pPr>
      <w:hyperlink w:anchor="_Toc508011370" w:history="1">
        <w:r w:rsidR="00C96846" w:rsidRPr="0048766A">
          <w:rPr>
            <w:rStyle w:val="Hyperlink"/>
            <w:noProof/>
          </w:rPr>
          <w:t>3.5.2 Land for community facilities</w:t>
        </w:r>
        <w:r w:rsidR="00C96846">
          <w:rPr>
            <w:noProof/>
            <w:webHidden/>
          </w:rPr>
          <w:tab/>
        </w:r>
        <w:r w:rsidR="00C96846">
          <w:rPr>
            <w:noProof/>
            <w:webHidden/>
          </w:rPr>
          <w:fldChar w:fldCharType="begin"/>
        </w:r>
        <w:r w:rsidR="00C96846">
          <w:rPr>
            <w:noProof/>
            <w:webHidden/>
          </w:rPr>
          <w:instrText xml:space="preserve"> PAGEREF _Toc508011370 \h </w:instrText>
        </w:r>
        <w:r w:rsidR="00C96846">
          <w:rPr>
            <w:noProof/>
            <w:webHidden/>
          </w:rPr>
        </w:r>
        <w:r w:rsidR="00C96846">
          <w:rPr>
            <w:noProof/>
            <w:webHidden/>
          </w:rPr>
          <w:fldChar w:fldCharType="separate"/>
        </w:r>
        <w:r w:rsidR="00A671E9">
          <w:rPr>
            <w:noProof/>
            <w:webHidden/>
          </w:rPr>
          <w:t>9</w:t>
        </w:r>
        <w:r w:rsidR="00C96846">
          <w:rPr>
            <w:noProof/>
            <w:webHidden/>
          </w:rPr>
          <w:fldChar w:fldCharType="end"/>
        </w:r>
      </w:hyperlink>
    </w:p>
    <w:p w14:paraId="6D050B54" w14:textId="6C013EDF" w:rsidR="00C96846" w:rsidRDefault="00D97C89">
      <w:pPr>
        <w:pStyle w:val="TOC3"/>
        <w:tabs>
          <w:tab w:val="right" w:leader="dot" w:pos="9060"/>
        </w:tabs>
        <w:rPr>
          <w:rFonts w:eastAsiaTheme="minorEastAsia"/>
          <w:noProof/>
          <w:sz w:val="22"/>
        </w:rPr>
      </w:pPr>
      <w:hyperlink w:anchor="_Toc508011371" w:history="1">
        <w:r w:rsidR="00C96846" w:rsidRPr="0048766A">
          <w:rPr>
            <w:rStyle w:val="Hyperlink"/>
            <w:noProof/>
          </w:rPr>
          <w:t>3.5.3 Public parks</w:t>
        </w:r>
        <w:r w:rsidR="00C96846">
          <w:rPr>
            <w:noProof/>
            <w:webHidden/>
          </w:rPr>
          <w:tab/>
        </w:r>
        <w:r w:rsidR="00C96846">
          <w:rPr>
            <w:noProof/>
            <w:webHidden/>
          </w:rPr>
          <w:fldChar w:fldCharType="begin"/>
        </w:r>
        <w:r w:rsidR="00C96846">
          <w:rPr>
            <w:noProof/>
            <w:webHidden/>
          </w:rPr>
          <w:instrText xml:space="preserve"> PAGEREF _Toc508011371 \h </w:instrText>
        </w:r>
        <w:r w:rsidR="00C96846">
          <w:rPr>
            <w:noProof/>
            <w:webHidden/>
          </w:rPr>
        </w:r>
        <w:r w:rsidR="00C96846">
          <w:rPr>
            <w:noProof/>
            <w:webHidden/>
          </w:rPr>
          <w:fldChar w:fldCharType="separate"/>
        </w:r>
        <w:r w:rsidR="00A671E9">
          <w:rPr>
            <w:noProof/>
            <w:webHidden/>
          </w:rPr>
          <w:t>10</w:t>
        </w:r>
        <w:r w:rsidR="00C96846">
          <w:rPr>
            <w:noProof/>
            <w:webHidden/>
          </w:rPr>
          <w:fldChar w:fldCharType="end"/>
        </w:r>
      </w:hyperlink>
    </w:p>
    <w:p w14:paraId="759078B8" w14:textId="53B134E8" w:rsidR="00C96846" w:rsidRDefault="00D97C89">
      <w:pPr>
        <w:pStyle w:val="TOC3"/>
        <w:tabs>
          <w:tab w:val="right" w:leader="dot" w:pos="9060"/>
        </w:tabs>
        <w:rPr>
          <w:rFonts w:eastAsiaTheme="minorEastAsia"/>
          <w:noProof/>
          <w:sz w:val="22"/>
        </w:rPr>
      </w:pPr>
      <w:hyperlink w:anchor="_Toc508011372" w:history="1">
        <w:r w:rsidR="00C96846" w:rsidRPr="0048766A">
          <w:rPr>
            <w:rStyle w:val="Hyperlink"/>
            <w:noProof/>
          </w:rPr>
          <w:t>3.5.4 Roads</w:t>
        </w:r>
        <w:r w:rsidR="00C96846">
          <w:rPr>
            <w:noProof/>
            <w:webHidden/>
          </w:rPr>
          <w:tab/>
        </w:r>
        <w:r w:rsidR="00C96846">
          <w:rPr>
            <w:noProof/>
            <w:webHidden/>
          </w:rPr>
          <w:fldChar w:fldCharType="begin"/>
        </w:r>
        <w:r w:rsidR="00C96846">
          <w:rPr>
            <w:noProof/>
            <w:webHidden/>
          </w:rPr>
          <w:instrText xml:space="preserve"> PAGEREF _Toc508011372 \h </w:instrText>
        </w:r>
        <w:r w:rsidR="00C96846">
          <w:rPr>
            <w:noProof/>
            <w:webHidden/>
          </w:rPr>
        </w:r>
        <w:r w:rsidR="00C96846">
          <w:rPr>
            <w:noProof/>
            <w:webHidden/>
          </w:rPr>
          <w:fldChar w:fldCharType="separate"/>
        </w:r>
        <w:r w:rsidR="00A671E9">
          <w:rPr>
            <w:noProof/>
            <w:webHidden/>
          </w:rPr>
          <w:t>11</w:t>
        </w:r>
        <w:r w:rsidR="00C96846">
          <w:rPr>
            <w:noProof/>
            <w:webHidden/>
          </w:rPr>
          <w:fldChar w:fldCharType="end"/>
        </w:r>
      </w:hyperlink>
    </w:p>
    <w:p w14:paraId="42741791" w14:textId="6676A178" w:rsidR="00C96846" w:rsidRDefault="00D97C89">
      <w:pPr>
        <w:pStyle w:val="TOC3"/>
        <w:tabs>
          <w:tab w:val="right" w:leader="dot" w:pos="9060"/>
        </w:tabs>
        <w:rPr>
          <w:rFonts w:eastAsiaTheme="minorEastAsia"/>
          <w:noProof/>
          <w:sz w:val="22"/>
        </w:rPr>
      </w:pPr>
      <w:hyperlink w:anchor="_Toc508011373" w:history="1">
        <w:r w:rsidR="00C96846" w:rsidRPr="0048766A">
          <w:rPr>
            <w:rStyle w:val="Hyperlink"/>
            <w:noProof/>
          </w:rPr>
          <w:t>3.5.5 Pathways</w:t>
        </w:r>
        <w:r w:rsidR="00C96846">
          <w:rPr>
            <w:noProof/>
            <w:webHidden/>
          </w:rPr>
          <w:tab/>
        </w:r>
        <w:r w:rsidR="00C96846">
          <w:rPr>
            <w:noProof/>
            <w:webHidden/>
          </w:rPr>
          <w:fldChar w:fldCharType="begin"/>
        </w:r>
        <w:r w:rsidR="00C96846">
          <w:rPr>
            <w:noProof/>
            <w:webHidden/>
          </w:rPr>
          <w:instrText xml:space="preserve"> PAGEREF _Toc508011373 \h </w:instrText>
        </w:r>
        <w:r w:rsidR="00C96846">
          <w:rPr>
            <w:noProof/>
            <w:webHidden/>
          </w:rPr>
        </w:r>
        <w:r w:rsidR="00C96846">
          <w:rPr>
            <w:noProof/>
            <w:webHidden/>
          </w:rPr>
          <w:fldChar w:fldCharType="separate"/>
        </w:r>
        <w:r w:rsidR="00A671E9">
          <w:rPr>
            <w:noProof/>
            <w:webHidden/>
          </w:rPr>
          <w:t>11</w:t>
        </w:r>
        <w:r w:rsidR="00C96846">
          <w:rPr>
            <w:noProof/>
            <w:webHidden/>
          </w:rPr>
          <w:fldChar w:fldCharType="end"/>
        </w:r>
      </w:hyperlink>
    </w:p>
    <w:p w14:paraId="7AB8DEBA" w14:textId="332EF89F" w:rsidR="00C96846" w:rsidRDefault="00D97C89">
      <w:pPr>
        <w:pStyle w:val="TOC3"/>
        <w:tabs>
          <w:tab w:val="right" w:leader="dot" w:pos="9060"/>
        </w:tabs>
        <w:rPr>
          <w:rFonts w:eastAsiaTheme="minorEastAsia"/>
          <w:noProof/>
          <w:sz w:val="22"/>
        </w:rPr>
      </w:pPr>
      <w:hyperlink w:anchor="_Toc508011374" w:history="1">
        <w:r w:rsidR="00C96846" w:rsidRPr="0048766A">
          <w:rPr>
            <w:rStyle w:val="Hyperlink"/>
            <w:noProof/>
          </w:rPr>
          <w:t>3.5.6 Ferry terminals</w:t>
        </w:r>
        <w:r w:rsidR="00C96846">
          <w:rPr>
            <w:noProof/>
            <w:webHidden/>
          </w:rPr>
          <w:tab/>
        </w:r>
        <w:r w:rsidR="00C96846">
          <w:rPr>
            <w:noProof/>
            <w:webHidden/>
          </w:rPr>
          <w:fldChar w:fldCharType="begin"/>
        </w:r>
        <w:r w:rsidR="00C96846">
          <w:rPr>
            <w:noProof/>
            <w:webHidden/>
          </w:rPr>
          <w:instrText xml:space="preserve"> PAGEREF _Toc508011374 \h </w:instrText>
        </w:r>
        <w:r w:rsidR="00C96846">
          <w:rPr>
            <w:noProof/>
            <w:webHidden/>
          </w:rPr>
        </w:r>
        <w:r w:rsidR="00C96846">
          <w:rPr>
            <w:noProof/>
            <w:webHidden/>
          </w:rPr>
          <w:fldChar w:fldCharType="separate"/>
        </w:r>
        <w:r w:rsidR="00A671E9">
          <w:rPr>
            <w:noProof/>
            <w:webHidden/>
          </w:rPr>
          <w:t>11</w:t>
        </w:r>
        <w:r w:rsidR="00C96846">
          <w:rPr>
            <w:noProof/>
            <w:webHidden/>
          </w:rPr>
          <w:fldChar w:fldCharType="end"/>
        </w:r>
      </w:hyperlink>
    </w:p>
    <w:p w14:paraId="21458999" w14:textId="4DCCFA3D" w:rsidR="00C96846" w:rsidRDefault="00D97C89">
      <w:pPr>
        <w:pStyle w:val="TOC1"/>
        <w:tabs>
          <w:tab w:val="right" w:leader="dot" w:pos="9060"/>
        </w:tabs>
        <w:rPr>
          <w:rFonts w:eastAsiaTheme="minorEastAsia"/>
          <w:b w:val="0"/>
          <w:caps w:val="0"/>
          <w:noProof/>
          <w:sz w:val="22"/>
        </w:rPr>
      </w:pPr>
      <w:hyperlink w:anchor="_Toc508011375" w:history="1">
        <w:r w:rsidR="00C96846" w:rsidRPr="0048766A">
          <w:rPr>
            <w:rStyle w:val="Hyperlink"/>
            <w:noProof/>
          </w:rPr>
          <w:t>4 Calculation methodology</w:t>
        </w:r>
        <w:r w:rsidR="00C96846">
          <w:rPr>
            <w:noProof/>
            <w:webHidden/>
          </w:rPr>
          <w:tab/>
        </w:r>
        <w:r w:rsidR="00C96846">
          <w:rPr>
            <w:noProof/>
            <w:webHidden/>
          </w:rPr>
          <w:fldChar w:fldCharType="begin"/>
        </w:r>
        <w:r w:rsidR="00C96846">
          <w:rPr>
            <w:noProof/>
            <w:webHidden/>
          </w:rPr>
          <w:instrText xml:space="preserve"> PAGEREF _Toc508011375 \h </w:instrText>
        </w:r>
        <w:r w:rsidR="00C96846">
          <w:rPr>
            <w:noProof/>
            <w:webHidden/>
          </w:rPr>
        </w:r>
        <w:r w:rsidR="00C96846">
          <w:rPr>
            <w:noProof/>
            <w:webHidden/>
          </w:rPr>
          <w:fldChar w:fldCharType="separate"/>
        </w:r>
        <w:r w:rsidR="00A671E9">
          <w:rPr>
            <w:noProof/>
            <w:webHidden/>
          </w:rPr>
          <w:t>12</w:t>
        </w:r>
        <w:r w:rsidR="00C96846">
          <w:rPr>
            <w:noProof/>
            <w:webHidden/>
          </w:rPr>
          <w:fldChar w:fldCharType="end"/>
        </w:r>
      </w:hyperlink>
    </w:p>
    <w:p w14:paraId="03BC6829" w14:textId="263AA1EF" w:rsidR="00C96846" w:rsidRDefault="00D97C89">
      <w:pPr>
        <w:pStyle w:val="TOC2"/>
        <w:tabs>
          <w:tab w:val="right" w:leader="dot" w:pos="9060"/>
        </w:tabs>
        <w:rPr>
          <w:rFonts w:eastAsiaTheme="minorEastAsia"/>
          <w:smallCaps w:val="0"/>
          <w:noProof/>
          <w:sz w:val="22"/>
        </w:rPr>
      </w:pPr>
      <w:hyperlink w:anchor="_Toc508011376" w:history="1">
        <w:r w:rsidR="00C96846" w:rsidRPr="004A2E2D">
          <w:rPr>
            <w:rStyle w:val="Hyperlink"/>
            <w:noProof/>
          </w:rPr>
          <w:t>4.1</w:t>
        </w:r>
        <w:r w:rsidR="00C96846" w:rsidRPr="0048766A">
          <w:rPr>
            <w:rStyle w:val="Hyperlink"/>
            <w:noProof/>
          </w:rPr>
          <w:t xml:space="preserve"> Escalated and discounted values for future infrastructure</w:t>
        </w:r>
        <w:r w:rsidR="00C96846">
          <w:rPr>
            <w:noProof/>
            <w:webHidden/>
          </w:rPr>
          <w:tab/>
        </w:r>
        <w:r w:rsidR="00C96846">
          <w:rPr>
            <w:noProof/>
            <w:webHidden/>
          </w:rPr>
          <w:fldChar w:fldCharType="begin"/>
        </w:r>
        <w:r w:rsidR="00C96846">
          <w:rPr>
            <w:noProof/>
            <w:webHidden/>
          </w:rPr>
          <w:instrText xml:space="preserve"> PAGEREF _Toc508011376 \h </w:instrText>
        </w:r>
        <w:r w:rsidR="00C96846">
          <w:rPr>
            <w:noProof/>
            <w:webHidden/>
          </w:rPr>
        </w:r>
        <w:r w:rsidR="00C96846">
          <w:rPr>
            <w:noProof/>
            <w:webHidden/>
          </w:rPr>
          <w:fldChar w:fldCharType="separate"/>
        </w:r>
        <w:r w:rsidR="00A671E9">
          <w:rPr>
            <w:noProof/>
            <w:webHidden/>
          </w:rPr>
          <w:t>12</w:t>
        </w:r>
        <w:r w:rsidR="00C96846">
          <w:rPr>
            <w:noProof/>
            <w:webHidden/>
          </w:rPr>
          <w:fldChar w:fldCharType="end"/>
        </w:r>
      </w:hyperlink>
    </w:p>
    <w:p w14:paraId="6DF49B7F" w14:textId="1C60AB32" w:rsidR="00C96846" w:rsidRDefault="00D97C89">
      <w:pPr>
        <w:pStyle w:val="TOC3"/>
        <w:tabs>
          <w:tab w:val="right" w:leader="dot" w:pos="9060"/>
        </w:tabs>
        <w:rPr>
          <w:rFonts w:eastAsiaTheme="minorEastAsia"/>
          <w:noProof/>
          <w:sz w:val="22"/>
        </w:rPr>
      </w:pPr>
      <w:hyperlink w:anchor="_Toc508011377" w:history="1">
        <w:r w:rsidR="00C96846" w:rsidRPr="0048766A">
          <w:rPr>
            <w:rStyle w:val="Hyperlink"/>
            <w:noProof/>
          </w:rPr>
          <w:t>4.1.1 Nominal cost</w:t>
        </w:r>
        <w:r w:rsidR="00C96846">
          <w:rPr>
            <w:noProof/>
            <w:webHidden/>
          </w:rPr>
          <w:tab/>
        </w:r>
        <w:r w:rsidR="00C96846">
          <w:rPr>
            <w:noProof/>
            <w:webHidden/>
          </w:rPr>
          <w:fldChar w:fldCharType="begin"/>
        </w:r>
        <w:r w:rsidR="00C96846">
          <w:rPr>
            <w:noProof/>
            <w:webHidden/>
          </w:rPr>
          <w:instrText xml:space="preserve"> PAGEREF _Toc508011377 \h </w:instrText>
        </w:r>
        <w:r w:rsidR="00C96846">
          <w:rPr>
            <w:noProof/>
            <w:webHidden/>
          </w:rPr>
        </w:r>
        <w:r w:rsidR="00C96846">
          <w:rPr>
            <w:noProof/>
            <w:webHidden/>
          </w:rPr>
          <w:fldChar w:fldCharType="separate"/>
        </w:r>
        <w:r w:rsidR="00A671E9">
          <w:rPr>
            <w:noProof/>
            <w:webHidden/>
          </w:rPr>
          <w:t>12</w:t>
        </w:r>
        <w:r w:rsidR="00C96846">
          <w:rPr>
            <w:noProof/>
            <w:webHidden/>
          </w:rPr>
          <w:fldChar w:fldCharType="end"/>
        </w:r>
      </w:hyperlink>
    </w:p>
    <w:p w14:paraId="5BFE5697" w14:textId="12A72A5A" w:rsidR="00C96846" w:rsidRDefault="00D97C89">
      <w:pPr>
        <w:pStyle w:val="TOC3"/>
        <w:tabs>
          <w:tab w:val="right" w:leader="dot" w:pos="9060"/>
        </w:tabs>
        <w:rPr>
          <w:rFonts w:eastAsiaTheme="minorEastAsia"/>
          <w:noProof/>
          <w:sz w:val="22"/>
        </w:rPr>
      </w:pPr>
      <w:hyperlink w:anchor="_Toc508011378" w:history="1">
        <w:r w:rsidR="00C96846" w:rsidRPr="0048766A">
          <w:rPr>
            <w:rStyle w:val="Hyperlink"/>
            <w:noProof/>
          </w:rPr>
          <w:t>4.1.2 NPV cost</w:t>
        </w:r>
        <w:r w:rsidR="00C96846">
          <w:rPr>
            <w:noProof/>
            <w:webHidden/>
          </w:rPr>
          <w:tab/>
        </w:r>
      </w:hyperlink>
    </w:p>
    <w:p w14:paraId="474CB7A5" w14:textId="11FBC8D5" w:rsidR="00C96846" w:rsidRDefault="00D97C89">
      <w:pPr>
        <w:pStyle w:val="TOC2"/>
        <w:tabs>
          <w:tab w:val="right" w:leader="dot" w:pos="9060"/>
        </w:tabs>
        <w:rPr>
          <w:rFonts w:eastAsiaTheme="minorEastAsia"/>
          <w:smallCaps w:val="0"/>
          <w:noProof/>
          <w:sz w:val="22"/>
        </w:rPr>
      </w:pPr>
      <w:hyperlink w:anchor="_Toc508011379" w:history="1">
        <w:r w:rsidR="00C96846" w:rsidRPr="004A2E2D">
          <w:rPr>
            <w:rStyle w:val="Hyperlink"/>
            <w:noProof/>
          </w:rPr>
          <w:t>4.2</w:t>
        </w:r>
        <w:r w:rsidR="00C96846" w:rsidRPr="0048766A">
          <w:rPr>
            <w:rStyle w:val="Hyperlink"/>
            <w:noProof/>
          </w:rPr>
          <w:t xml:space="preserve"> Cost schedule summary</w:t>
        </w:r>
        <w:r w:rsidR="00C96846">
          <w:rPr>
            <w:noProof/>
            <w:webHidden/>
          </w:rPr>
          <w:tab/>
        </w:r>
        <w:r w:rsidR="00C96846">
          <w:rPr>
            <w:noProof/>
            <w:webHidden/>
          </w:rPr>
          <w:fldChar w:fldCharType="begin"/>
        </w:r>
        <w:r w:rsidR="00C96846">
          <w:rPr>
            <w:noProof/>
            <w:webHidden/>
          </w:rPr>
          <w:instrText xml:space="preserve"> PAGEREF _Toc508011379 \h </w:instrText>
        </w:r>
        <w:r w:rsidR="00C96846">
          <w:rPr>
            <w:noProof/>
            <w:webHidden/>
          </w:rPr>
        </w:r>
        <w:r w:rsidR="00C96846">
          <w:rPr>
            <w:noProof/>
            <w:webHidden/>
          </w:rPr>
          <w:fldChar w:fldCharType="separate"/>
        </w:r>
        <w:r w:rsidR="00A671E9">
          <w:rPr>
            <w:noProof/>
            <w:webHidden/>
          </w:rPr>
          <w:t>12</w:t>
        </w:r>
        <w:r w:rsidR="00C96846">
          <w:rPr>
            <w:noProof/>
            <w:webHidden/>
          </w:rPr>
          <w:fldChar w:fldCharType="end"/>
        </w:r>
      </w:hyperlink>
    </w:p>
    <w:p w14:paraId="652E1825" w14:textId="53E9E8D3" w:rsidR="00C96846" w:rsidRDefault="00D97C89">
      <w:pPr>
        <w:pStyle w:val="TOC2"/>
        <w:tabs>
          <w:tab w:val="right" w:leader="dot" w:pos="9060"/>
        </w:tabs>
        <w:rPr>
          <w:rFonts w:eastAsiaTheme="minorEastAsia"/>
          <w:smallCaps w:val="0"/>
          <w:noProof/>
          <w:sz w:val="22"/>
        </w:rPr>
      </w:pPr>
      <w:hyperlink w:anchor="_Toc508011380" w:history="1">
        <w:r w:rsidR="00C96846" w:rsidRPr="004A2E2D">
          <w:rPr>
            <w:rStyle w:val="Hyperlink"/>
            <w:noProof/>
          </w:rPr>
          <w:t>4.3</w:t>
        </w:r>
        <w:r w:rsidR="00C96846" w:rsidRPr="0048766A">
          <w:rPr>
            <w:rStyle w:val="Hyperlink"/>
            <w:noProof/>
          </w:rPr>
          <w:t xml:space="preserve"> Cash flow projections</w:t>
        </w:r>
        <w:r w:rsidR="00C96846">
          <w:rPr>
            <w:noProof/>
            <w:webHidden/>
          </w:rPr>
          <w:tab/>
        </w:r>
        <w:r w:rsidR="00C96846">
          <w:rPr>
            <w:noProof/>
            <w:webHidden/>
          </w:rPr>
          <w:fldChar w:fldCharType="begin"/>
        </w:r>
        <w:r w:rsidR="00C96846">
          <w:rPr>
            <w:noProof/>
            <w:webHidden/>
          </w:rPr>
          <w:instrText xml:space="preserve"> PAGEREF _Toc508011380 \h </w:instrText>
        </w:r>
        <w:r w:rsidR="00C96846">
          <w:rPr>
            <w:noProof/>
            <w:webHidden/>
          </w:rPr>
        </w:r>
        <w:r w:rsidR="00C96846">
          <w:rPr>
            <w:noProof/>
            <w:webHidden/>
          </w:rPr>
          <w:fldChar w:fldCharType="separate"/>
        </w:r>
        <w:r w:rsidR="00A671E9">
          <w:rPr>
            <w:noProof/>
            <w:webHidden/>
          </w:rPr>
          <w:t>13</w:t>
        </w:r>
        <w:r w:rsidR="00C96846">
          <w:rPr>
            <w:noProof/>
            <w:webHidden/>
          </w:rPr>
          <w:fldChar w:fldCharType="end"/>
        </w:r>
      </w:hyperlink>
    </w:p>
    <w:p w14:paraId="3461302A" w14:textId="3F0F2A10" w:rsidR="00C96846" w:rsidRDefault="00D97C89">
      <w:pPr>
        <w:pStyle w:val="TOC3"/>
        <w:tabs>
          <w:tab w:val="right" w:leader="dot" w:pos="9060"/>
        </w:tabs>
        <w:rPr>
          <w:rFonts w:eastAsiaTheme="minorEastAsia"/>
          <w:noProof/>
          <w:sz w:val="22"/>
        </w:rPr>
      </w:pPr>
      <w:hyperlink w:anchor="_Toc508011381" w:history="1">
        <w:r w:rsidR="00C96846" w:rsidRPr="0048766A">
          <w:rPr>
            <w:rStyle w:val="Hyperlink"/>
            <w:noProof/>
          </w:rPr>
          <w:t>4.3.1 Forecast revenue through infrastructure charges</w:t>
        </w:r>
        <w:r w:rsidR="00C96846">
          <w:rPr>
            <w:noProof/>
            <w:webHidden/>
          </w:rPr>
          <w:tab/>
        </w:r>
        <w:r w:rsidR="00C96846">
          <w:rPr>
            <w:noProof/>
            <w:webHidden/>
          </w:rPr>
          <w:fldChar w:fldCharType="begin"/>
        </w:r>
        <w:r w:rsidR="00C96846">
          <w:rPr>
            <w:noProof/>
            <w:webHidden/>
          </w:rPr>
          <w:instrText xml:space="preserve"> PAGEREF _Toc508011381 \h </w:instrText>
        </w:r>
        <w:r w:rsidR="00C96846">
          <w:rPr>
            <w:noProof/>
            <w:webHidden/>
          </w:rPr>
        </w:r>
        <w:r w:rsidR="00C96846">
          <w:rPr>
            <w:noProof/>
            <w:webHidden/>
          </w:rPr>
          <w:fldChar w:fldCharType="separate"/>
        </w:r>
        <w:r w:rsidR="00A671E9">
          <w:rPr>
            <w:noProof/>
            <w:webHidden/>
          </w:rPr>
          <w:t>13</w:t>
        </w:r>
        <w:r w:rsidR="00C96846">
          <w:rPr>
            <w:noProof/>
            <w:webHidden/>
          </w:rPr>
          <w:fldChar w:fldCharType="end"/>
        </w:r>
      </w:hyperlink>
    </w:p>
    <w:p w14:paraId="0F81843E" w14:textId="3AAC5B1B" w:rsidR="00C96846" w:rsidRDefault="00D97C89">
      <w:pPr>
        <w:pStyle w:val="TOC3"/>
        <w:tabs>
          <w:tab w:val="right" w:leader="dot" w:pos="9060"/>
        </w:tabs>
        <w:rPr>
          <w:rFonts w:eastAsiaTheme="minorEastAsia"/>
          <w:noProof/>
          <w:sz w:val="22"/>
        </w:rPr>
      </w:pPr>
      <w:hyperlink w:anchor="_Toc508011382" w:history="1">
        <w:r w:rsidR="00C96846" w:rsidRPr="0048766A">
          <w:rPr>
            <w:rStyle w:val="Hyperlink"/>
            <w:noProof/>
          </w:rPr>
          <w:t>4.3.2 Future trunk infrastructure expenditure</w:t>
        </w:r>
        <w:r w:rsidR="00C96846">
          <w:rPr>
            <w:noProof/>
            <w:webHidden/>
          </w:rPr>
          <w:tab/>
        </w:r>
        <w:r w:rsidR="00C96846">
          <w:rPr>
            <w:noProof/>
            <w:webHidden/>
          </w:rPr>
          <w:fldChar w:fldCharType="begin"/>
        </w:r>
        <w:r w:rsidR="00C96846">
          <w:rPr>
            <w:noProof/>
            <w:webHidden/>
          </w:rPr>
          <w:instrText xml:space="preserve"> PAGEREF _Toc508011382 \h </w:instrText>
        </w:r>
        <w:r w:rsidR="00C96846">
          <w:rPr>
            <w:noProof/>
            <w:webHidden/>
          </w:rPr>
        </w:r>
        <w:r w:rsidR="00C96846">
          <w:rPr>
            <w:noProof/>
            <w:webHidden/>
          </w:rPr>
          <w:fldChar w:fldCharType="separate"/>
        </w:r>
        <w:r w:rsidR="00A671E9">
          <w:rPr>
            <w:noProof/>
            <w:webHidden/>
          </w:rPr>
          <w:t>14</w:t>
        </w:r>
        <w:r w:rsidR="00C96846">
          <w:rPr>
            <w:noProof/>
            <w:webHidden/>
          </w:rPr>
          <w:fldChar w:fldCharType="end"/>
        </w:r>
      </w:hyperlink>
    </w:p>
    <w:p w14:paraId="76BAEED9" w14:textId="2414C0A8" w:rsidR="00C96846" w:rsidRDefault="00D97C89">
      <w:pPr>
        <w:pStyle w:val="TOC2"/>
        <w:tabs>
          <w:tab w:val="right" w:leader="dot" w:pos="9060"/>
        </w:tabs>
        <w:rPr>
          <w:rFonts w:eastAsiaTheme="minorEastAsia"/>
          <w:smallCaps w:val="0"/>
          <w:noProof/>
          <w:sz w:val="22"/>
        </w:rPr>
      </w:pPr>
      <w:hyperlink w:anchor="_Toc508011383" w:history="1">
        <w:r w:rsidR="00C96846" w:rsidRPr="004A2E2D">
          <w:rPr>
            <w:rStyle w:val="Hyperlink"/>
            <w:noProof/>
          </w:rPr>
          <w:t>4.4</w:t>
        </w:r>
        <w:r w:rsidR="00C96846" w:rsidRPr="0048766A">
          <w:rPr>
            <w:rStyle w:val="Hyperlink"/>
            <w:noProof/>
          </w:rPr>
          <w:t xml:space="preserve"> Terminal values</w:t>
        </w:r>
        <w:r w:rsidR="00C96846">
          <w:rPr>
            <w:noProof/>
            <w:webHidden/>
          </w:rPr>
          <w:tab/>
        </w:r>
        <w:r w:rsidR="00C96846">
          <w:rPr>
            <w:noProof/>
            <w:webHidden/>
          </w:rPr>
          <w:fldChar w:fldCharType="begin"/>
        </w:r>
        <w:r w:rsidR="00C96846">
          <w:rPr>
            <w:noProof/>
            <w:webHidden/>
          </w:rPr>
          <w:instrText xml:space="preserve"> PAGEREF _Toc508011383 \h </w:instrText>
        </w:r>
        <w:r w:rsidR="00C96846">
          <w:rPr>
            <w:noProof/>
            <w:webHidden/>
          </w:rPr>
        </w:r>
        <w:r w:rsidR="00C96846">
          <w:rPr>
            <w:noProof/>
            <w:webHidden/>
          </w:rPr>
          <w:fldChar w:fldCharType="separate"/>
        </w:r>
        <w:r w:rsidR="00A671E9">
          <w:rPr>
            <w:noProof/>
            <w:webHidden/>
          </w:rPr>
          <w:t>14</w:t>
        </w:r>
        <w:r w:rsidR="00C96846">
          <w:rPr>
            <w:noProof/>
            <w:webHidden/>
          </w:rPr>
          <w:fldChar w:fldCharType="end"/>
        </w:r>
      </w:hyperlink>
    </w:p>
    <w:p w14:paraId="7C6A011A" w14:textId="7FB15B6D" w:rsidR="00C96846" w:rsidRDefault="00D97C89">
      <w:pPr>
        <w:pStyle w:val="TOC1"/>
        <w:tabs>
          <w:tab w:val="right" w:leader="dot" w:pos="9060"/>
        </w:tabs>
        <w:rPr>
          <w:rFonts w:eastAsiaTheme="minorEastAsia"/>
          <w:b w:val="0"/>
          <w:caps w:val="0"/>
          <w:noProof/>
          <w:sz w:val="22"/>
        </w:rPr>
      </w:pPr>
      <w:hyperlink w:anchor="_Toc508011384" w:history="1">
        <w:r w:rsidR="00C96846" w:rsidRPr="0048766A">
          <w:rPr>
            <w:rStyle w:val="Hyperlink"/>
            <w:noProof/>
          </w:rPr>
          <w:t>5 Outputs</w:t>
        </w:r>
        <w:r w:rsidR="00C96846">
          <w:rPr>
            <w:noProof/>
            <w:webHidden/>
          </w:rPr>
          <w:tab/>
        </w:r>
        <w:r w:rsidR="00C96846">
          <w:rPr>
            <w:noProof/>
            <w:webHidden/>
          </w:rPr>
          <w:fldChar w:fldCharType="begin"/>
        </w:r>
        <w:r w:rsidR="00C96846">
          <w:rPr>
            <w:noProof/>
            <w:webHidden/>
          </w:rPr>
          <w:instrText xml:space="preserve"> PAGEREF _Toc508011384 \h </w:instrText>
        </w:r>
        <w:r w:rsidR="00C96846">
          <w:rPr>
            <w:noProof/>
            <w:webHidden/>
          </w:rPr>
        </w:r>
        <w:r w:rsidR="00C96846">
          <w:rPr>
            <w:noProof/>
            <w:webHidden/>
          </w:rPr>
          <w:fldChar w:fldCharType="separate"/>
        </w:r>
        <w:r w:rsidR="00A671E9">
          <w:rPr>
            <w:noProof/>
            <w:webHidden/>
          </w:rPr>
          <w:t>16</w:t>
        </w:r>
        <w:r w:rsidR="00C96846">
          <w:rPr>
            <w:noProof/>
            <w:webHidden/>
          </w:rPr>
          <w:fldChar w:fldCharType="end"/>
        </w:r>
      </w:hyperlink>
    </w:p>
    <w:p w14:paraId="09B92F78" w14:textId="68A429D7" w:rsidR="00C96846" w:rsidRDefault="00D97C89">
      <w:pPr>
        <w:pStyle w:val="TOC2"/>
        <w:tabs>
          <w:tab w:val="right" w:leader="dot" w:pos="9060"/>
        </w:tabs>
        <w:rPr>
          <w:rFonts w:eastAsiaTheme="minorEastAsia"/>
          <w:smallCaps w:val="0"/>
          <w:noProof/>
          <w:sz w:val="22"/>
        </w:rPr>
      </w:pPr>
      <w:hyperlink w:anchor="_Toc508011385" w:history="1">
        <w:r w:rsidR="00C96846" w:rsidRPr="004A2E2D">
          <w:rPr>
            <w:rStyle w:val="Hyperlink"/>
            <w:noProof/>
          </w:rPr>
          <w:t>5.1</w:t>
        </w:r>
        <w:r w:rsidR="00C96846" w:rsidRPr="0048766A">
          <w:rPr>
            <w:rStyle w:val="Hyperlink"/>
            <w:noProof/>
          </w:rPr>
          <w:t xml:space="preserve"> Summary table of infrastructure costs, infrastructure demand and infrastructure servicing cost</w:t>
        </w:r>
        <w:r w:rsidR="00C96846">
          <w:rPr>
            <w:noProof/>
            <w:webHidden/>
          </w:rPr>
          <w:tab/>
        </w:r>
        <w:r w:rsidR="00C96846">
          <w:rPr>
            <w:noProof/>
            <w:webHidden/>
          </w:rPr>
          <w:fldChar w:fldCharType="begin"/>
        </w:r>
        <w:r w:rsidR="00C96846">
          <w:rPr>
            <w:noProof/>
            <w:webHidden/>
          </w:rPr>
          <w:instrText xml:space="preserve"> PAGEREF _Toc508011385 \h </w:instrText>
        </w:r>
        <w:r w:rsidR="00C96846">
          <w:rPr>
            <w:noProof/>
            <w:webHidden/>
          </w:rPr>
        </w:r>
        <w:r w:rsidR="00C96846">
          <w:rPr>
            <w:noProof/>
            <w:webHidden/>
          </w:rPr>
          <w:fldChar w:fldCharType="separate"/>
        </w:r>
        <w:r w:rsidR="00A671E9">
          <w:rPr>
            <w:noProof/>
            <w:webHidden/>
          </w:rPr>
          <w:t>16</w:t>
        </w:r>
        <w:r w:rsidR="00C96846">
          <w:rPr>
            <w:noProof/>
            <w:webHidden/>
          </w:rPr>
          <w:fldChar w:fldCharType="end"/>
        </w:r>
      </w:hyperlink>
    </w:p>
    <w:p w14:paraId="205ECD29" w14:textId="1DF48B71" w:rsidR="00C96846" w:rsidRDefault="00D97C89">
      <w:pPr>
        <w:pStyle w:val="TOC2"/>
        <w:tabs>
          <w:tab w:val="right" w:leader="dot" w:pos="9060"/>
        </w:tabs>
        <w:rPr>
          <w:rFonts w:eastAsiaTheme="minorEastAsia"/>
          <w:smallCaps w:val="0"/>
          <w:noProof/>
          <w:sz w:val="22"/>
        </w:rPr>
      </w:pPr>
      <w:hyperlink w:anchor="_Toc508011386" w:history="1">
        <w:r w:rsidR="00C96846" w:rsidRPr="004A2E2D">
          <w:rPr>
            <w:rStyle w:val="Hyperlink"/>
            <w:noProof/>
          </w:rPr>
          <w:t>5.2</w:t>
        </w:r>
        <w:r w:rsidR="00C96846" w:rsidRPr="0048766A">
          <w:rPr>
            <w:rStyle w:val="Hyperlink"/>
            <w:noProof/>
          </w:rPr>
          <w:t xml:space="preserve"> Projections of forecast capital expenditure, revenue and net cash flow</w:t>
        </w:r>
        <w:r w:rsidR="00C96846">
          <w:rPr>
            <w:noProof/>
            <w:webHidden/>
          </w:rPr>
          <w:tab/>
        </w:r>
        <w:r w:rsidR="00C96846">
          <w:rPr>
            <w:noProof/>
            <w:webHidden/>
          </w:rPr>
          <w:fldChar w:fldCharType="begin"/>
        </w:r>
        <w:r w:rsidR="00C96846">
          <w:rPr>
            <w:noProof/>
            <w:webHidden/>
          </w:rPr>
          <w:instrText xml:space="preserve"> PAGEREF _Toc508011386 \h </w:instrText>
        </w:r>
        <w:r w:rsidR="00C96846">
          <w:rPr>
            <w:noProof/>
            <w:webHidden/>
          </w:rPr>
        </w:r>
        <w:r w:rsidR="00C96846">
          <w:rPr>
            <w:noProof/>
            <w:webHidden/>
          </w:rPr>
          <w:fldChar w:fldCharType="separate"/>
        </w:r>
        <w:r w:rsidR="00A671E9">
          <w:rPr>
            <w:noProof/>
            <w:webHidden/>
          </w:rPr>
          <w:t>16</w:t>
        </w:r>
        <w:r w:rsidR="00C96846">
          <w:rPr>
            <w:noProof/>
            <w:webHidden/>
          </w:rPr>
          <w:fldChar w:fldCharType="end"/>
        </w:r>
      </w:hyperlink>
    </w:p>
    <w:p w14:paraId="6FF16B11" w14:textId="20D8BAF9" w:rsidR="00C96846" w:rsidRDefault="00D97C89">
      <w:pPr>
        <w:pStyle w:val="TOC1"/>
        <w:tabs>
          <w:tab w:val="right" w:leader="dot" w:pos="9060"/>
        </w:tabs>
        <w:rPr>
          <w:rFonts w:eastAsiaTheme="minorEastAsia"/>
          <w:b w:val="0"/>
          <w:caps w:val="0"/>
          <w:noProof/>
          <w:sz w:val="22"/>
        </w:rPr>
      </w:pPr>
      <w:hyperlink w:anchor="_Toc508011387" w:history="1">
        <w:r w:rsidR="00C96846" w:rsidRPr="0048766A">
          <w:rPr>
            <w:rStyle w:val="Hyperlink"/>
            <w:noProof/>
          </w:rPr>
          <w:t>6 Attachments/References</w:t>
        </w:r>
        <w:r w:rsidR="00C96846">
          <w:rPr>
            <w:noProof/>
            <w:webHidden/>
          </w:rPr>
          <w:tab/>
        </w:r>
        <w:r w:rsidR="00C96846">
          <w:rPr>
            <w:noProof/>
            <w:webHidden/>
          </w:rPr>
          <w:fldChar w:fldCharType="begin"/>
        </w:r>
        <w:r w:rsidR="00C96846">
          <w:rPr>
            <w:noProof/>
            <w:webHidden/>
          </w:rPr>
          <w:instrText xml:space="preserve"> PAGEREF _Toc508011387 \h </w:instrText>
        </w:r>
        <w:r w:rsidR="00C96846">
          <w:rPr>
            <w:noProof/>
            <w:webHidden/>
          </w:rPr>
        </w:r>
        <w:r w:rsidR="00C96846">
          <w:rPr>
            <w:noProof/>
            <w:webHidden/>
          </w:rPr>
          <w:fldChar w:fldCharType="separate"/>
        </w:r>
        <w:r w:rsidR="00A671E9">
          <w:rPr>
            <w:noProof/>
            <w:webHidden/>
          </w:rPr>
          <w:t>17</w:t>
        </w:r>
        <w:r w:rsidR="00C96846">
          <w:rPr>
            <w:noProof/>
            <w:webHidden/>
          </w:rPr>
          <w:fldChar w:fldCharType="end"/>
        </w:r>
      </w:hyperlink>
    </w:p>
    <w:p w14:paraId="1BA56ED4" w14:textId="7E8E1259" w:rsidR="00C96846" w:rsidRDefault="00D97C89">
      <w:pPr>
        <w:pStyle w:val="TOC2"/>
        <w:tabs>
          <w:tab w:val="right" w:leader="dot" w:pos="9060"/>
        </w:tabs>
        <w:rPr>
          <w:rFonts w:eastAsiaTheme="minorEastAsia"/>
          <w:smallCaps w:val="0"/>
          <w:noProof/>
          <w:sz w:val="22"/>
        </w:rPr>
      </w:pPr>
      <w:hyperlink w:anchor="_Toc508011388" w:history="1">
        <w:r w:rsidR="00C96846" w:rsidRPr="004A2E2D">
          <w:rPr>
            <w:rStyle w:val="Hyperlink"/>
            <w:noProof/>
          </w:rPr>
          <w:t>6.1</w:t>
        </w:r>
        <w:r w:rsidR="00C96846" w:rsidRPr="0048766A">
          <w:rPr>
            <w:rStyle w:val="Hyperlink"/>
            <w:noProof/>
          </w:rPr>
          <w:t xml:space="preserve"> </w:t>
        </w:r>
        <w:r w:rsidR="00C96846" w:rsidRPr="009E7C06">
          <w:rPr>
            <w:rStyle w:val="Hyperlink"/>
            <w:rFonts w:ascii="Arial" w:hAnsi="Arial" w:cs="Arial"/>
            <w:noProof/>
            <w:sz w:val="16"/>
            <w:szCs w:val="16"/>
          </w:rPr>
          <w:t>Application</w:t>
        </w:r>
        <w:r w:rsidR="00C96846" w:rsidRPr="0048766A">
          <w:rPr>
            <w:rStyle w:val="Hyperlink"/>
            <w:noProof/>
          </w:rPr>
          <w:t xml:space="preserve"> of charges to growth categories</w:t>
        </w:r>
        <w:r w:rsidR="00C96846">
          <w:rPr>
            <w:noProof/>
            <w:webHidden/>
          </w:rPr>
          <w:tab/>
        </w:r>
        <w:r w:rsidR="00C96846">
          <w:rPr>
            <w:noProof/>
            <w:webHidden/>
          </w:rPr>
          <w:fldChar w:fldCharType="begin"/>
        </w:r>
        <w:r w:rsidR="00C96846">
          <w:rPr>
            <w:noProof/>
            <w:webHidden/>
          </w:rPr>
          <w:instrText xml:space="preserve"> PAGEREF _Toc508011388 \h </w:instrText>
        </w:r>
        <w:r w:rsidR="00C96846">
          <w:rPr>
            <w:noProof/>
            <w:webHidden/>
          </w:rPr>
        </w:r>
        <w:r w:rsidR="00C96846">
          <w:rPr>
            <w:noProof/>
            <w:webHidden/>
          </w:rPr>
          <w:fldChar w:fldCharType="separate"/>
        </w:r>
        <w:r w:rsidR="00A671E9">
          <w:rPr>
            <w:noProof/>
            <w:webHidden/>
          </w:rPr>
          <w:t>17</w:t>
        </w:r>
        <w:r w:rsidR="00C96846">
          <w:rPr>
            <w:noProof/>
            <w:webHidden/>
          </w:rPr>
          <w:fldChar w:fldCharType="end"/>
        </w:r>
      </w:hyperlink>
    </w:p>
    <w:p w14:paraId="34997409" w14:textId="0C43EE66" w:rsidR="00C96846" w:rsidRDefault="00D97C89">
      <w:pPr>
        <w:pStyle w:val="TOC2"/>
        <w:tabs>
          <w:tab w:val="right" w:leader="dot" w:pos="9060"/>
        </w:tabs>
        <w:rPr>
          <w:rFonts w:eastAsiaTheme="minorEastAsia"/>
          <w:smallCaps w:val="0"/>
          <w:noProof/>
          <w:sz w:val="22"/>
        </w:rPr>
      </w:pPr>
      <w:hyperlink w:anchor="_Toc508011389" w:history="1">
        <w:r w:rsidR="00C96846" w:rsidRPr="004A2E2D">
          <w:rPr>
            <w:rStyle w:val="Hyperlink"/>
            <w:noProof/>
          </w:rPr>
          <w:t>6.2</w:t>
        </w:r>
        <w:r w:rsidR="00C96846" w:rsidRPr="0048766A">
          <w:rPr>
            <w:rStyle w:val="Hyperlink"/>
            <w:noProof/>
          </w:rPr>
          <w:t xml:space="preserve"> Summary table of spare capacity by network</w:t>
        </w:r>
        <w:r w:rsidR="00C96846">
          <w:rPr>
            <w:noProof/>
            <w:webHidden/>
          </w:rPr>
          <w:tab/>
        </w:r>
        <w:r w:rsidR="00C96846">
          <w:rPr>
            <w:noProof/>
            <w:webHidden/>
          </w:rPr>
          <w:fldChar w:fldCharType="begin"/>
        </w:r>
        <w:r w:rsidR="00C96846">
          <w:rPr>
            <w:noProof/>
            <w:webHidden/>
          </w:rPr>
          <w:instrText xml:space="preserve"> PAGEREF _Toc508011389 \h </w:instrText>
        </w:r>
        <w:r w:rsidR="00C96846">
          <w:rPr>
            <w:noProof/>
            <w:webHidden/>
          </w:rPr>
        </w:r>
        <w:r w:rsidR="00C96846">
          <w:rPr>
            <w:noProof/>
            <w:webHidden/>
          </w:rPr>
          <w:fldChar w:fldCharType="separate"/>
        </w:r>
        <w:r w:rsidR="00A671E9">
          <w:rPr>
            <w:noProof/>
            <w:webHidden/>
          </w:rPr>
          <w:t>19</w:t>
        </w:r>
        <w:r w:rsidR="00C96846">
          <w:rPr>
            <w:noProof/>
            <w:webHidden/>
          </w:rPr>
          <w:fldChar w:fldCharType="end"/>
        </w:r>
      </w:hyperlink>
    </w:p>
    <w:p w14:paraId="7E055FDF" w14:textId="755B019A" w:rsidR="00C96846" w:rsidRDefault="00D97C89">
      <w:pPr>
        <w:pStyle w:val="TOC2"/>
        <w:tabs>
          <w:tab w:val="right" w:leader="dot" w:pos="9060"/>
        </w:tabs>
        <w:rPr>
          <w:rFonts w:eastAsiaTheme="minorEastAsia"/>
          <w:smallCaps w:val="0"/>
          <w:noProof/>
          <w:sz w:val="22"/>
        </w:rPr>
      </w:pPr>
      <w:hyperlink w:anchor="_Toc508011390" w:history="1">
        <w:r w:rsidR="00C96846" w:rsidRPr="004A2E2D">
          <w:rPr>
            <w:rStyle w:val="Hyperlink"/>
            <w:noProof/>
          </w:rPr>
          <w:t>6.3</w:t>
        </w:r>
        <w:r w:rsidR="00C96846" w:rsidRPr="0048766A">
          <w:rPr>
            <w:rStyle w:val="Hyperlink"/>
            <w:noProof/>
          </w:rPr>
          <w:t xml:space="preserve"> Summary table of average servicing cost calculations</w:t>
        </w:r>
        <w:r w:rsidR="00C96846">
          <w:rPr>
            <w:noProof/>
            <w:webHidden/>
          </w:rPr>
          <w:tab/>
        </w:r>
        <w:r w:rsidR="00C96846">
          <w:rPr>
            <w:noProof/>
            <w:webHidden/>
          </w:rPr>
          <w:fldChar w:fldCharType="begin"/>
        </w:r>
        <w:r w:rsidR="00C96846">
          <w:rPr>
            <w:noProof/>
            <w:webHidden/>
          </w:rPr>
          <w:instrText xml:space="preserve"> PAGEREF _Toc508011390 \h </w:instrText>
        </w:r>
        <w:r w:rsidR="00C96846">
          <w:rPr>
            <w:noProof/>
            <w:webHidden/>
          </w:rPr>
        </w:r>
        <w:r w:rsidR="00C96846">
          <w:rPr>
            <w:noProof/>
            <w:webHidden/>
          </w:rPr>
          <w:fldChar w:fldCharType="separate"/>
        </w:r>
        <w:r w:rsidR="00A671E9">
          <w:rPr>
            <w:noProof/>
            <w:webHidden/>
          </w:rPr>
          <w:t>21</w:t>
        </w:r>
        <w:r w:rsidR="00C96846">
          <w:rPr>
            <w:noProof/>
            <w:webHidden/>
          </w:rPr>
          <w:fldChar w:fldCharType="end"/>
        </w:r>
      </w:hyperlink>
    </w:p>
    <w:p w14:paraId="2F3BEFB7" w14:textId="63E3C14F" w:rsidR="00C96846" w:rsidRDefault="00D97C89">
      <w:pPr>
        <w:pStyle w:val="TOC2"/>
        <w:tabs>
          <w:tab w:val="right" w:leader="dot" w:pos="9060"/>
        </w:tabs>
        <w:rPr>
          <w:rFonts w:eastAsiaTheme="minorEastAsia"/>
          <w:smallCaps w:val="0"/>
          <w:noProof/>
          <w:sz w:val="22"/>
        </w:rPr>
      </w:pPr>
      <w:hyperlink w:anchor="_Toc508011391" w:history="1">
        <w:r w:rsidR="00C96846" w:rsidRPr="004A2E2D">
          <w:rPr>
            <w:rStyle w:val="Hyperlink"/>
            <w:noProof/>
          </w:rPr>
          <w:t>6.4</w:t>
        </w:r>
        <w:r w:rsidR="00C96846" w:rsidRPr="0048766A">
          <w:rPr>
            <w:rStyle w:val="Hyperlink"/>
            <w:noProof/>
          </w:rPr>
          <w:t xml:space="preserve"> Summary of forecast capital expenditure, revenue and net cash flow</w:t>
        </w:r>
        <w:r w:rsidR="00C96846">
          <w:rPr>
            <w:noProof/>
            <w:webHidden/>
          </w:rPr>
          <w:tab/>
        </w:r>
        <w:r w:rsidR="00C96846">
          <w:rPr>
            <w:noProof/>
            <w:webHidden/>
          </w:rPr>
          <w:fldChar w:fldCharType="begin"/>
        </w:r>
        <w:r w:rsidR="00C96846">
          <w:rPr>
            <w:noProof/>
            <w:webHidden/>
          </w:rPr>
          <w:instrText xml:space="preserve"> PAGEREF _Toc508011391 \h </w:instrText>
        </w:r>
        <w:r w:rsidR="00C96846">
          <w:rPr>
            <w:noProof/>
            <w:webHidden/>
          </w:rPr>
        </w:r>
        <w:r w:rsidR="00C96846">
          <w:rPr>
            <w:noProof/>
            <w:webHidden/>
          </w:rPr>
          <w:fldChar w:fldCharType="separate"/>
        </w:r>
        <w:r w:rsidR="00A671E9">
          <w:rPr>
            <w:noProof/>
            <w:webHidden/>
          </w:rPr>
          <w:t>1</w:t>
        </w:r>
        <w:r w:rsidR="00C96846">
          <w:rPr>
            <w:noProof/>
            <w:webHidden/>
          </w:rPr>
          <w:fldChar w:fldCharType="end"/>
        </w:r>
      </w:hyperlink>
    </w:p>
    <w:p w14:paraId="29680324" w14:textId="77777777" w:rsidR="003E38DE" w:rsidRDefault="00350C22" w:rsidP="00350C22">
      <w:r>
        <w:fldChar w:fldCharType="end"/>
      </w:r>
    </w:p>
    <w:p w14:paraId="3005889F" w14:textId="77777777" w:rsidR="003E38DE" w:rsidRPr="0077254E" w:rsidRDefault="003E38DE" w:rsidP="009E7C06">
      <w:pPr>
        <w:pStyle w:val="Heading2"/>
        <w:keepNext w:val="0"/>
        <w:keepLines w:val="0"/>
        <w:widowControl w:val="0"/>
        <w:spacing w:before="0" w:after="0"/>
        <w:rPr>
          <w:rFonts w:ascii="Arial" w:hAnsi="Arial"/>
          <w:b w:val="0"/>
          <w:bCs w:val="0"/>
          <w:sz w:val="32"/>
          <w:szCs w:val="32"/>
        </w:rPr>
      </w:pPr>
      <w:r>
        <w:br w:type="page"/>
      </w:r>
      <w:r w:rsidRPr="009E7C06">
        <w:rPr>
          <w:rFonts w:ascii="Arial" w:eastAsia="Arial" w:hAnsi="Arial" w:cstheme="minorBidi"/>
          <w:sz w:val="28"/>
          <w:szCs w:val="20"/>
          <w:lang w:eastAsia="en-US"/>
        </w:rPr>
        <w:lastRenderedPageBreak/>
        <w:t>Addendum</w:t>
      </w:r>
    </w:p>
    <w:p w14:paraId="5F570E2E" w14:textId="77777777" w:rsidR="003E38DE" w:rsidRPr="0077254E" w:rsidRDefault="003E38DE" w:rsidP="003E38DE">
      <w:pPr>
        <w:rPr>
          <w:rFonts w:ascii="Arial" w:hAnsi="Arial"/>
          <w:szCs w:val="20"/>
        </w:rPr>
      </w:pPr>
    </w:p>
    <w:p w14:paraId="29C7F36C" w14:textId="77777777" w:rsidR="003E38DE" w:rsidRDefault="003E38DE" w:rsidP="003E38DE">
      <w:pPr>
        <w:rPr>
          <w:rFonts w:ascii="Arial" w:hAnsi="Arial"/>
          <w:szCs w:val="20"/>
        </w:rPr>
      </w:pPr>
      <w:r w:rsidRPr="0077254E">
        <w:rPr>
          <w:rFonts w:ascii="Arial" w:hAnsi="Arial"/>
          <w:szCs w:val="20"/>
        </w:rPr>
        <w:t xml:space="preserve">Council has undertaken to make an interim amendment to the </w:t>
      </w:r>
      <w:r>
        <w:rPr>
          <w:rFonts w:ascii="Arial" w:hAnsi="Arial"/>
          <w:szCs w:val="20"/>
        </w:rPr>
        <w:t>Local Government Infrastructure Plan</w:t>
      </w:r>
      <w:r w:rsidRPr="0077254E">
        <w:rPr>
          <w:rFonts w:ascii="Arial" w:hAnsi="Arial"/>
          <w:szCs w:val="20"/>
        </w:rPr>
        <w:t xml:space="preserve"> to ensure that it accurately reflects Council’s trunk infrastructure priorities. As an interim amendment, the changes are limited in nature and only affect the infrastructure schedules </w:t>
      </w:r>
      <w:r>
        <w:rPr>
          <w:rFonts w:ascii="Arial" w:hAnsi="Arial"/>
          <w:szCs w:val="20"/>
        </w:rPr>
        <w:t>and related costings</w:t>
      </w:r>
      <w:r w:rsidRPr="0077254E">
        <w:rPr>
          <w:rFonts w:ascii="Arial" w:hAnsi="Arial"/>
          <w:szCs w:val="20"/>
        </w:rPr>
        <w:t xml:space="preserve">. </w:t>
      </w:r>
    </w:p>
    <w:p w14:paraId="76D2419C" w14:textId="77777777" w:rsidR="003E38DE" w:rsidRDefault="003E38DE" w:rsidP="003E38DE">
      <w:pPr>
        <w:rPr>
          <w:rFonts w:ascii="Arial" w:hAnsi="Arial"/>
          <w:szCs w:val="20"/>
        </w:rPr>
      </w:pPr>
    </w:p>
    <w:p w14:paraId="7B2BF388" w14:textId="77777777" w:rsidR="003E38DE" w:rsidRPr="0077254E" w:rsidRDefault="003E38DE" w:rsidP="003E38DE">
      <w:pPr>
        <w:rPr>
          <w:rFonts w:ascii="Arial" w:hAnsi="Arial"/>
          <w:szCs w:val="20"/>
        </w:rPr>
      </w:pPr>
      <w:r w:rsidRPr="0077254E">
        <w:rPr>
          <w:rFonts w:ascii="Arial" w:hAnsi="Arial"/>
          <w:szCs w:val="20"/>
        </w:rPr>
        <w:t>Details on the interim amendment process can be found in the Interim Amendment Extrinsic Material document.</w:t>
      </w:r>
    </w:p>
    <w:p w14:paraId="602A9DF8" w14:textId="77777777" w:rsidR="003E38DE" w:rsidRPr="0077254E" w:rsidRDefault="003E38DE" w:rsidP="003E38DE">
      <w:pPr>
        <w:rPr>
          <w:rFonts w:ascii="Arial" w:hAnsi="Arial"/>
          <w:szCs w:val="20"/>
        </w:rPr>
      </w:pPr>
    </w:p>
    <w:p w14:paraId="5DFB0CC8" w14:textId="5B4B6747" w:rsidR="003E38DE" w:rsidRPr="0077254E" w:rsidRDefault="003E38DE" w:rsidP="003E38DE">
      <w:pPr>
        <w:rPr>
          <w:rFonts w:ascii="Arial" w:hAnsi="Arial"/>
          <w:szCs w:val="20"/>
        </w:rPr>
      </w:pPr>
      <w:r>
        <w:rPr>
          <w:rFonts w:ascii="Arial" w:hAnsi="Arial"/>
          <w:szCs w:val="20"/>
        </w:rPr>
        <w:t xml:space="preserve">The </w:t>
      </w:r>
      <w:bookmarkStart w:id="0" w:name="_TOC_250034"/>
      <w:r>
        <w:rPr>
          <w:rFonts w:ascii="Arial" w:hAnsi="Arial"/>
          <w:szCs w:val="20"/>
        </w:rPr>
        <w:t>Schedule of Works Model E</w:t>
      </w:r>
      <w:r w:rsidRPr="0077254E">
        <w:rPr>
          <w:rFonts w:ascii="Arial" w:hAnsi="Arial"/>
          <w:szCs w:val="20"/>
        </w:rPr>
        <w:t xml:space="preserve">xtrinsic </w:t>
      </w:r>
      <w:r>
        <w:rPr>
          <w:rFonts w:ascii="Arial" w:hAnsi="Arial"/>
          <w:szCs w:val="20"/>
        </w:rPr>
        <w:t xml:space="preserve">Material </w:t>
      </w:r>
      <w:r w:rsidRPr="0077254E">
        <w:rPr>
          <w:rFonts w:ascii="Arial" w:hAnsi="Arial"/>
          <w:szCs w:val="20"/>
        </w:rPr>
        <w:t xml:space="preserve">document </w:t>
      </w:r>
      <w:r>
        <w:rPr>
          <w:rFonts w:ascii="Arial" w:hAnsi="Arial"/>
          <w:szCs w:val="20"/>
        </w:rPr>
        <w:t xml:space="preserve">was prepared in June 2018 and </w:t>
      </w:r>
      <w:r w:rsidRPr="0077254E">
        <w:rPr>
          <w:rFonts w:ascii="Arial" w:hAnsi="Arial"/>
          <w:szCs w:val="20"/>
        </w:rPr>
        <w:t>has been updated</w:t>
      </w:r>
      <w:r>
        <w:rPr>
          <w:rFonts w:ascii="Arial" w:hAnsi="Arial"/>
          <w:szCs w:val="20"/>
        </w:rPr>
        <w:t xml:space="preserve"> to reflect the changes made as part of the interim amendment to schedule of works models.  </w:t>
      </w:r>
    </w:p>
    <w:p w14:paraId="03263EC2" w14:textId="19FB6256" w:rsidR="00350C22" w:rsidRDefault="00350C22" w:rsidP="00350C22"/>
    <w:p w14:paraId="5BF842ED" w14:textId="5E2C5516" w:rsidR="00E3365B" w:rsidRPr="00E3365B" w:rsidRDefault="00E3365B" w:rsidP="00E3365B"/>
    <w:p w14:paraId="65C928C6" w14:textId="712E1077" w:rsidR="00E3365B" w:rsidRPr="00E3365B" w:rsidRDefault="00E3365B" w:rsidP="00E3365B"/>
    <w:p w14:paraId="0F3A8B96" w14:textId="5409B1C3" w:rsidR="00E3365B" w:rsidRPr="00E3365B" w:rsidRDefault="00E3365B" w:rsidP="00E3365B"/>
    <w:p w14:paraId="12F56F7E" w14:textId="6CC2EC98" w:rsidR="00E3365B" w:rsidRPr="00E3365B" w:rsidRDefault="00E3365B" w:rsidP="00E3365B"/>
    <w:p w14:paraId="0CFB696D" w14:textId="240824C9" w:rsidR="00E3365B" w:rsidRPr="00E3365B" w:rsidRDefault="00E3365B" w:rsidP="00E3365B"/>
    <w:p w14:paraId="6777F09C" w14:textId="7F567659" w:rsidR="00E3365B" w:rsidRPr="00E3365B" w:rsidRDefault="00E3365B" w:rsidP="00E3365B"/>
    <w:p w14:paraId="330720D4" w14:textId="33833F75" w:rsidR="00E3365B" w:rsidRPr="00E3365B" w:rsidRDefault="00E3365B" w:rsidP="00E3365B"/>
    <w:p w14:paraId="4D262832" w14:textId="4BE0E4F3" w:rsidR="00E3365B" w:rsidRPr="00E3365B" w:rsidRDefault="00E3365B" w:rsidP="00E3365B"/>
    <w:p w14:paraId="0DBC0F81" w14:textId="02AB7772" w:rsidR="00E3365B" w:rsidRPr="00E3365B" w:rsidRDefault="00E3365B" w:rsidP="00E3365B"/>
    <w:p w14:paraId="07121102" w14:textId="5B231CDE" w:rsidR="00E3365B" w:rsidRPr="00E3365B" w:rsidRDefault="00E3365B" w:rsidP="00E3365B"/>
    <w:p w14:paraId="6D1768BF" w14:textId="361A5ED3" w:rsidR="00E3365B" w:rsidRPr="00E3365B" w:rsidRDefault="00E3365B" w:rsidP="00E3365B"/>
    <w:p w14:paraId="2CB48CCF" w14:textId="258AB7F8" w:rsidR="00E3365B" w:rsidRPr="00E3365B" w:rsidRDefault="00E3365B" w:rsidP="00E3365B"/>
    <w:p w14:paraId="55C0659B" w14:textId="5106D435" w:rsidR="00E3365B" w:rsidRPr="00E3365B" w:rsidRDefault="00E3365B" w:rsidP="00E3365B"/>
    <w:p w14:paraId="0E07DA7C" w14:textId="5E5589BB" w:rsidR="00E3365B" w:rsidRPr="00E3365B" w:rsidRDefault="00E3365B" w:rsidP="00E3365B"/>
    <w:p w14:paraId="1291BE1A" w14:textId="7C36A5E3" w:rsidR="00E3365B" w:rsidRPr="00E3365B" w:rsidRDefault="00E3365B" w:rsidP="00E3365B"/>
    <w:p w14:paraId="5786E961" w14:textId="6DB40813" w:rsidR="00E3365B" w:rsidRPr="00E3365B" w:rsidRDefault="00E3365B" w:rsidP="00E3365B"/>
    <w:p w14:paraId="2EA6B8F0" w14:textId="4D11A8BA" w:rsidR="00E3365B" w:rsidRPr="00E3365B" w:rsidRDefault="00E3365B" w:rsidP="00E3365B"/>
    <w:p w14:paraId="3982C3BC" w14:textId="689BC6CE" w:rsidR="00E3365B" w:rsidRPr="00E3365B" w:rsidRDefault="00E3365B" w:rsidP="00E3365B"/>
    <w:p w14:paraId="3B26BFED" w14:textId="589DC0EF" w:rsidR="00E3365B" w:rsidRPr="00E3365B" w:rsidRDefault="00E3365B" w:rsidP="00E3365B"/>
    <w:p w14:paraId="36FF88DC" w14:textId="04323951" w:rsidR="00E3365B" w:rsidRPr="00E3365B" w:rsidRDefault="00E3365B" w:rsidP="00E3365B"/>
    <w:p w14:paraId="15CD804A" w14:textId="0BE8B840" w:rsidR="00E3365B" w:rsidRDefault="00E3365B" w:rsidP="00E3365B"/>
    <w:p w14:paraId="79F13947" w14:textId="530F6623" w:rsidR="009E7C06" w:rsidRDefault="009E7C06" w:rsidP="00E3365B"/>
    <w:p w14:paraId="10CE2283" w14:textId="7544016C" w:rsidR="009E7C06" w:rsidRDefault="009E7C06" w:rsidP="00E3365B"/>
    <w:p w14:paraId="4CF77CB4" w14:textId="4D12CC42" w:rsidR="009E7C06" w:rsidRDefault="009E7C06" w:rsidP="00E3365B"/>
    <w:p w14:paraId="6532EA13" w14:textId="77777777" w:rsidR="009E7C06" w:rsidRPr="00E3365B" w:rsidRDefault="009E7C06" w:rsidP="00E3365B"/>
    <w:p w14:paraId="6D4253BE" w14:textId="4E300315" w:rsidR="00350C22" w:rsidRDefault="00350C22" w:rsidP="004967AC">
      <w:pPr>
        <w:pStyle w:val="Heading2"/>
        <w:keepNext w:val="0"/>
        <w:keepLines w:val="0"/>
        <w:widowControl w:val="0"/>
        <w:numPr>
          <w:ilvl w:val="0"/>
          <w:numId w:val="8"/>
        </w:numPr>
        <w:spacing w:before="0" w:after="0"/>
        <w:rPr>
          <w:rFonts w:ascii="Arial" w:eastAsia="Arial" w:hAnsi="Arial" w:cstheme="minorBidi"/>
          <w:sz w:val="28"/>
          <w:szCs w:val="20"/>
          <w:lang w:eastAsia="en-US"/>
        </w:rPr>
      </w:pPr>
      <w:bookmarkStart w:id="1" w:name="_Toc508011356"/>
      <w:r w:rsidRPr="009E7C06">
        <w:rPr>
          <w:rFonts w:ascii="Arial" w:eastAsia="Arial" w:hAnsi="Arial" w:cstheme="minorBidi"/>
          <w:sz w:val="28"/>
          <w:szCs w:val="20"/>
          <w:lang w:eastAsia="en-US"/>
        </w:rPr>
        <w:lastRenderedPageBreak/>
        <w:t>Introduction</w:t>
      </w:r>
      <w:bookmarkEnd w:id="1"/>
    </w:p>
    <w:p w14:paraId="22F3162C" w14:textId="77777777" w:rsidR="009E7C06" w:rsidRPr="009E7C06" w:rsidRDefault="009E7C06" w:rsidP="009E7C06">
      <w:pPr>
        <w:rPr>
          <w:lang w:eastAsia="en-US"/>
        </w:rPr>
      </w:pPr>
    </w:p>
    <w:p w14:paraId="249393DE" w14:textId="77777777" w:rsidR="00A51DD7" w:rsidRPr="009E7C06" w:rsidRDefault="00A51DD7" w:rsidP="004967AC">
      <w:pPr>
        <w:pStyle w:val="Heading3"/>
        <w:keepNext w:val="0"/>
        <w:keepLines w:val="0"/>
        <w:widowControl w:val="0"/>
        <w:numPr>
          <w:ilvl w:val="1"/>
          <w:numId w:val="8"/>
        </w:numPr>
        <w:spacing w:before="0" w:after="0" w:line="240" w:lineRule="auto"/>
        <w:rPr>
          <w:rFonts w:ascii="Arial" w:eastAsia="Arial" w:hAnsi="Arial" w:cstheme="minorBidi"/>
          <w:bCs/>
          <w:w w:val="105"/>
          <w:sz w:val="24"/>
          <w:szCs w:val="19"/>
          <w:lang w:eastAsia="en-US"/>
        </w:rPr>
      </w:pPr>
      <w:bookmarkStart w:id="2" w:name="_Toc508011357"/>
      <w:r w:rsidRPr="009E7C06">
        <w:rPr>
          <w:rFonts w:ascii="Arial" w:eastAsia="Arial" w:hAnsi="Arial" w:cstheme="minorBidi"/>
          <w:bCs/>
          <w:w w:val="105"/>
          <w:sz w:val="24"/>
          <w:szCs w:val="19"/>
          <w:lang w:eastAsia="en-US"/>
        </w:rPr>
        <w:t>Background</w:t>
      </w:r>
      <w:bookmarkEnd w:id="0"/>
      <w:bookmarkEnd w:id="2"/>
    </w:p>
    <w:p w14:paraId="4C9C6F29" w14:textId="77777777" w:rsidR="00CE0337" w:rsidRDefault="00DF1D55" w:rsidP="00FF4755">
      <w:r>
        <w:t xml:space="preserve">Brisbane </w:t>
      </w:r>
      <w:r w:rsidR="00CE0337">
        <w:t xml:space="preserve">City Plan 2014 is Council’s planning scheme </w:t>
      </w:r>
      <w:r>
        <w:t>prepared</w:t>
      </w:r>
      <w:r w:rsidR="00CE0337">
        <w:t xml:space="preserve"> under the </w:t>
      </w:r>
      <w:r w:rsidR="00CE0337">
        <w:rPr>
          <w:i/>
        </w:rPr>
        <w:t>Sustainable Planning Act 2009</w:t>
      </w:r>
      <w:r w:rsidR="00CE0337">
        <w:t xml:space="preserve"> (SPA)</w:t>
      </w:r>
      <w:r w:rsidR="006A1623">
        <w:t xml:space="preserve"> and in accordance with the </w:t>
      </w:r>
      <w:r w:rsidR="006A1623" w:rsidRPr="00F23BCF">
        <w:rPr>
          <w:i/>
        </w:rPr>
        <w:t>Planning Act 2016</w:t>
      </w:r>
      <w:r>
        <w:t>. The planning scheme sets</w:t>
      </w:r>
      <w:r w:rsidR="00CE0337">
        <w:t xml:space="preserve"> a framework for m</w:t>
      </w:r>
      <w:r>
        <w:t xml:space="preserve">anaging development in Brisbane. </w:t>
      </w:r>
      <w:r w:rsidR="006A1623">
        <w:t>In accordance with legislation</w:t>
      </w:r>
      <w:r w:rsidR="004609A2">
        <w:t xml:space="preserve"> Council is required to prepare a </w:t>
      </w:r>
      <w:r w:rsidR="00CE0337">
        <w:t xml:space="preserve">Local Government Infrastructure Plan (LGIP) </w:t>
      </w:r>
      <w:r w:rsidR="004609A2">
        <w:t xml:space="preserve">to guide the planning of trunk infrastructure over a </w:t>
      </w:r>
      <w:proofErr w:type="gramStart"/>
      <w:r w:rsidR="004609A2">
        <w:t>10 year</w:t>
      </w:r>
      <w:proofErr w:type="gramEnd"/>
      <w:r w:rsidR="004609A2">
        <w:t xml:space="preserve"> horizon. The LGIP </w:t>
      </w:r>
      <w:r w:rsidR="00CE0337">
        <w:t>forms part of the planning scheme in Part 4 and Schedule 3.</w:t>
      </w:r>
    </w:p>
    <w:p w14:paraId="2861449F" w14:textId="77777777" w:rsidR="00352EB1" w:rsidRDefault="00352EB1" w:rsidP="00FF4755">
      <w:pPr>
        <w:rPr>
          <w:rFonts w:cs="Arial"/>
          <w:szCs w:val="20"/>
        </w:rPr>
      </w:pPr>
      <w:r>
        <w:rPr>
          <w:rFonts w:cs="Arial"/>
          <w:szCs w:val="20"/>
        </w:rPr>
        <w:t>The following documents are extrinsic material and contain supporting material used to draft the LGIP:</w:t>
      </w:r>
    </w:p>
    <w:p w14:paraId="3692619A" w14:textId="77777777" w:rsidR="00352EB1" w:rsidRPr="004161DB" w:rsidRDefault="00352EB1" w:rsidP="004967AC">
      <w:pPr>
        <w:pStyle w:val="ListParagraph"/>
        <w:numPr>
          <w:ilvl w:val="0"/>
          <w:numId w:val="2"/>
        </w:numPr>
      </w:pPr>
      <w:r>
        <w:t>Public p</w:t>
      </w:r>
      <w:r w:rsidRPr="004161DB">
        <w:t>arks and land for community facilities</w:t>
      </w:r>
      <w:r>
        <w:t xml:space="preserve"> </w:t>
      </w:r>
      <w:proofErr w:type="gramStart"/>
      <w:r>
        <w:t>network;</w:t>
      </w:r>
      <w:proofErr w:type="gramEnd"/>
    </w:p>
    <w:p w14:paraId="28B7229E" w14:textId="77777777" w:rsidR="00352EB1" w:rsidRPr="004161DB" w:rsidRDefault="00352EB1" w:rsidP="004967AC">
      <w:pPr>
        <w:pStyle w:val="ListParagraph"/>
        <w:numPr>
          <w:ilvl w:val="0"/>
          <w:numId w:val="2"/>
        </w:numPr>
      </w:pPr>
      <w:r w:rsidRPr="004161DB">
        <w:t xml:space="preserve">Transport </w:t>
      </w:r>
      <w:proofErr w:type="gramStart"/>
      <w:r>
        <w:t>n</w:t>
      </w:r>
      <w:r w:rsidRPr="004161DB">
        <w:t>etwork</w:t>
      </w:r>
      <w:r>
        <w:t>;</w:t>
      </w:r>
      <w:proofErr w:type="gramEnd"/>
    </w:p>
    <w:p w14:paraId="14B7E0CA" w14:textId="77777777" w:rsidR="00352EB1" w:rsidRPr="004161DB" w:rsidRDefault="00352EB1" w:rsidP="004967AC">
      <w:pPr>
        <w:pStyle w:val="ListParagraph"/>
        <w:numPr>
          <w:ilvl w:val="0"/>
          <w:numId w:val="2"/>
        </w:numPr>
      </w:pPr>
      <w:r w:rsidRPr="004161DB">
        <w:t xml:space="preserve">Stormwater </w:t>
      </w:r>
      <w:proofErr w:type="gramStart"/>
      <w:r w:rsidRPr="004161DB">
        <w:t>network</w:t>
      </w:r>
      <w:r>
        <w:t>;</w:t>
      </w:r>
      <w:proofErr w:type="gramEnd"/>
    </w:p>
    <w:p w14:paraId="6D37739B" w14:textId="77777777" w:rsidR="00352EB1" w:rsidRDefault="00352EB1" w:rsidP="004967AC">
      <w:pPr>
        <w:pStyle w:val="ListParagraph"/>
        <w:numPr>
          <w:ilvl w:val="0"/>
          <w:numId w:val="2"/>
        </w:numPr>
      </w:pPr>
      <w:r>
        <w:t>Planning assumptions;</w:t>
      </w:r>
      <w:r w:rsidR="00274EA0" w:rsidRPr="00274EA0">
        <w:t xml:space="preserve"> </w:t>
      </w:r>
      <w:r w:rsidR="00274EA0">
        <w:t>and</w:t>
      </w:r>
    </w:p>
    <w:p w14:paraId="035AF36E" w14:textId="77777777" w:rsidR="00352EB1" w:rsidRPr="004161DB" w:rsidRDefault="00274EA0" w:rsidP="004967AC">
      <w:pPr>
        <w:pStyle w:val="ListParagraph"/>
        <w:numPr>
          <w:ilvl w:val="0"/>
          <w:numId w:val="2"/>
        </w:numPr>
      </w:pPr>
      <w:r>
        <w:t xml:space="preserve">Schedule of works model. </w:t>
      </w:r>
    </w:p>
    <w:p w14:paraId="533968A6" w14:textId="77777777" w:rsidR="00352EB1" w:rsidRPr="004161DB" w:rsidRDefault="00352EB1" w:rsidP="00FF4755">
      <w:r w:rsidRPr="004161DB">
        <w:t xml:space="preserve">This document (extrinsic material) provides supporting </w:t>
      </w:r>
      <w:r>
        <w:t>material</w:t>
      </w:r>
      <w:r w:rsidRPr="004161DB">
        <w:t xml:space="preserve"> for the Schedule of works model.</w:t>
      </w:r>
    </w:p>
    <w:p w14:paraId="5C709027" w14:textId="4A9D94E0" w:rsidR="00A51DD7" w:rsidRPr="003E453F" w:rsidRDefault="00A51DD7" w:rsidP="004967AC">
      <w:pPr>
        <w:pStyle w:val="Heading3"/>
        <w:keepNext w:val="0"/>
        <w:keepLines w:val="0"/>
        <w:widowControl w:val="0"/>
        <w:numPr>
          <w:ilvl w:val="1"/>
          <w:numId w:val="8"/>
        </w:numPr>
        <w:spacing w:before="0" w:after="0" w:line="240" w:lineRule="auto"/>
        <w:rPr>
          <w:rFonts w:ascii="Arial" w:eastAsia="Arial" w:hAnsi="Arial" w:cstheme="minorBidi"/>
          <w:bCs/>
          <w:w w:val="105"/>
          <w:sz w:val="24"/>
          <w:szCs w:val="19"/>
          <w:lang w:eastAsia="en-US"/>
        </w:rPr>
      </w:pPr>
      <w:bookmarkStart w:id="3" w:name="_TOC_250033"/>
      <w:bookmarkStart w:id="4" w:name="_Toc508011358"/>
      <w:r w:rsidRPr="003E453F">
        <w:rPr>
          <w:rFonts w:ascii="Arial" w:eastAsia="Arial" w:hAnsi="Arial" w:cstheme="minorBidi"/>
          <w:bCs/>
          <w:w w:val="105"/>
          <w:sz w:val="24"/>
          <w:szCs w:val="19"/>
          <w:lang w:eastAsia="en-US"/>
        </w:rPr>
        <w:t>Purpose</w:t>
      </w:r>
      <w:bookmarkEnd w:id="3"/>
      <w:bookmarkEnd w:id="4"/>
    </w:p>
    <w:p w14:paraId="65571EED" w14:textId="77777777" w:rsidR="00CE0337" w:rsidRDefault="00CE0337" w:rsidP="00CE0337">
      <w:r>
        <w:t>The purpose of this report is to:</w:t>
      </w:r>
    </w:p>
    <w:p w14:paraId="5A4A667A" w14:textId="77777777" w:rsidR="001228F6" w:rsidRPr="00FF4755" w:rsidRDefault="00DC571B" w:rsidP="004967AC">
      <w:pPr>
        <w:pStyle w:val="ListParagraph"/>
        <w:numPr>
          <w:ilvl w:val="0"/>
          <w:numId w:val="3"/>
        </w:numPr>
      </w:pPr>
      <w:r w:rsidRPr="00FF4755">
        <w:t>Detail the inputs to the LGIP SOW models</w:t>
      </w:r>
    </w:p>
    <w:p w14:paraId="734A443D" w14:textId="77777777" w:rsidR="001228F6" w:rsidRPr="00FF4755" w:rsidRDefault="00DC571B" w:rsidP="004967AC">
      <w:pPr>
        <w:pStyle w:val="ListParagraph"/>
        <w:numPr>
          <w:ilvl w:val="0"/>
          <w:numId w:val="3"/>
        </w:numPr>
      </w:pPr>
      <w:r w:rsidRPr="00FF4755">
        <w:t xml:space="preserve">Explain the calculation methodology the SOW models </w:t>
      </w:r>
      <w:proofErr w:type="gramStart"/>
      <w:r w:rsidRPr="00FF4755">
        <w:t>uses</w:t>
      </w:r>
      <w:proofErr w:type="gramEnd"/>
    </w:p>
    <w:p w14:paraId="0328C3E9" w14:textId="77777777" w:rsidR="00CD1000" w:rsidRPr="00FF4755" w:rsidRDefault="00DC571B" w:rsidP="004967AC">
      <w:pPr>
        <w:pStyle w:val="ListParagraph"/>
        <w:numPr>
          <w:ilvl w:val="0"/>
          <w:numId w:val="3"/>
        </w:numPr>
      </w:pPr>
      <w:r w:rsidRPr="00FF4755">
        <w:t>Summarise the outputs of the SOW models</w:t>
      </w:r>
    </w:p>
    <w:p w14:paraId="4DF07CEA" w14:textId="459427BA" w:rsidR="00A51DD7" w:rsidRPr="003E453F" w:rsidRDefault="00F303AF" w:rsidP="004967AC">
      <w:pPr>
        <w:pStyle w:val="Heading3"/>
        <w:keepNext w:val="0"/>
        <w:keepLines w:val="0"/>
        <w:widowControl w:val="0"/>
        <w:numPr>
          <w:ilvl w:val="1"/>
          <w:numId w:val="8"/>
        </w:numPr>
        <w:spacing w:before="0" w:after="0" w:line="240" w:lineRule="auto"/>
        <w:rPr>
          <w:rFonts w:ascii="Arial" w:eastAsia="Arial" w:hAnsi="Arial" w:cstheme="minorBidi"/>
          <w:bCs/>
          <w:w w:val="105"/>
          <w:sz w:val="24"/>
          <w:szCs w:val="19"/>
          <w:lang w:eastAsia="en-US"/>
        </w:rPr>
      </w:pPr>
      <w:bookmarkStart w:id="5" w:name="_TOC_250032"/>
      <w:bookmarkStart w:id="6" w:name="_Toc508011359"/>
      <w:r w:rsidRPr="003E453F">
        <w:rPr>
          <w:rFonts w:ascii="Arial" w:eastAsia="Arial" w:hAnsi="Arial" w:cstheme="minorBidi"/>
          <w:bCs/>
          <w:w w:val="105"/>
          <w:sz w:val="24"/>
          <w:szCs w:val="19"/>
          <w:lang w:eastAsia="en-US"/>
        </w:rPr>
        <w:t>Definitions and a</w:t>
      </w:r>
      <w:r w:rsidR="00A51DD7" w:rsidRPr="003E453F">
        <w:rPr>
          <w:rFonts w:ascii="Arial" w:eastAsia="Arial" w:hAnsi="Arial" w:cstheme="minorBidi"/>
          <w:bCs/>
          <w:w w:val="105"/>
          <w:sz w:val="24"/>
          <w:szCs w:val="19"/>
          <w:lang w:eastAsia="en-US"/>
        </w:rPr>
        <w:t>bbreviations</w:t>
      </w:r>
      <w:bookmarkEnd w:id="5"/>
      <w:bookmarkEnd w:id="6"/>
      <w:r w:rsidR="00A51DD7" w:rsidRPr="003E453F">
        <w:rPr>
          <w:rFonts w:ascii="Arial" w:eastAsia="Arial" w:hAnsi="Arial" w:cstheme="minorBidi"/>
          <w:bCs/>
          <w:w w:val="105"/>
          <w:sz w:val="24"/>
          <w:szCs w:val="19"/>
          <w:lang w:eastAsia="en-US"/>
        </w:rPr>
        <w:t xml:space="preserve"> </w:t>
      </w:r>
    </w:p>
    <w:p w14:paraId="1DF4EA7D" w14:textId="77777777" w:rsidR="00A51DD7" w:rsidRPr="00A51DD7" w:rsidRDefault="00A51DD7" w:rsidP="00FF4755">
      <w:r>
        <w:t>In this extrinsic material report the following abbreviations are used:</w:t>
      </w:r>
    </w:p>
    <w:tbl>
      <w:tblPr>
        <w:tblW w:w="5000" w:type="pct"/>
        <w:tblCellMar>
          <w:top w:w="57" w:type="dxa"/>
          <w:left w:w="57" w:type="dxa"/>
          <w:bottom w:w="57" w:type="dxa"/>
          <w:right w:w="57" w:type="dxa"/>
        </w:tblCellMar>
        <w:tblLook w:val="04A0" w:firstRow="1" w:lastRow="0" w:firstColumn="1" w:lastColumn="0" w:noHBand="0" w:noVBand="1"/>
      </w:tblPr>
      <w:tblGrid>
        <w:gridCol w:w="1876"/>
        <w:gridCol w:w="7194"/>
      </w:tblGrid>
      <w:tr w:rsidR="00522900" w:rsidRPr="00C54158" w14:paraId="0BEBE0D2" w14:textId="77777777" w:rsidTr="00B90364">
        <w:tc>
          <w:tcPr>
            <w:tcW w:w="1034" w:type="pct"/>
            <w:vAlign w:val="center"/>
          </w:tcPr>
          <w:p w14:paraId="57D480D8" w14:textId="77777777" w:rsidR="00522900" w:rsidRPr="00FF4755" w:rsidRDefault="00522900" w:rsidP="00FF4755">
            <w:pPr>
              <w:rPr>
                <w:b/>
              </w:rPr>
            </w:pPr>
            <w:r w:rsidRPr="00FF4755">
              <w:rPr>
                <w:b/>
              </w:rPr>
              <w:t>BSTM</w:t>
            </w:r>
          </w:p>
        </w:tc>
        <w:tc>
          <w:tcPr>
            <w:tcW w:w="3966" w:type="pct"/>
            <w:vAlign w:val="center"/>
          </w:tcPr>
          <w:p w14:paraId="0E5FCA98" w14:textId="77777777" w:rsidR="00522900" w:rsidRPr="00C54158" w:rsidRDefault="00522900" w:rsidP="00FF4755">
            <w:r>
              <w:t>Brisbane Strategic Transport Model</w:t>
            </w:r>
          </w:p>
        </w:tc>
      </w:tr>
      <w:tr w:rsidR="00522900" w:rsidRPr="00C54158" w14:paraId="4A4ED63B" w14:textId="77777777" w:rsidTr="00B90364">
        <w:tc>
          <w:tcPr>
            <w:tcW w:w="1034" w:type="pct"/>
            <w:vAlign w:val="center"/>
          </w:tcPr>
          <w:p w14:paraId="731C8338" w14:textId="77777777" w:rsidR="00522900" w:rsidRPr="00FF4755" w:rsidRDefault="00522900" w:rsidP="00FF4755">
            <w:pPr>
              <w:rPr>
                <w:b/>
              </w:rPr>
            </w:pPr>
            <w:r w:rsidRPr="00FF4755">
              <w:rPr>
                <w:b/>
              </w:rPr>
              <w:t>CPI</w:t>
            </w:r>
          </w:p>
        </w:tc>
        <w:tc>
          <w:tcPr>
            <w:tcW w:w="3966" w:type="pct"/>
            <w:vAlign w:val="center"/>
          </w:tcPr>
          <w:p w14:paraId="27E2FE9F" w14:textId="77777777" w:rsidR="00522900" w:rsidRPr="00C54158" w:rsidRDefault="00522900" w:rsidP="00FF4755">
            <w:r>
              <w:t>Consumer price index</w:t>
            </w:r>
          </w:p>
        </w:tc>
      </w:tr>
      <w:tr w:rsidR="00522900" w:rsidRPr="00C54158" w14:paraId="6B1B7E1F" w14:textId="77777777" w:rsidTr="00B90364">
        <w:trPr>
          <w:trHeight w:val="228"/>
        </w:trPr>
        <w:tc>
          <w:tcPr>
            <w:tcW w:w="1034" w:type="pct"/>
            <w:vAlign w:val="center"/>
          </w:tcPr>
          <w:p w14:paraId="4D7D5F50" w14:textId="77777777" w:rsidR="00522900" w:rsidRPr="00FF4755" w:rsidRDefault="00522900" w:rsidP="00FF4755">
            <w:pPr>
              <w:rPr>
                <w:b/>
              </w:rPr>
            </w:pPr>
            <w:r w:rsidRPr="00FF4755">
              <w:rPr>
                <w:b/>
              </w:rPr>
              <w:t>DSS</w:t>
            </w:r>
          </w:p>
        </w:tc>
        <w:tc>
          <w:tcPr>
            <w:tcW w:w="3966" w:type="pct"/>
            <w:vAlign w:val="center"/>
          </w:tcPr>
          <w:p w14:paraId="5DBE5DA5" w14:textId="77777777" w:rsidR="00522900" w:rsidRPr="00C54158" w:rsidRDefault="00522900" w:rsidP="00FF4755">
            <w:r>
              <w:t>Desired standard</w:t>
            </w:r>
            <w:r w:rsidR="0057662F">
              <w:t>s</w:t>
            </w:r>
            <w:r>
              <w:t xml:space="preserve"> of service</w:t>
            </w:r>
          </w:p>
        </w:tc>
      </w:tr>
      <w:tr w:rsidR="00522900" w:rsidRPr="00C54158" w14:paraId="62B4959B" w14:textId="77777777" w:rsidTr="00B90364">
        <w:tc>
          <w:tcPr>
            <w:tcW w:w="1034" w:type="pct"/>
            <w:vAlign w:val="center"/>
          </w:tcPr>
          <w:p w14:paraId="18C25CC8" w14:textId="77777777" w:rsidR="00522900" w:rsidRPr="00FF4755" w:rsidRDefault="00522900" w:rsidP="00FF4755">
            <w:pPr>
              <w:rPr>
                <w:b/>
              </w:rPr>
            </w:pPr>
            <w:r w:rsidRPr="00FF4755">
              <w:rPr>
                <w:b/>
              </w:rPr>
              <w:t>ET</w:t>
            </w:r>
          </w:p>
        </w:tc>
        <w:tc>
          <w:tcPr>
            <w:tcW w:w="3966" w:type="pct"/>
            <w:vAlign w:val="center"/>
          </w:tcPr>
          <w:p w14:paraId="736E1F53" w14:textId="77777777" w:rsidR="00522900" w:rsidRPr="00C54158" w:rsidRDefault="00522900" w:rsidP="00FF4755">
            <w:r>
              <w:t>Equivalent tenement</w:t>
            </w:r>
          </w:p>
        </w:tc>
      </w:tr>
      <w:tr w:rsidR="00522900" w:rsidRPr="00C54158" w14:paraId="470947A9" w14:textId="77777777" w:rsidTr="00B90364">
        <w:tc>
          <w:tcPr>
            <w:tcW w:w="1034" w:type="pct"/>
            <w:vAlign w:val="center"/>
          </w:tcPr>
          <w:p w14:paraId="44DC4F39" w14:textId="77777777" w:rsidR="00522900" w:rsidRPr="00FF4755" w:rsidRDefault="00522900" w:rsidP="00FF4755">
            <w:pPr>
              <w:rPr>
                <w:b/>
              </w:rPr>
            </w:pPr>
            <w:r w:rsidRPr="00FF4755">
              <w:rPr>
                <w:b/>
              </w:rPr>
              <w:t>LGIP</w:t>
            </w:r>
          </w:p>
        </w:tc>
        <w:tc>
          <w:tcPr>
            <w:tcW w:w="3966" w:type="pct"/>
            <w:vAlign w:val="center"/>
          </w:tcPr>
          <w:p w14:paraId="52D81778" w14:textId="77777777" w:rsidR="00522900" w:rsidRPr="00C54158" w:rsidRDefault="00522900" w:rsidP="00FF4755">
            <w:r>
              <w:t>Local Government Infrastructure Plan</w:t>
            </w:r>
          </w:p>
        </w:tc>
      </w:tr>
      <w:tr w:rsidR="00522900" w:rsidRPr="00C54158" w14:paraId="051804A1" w14:textId="77777777" w:rsidTr="00B90364">
        <w:tc>
          <w:tcPr>
            <w:tcW w:w="1034" w:type="pct"/>
            <w:vAlign w:val="center"/>
          </w:tcPr>
          <w:p w14:paraId="4A0EFBE8" w14:textId="77777777" w:rsidR="00522900" w:rsidRPr="00FF4755" w:rsidRDefault="00522900" w:rsidP="00FF4755">
            <w:pPr>
              <w:rPr>
                <w:b/>
              </w:rPr>
            </w:pPr>
            <w:r w:rsidRPr="00FF4755">
              <w:rPr>
                <w:b/>
              </w:rPr>
              <w:t>NPV</w:t>
            </w:r>
          </w:p>
        </w:tc>
        <w:tc>
          <w:tcPr>
            <w:tcW w:w="3966" w:type="pct"/>
            <w:vAlign w:val="center"/>
          </w:tcPr>
          <w:p w14:paraId="3BE2C122" w14:textId="77777777" w:rsidR="00522900" w:rsidRPr="00C54158" w:rsidRDefault="00522900" w:rsidP="00FF4755">
            <w:r>
              <w:t>Net present value</w:t>
            </w:r>
          </w:p>
        </w:tc>
      </w:tr>
      <w:tr w:rsidR="00522900" w:rsidRPr="00C54158" w14:paraId="3BDEA2F8" w14:textId="77777777" w:rsidTr="00B90364">
        <w:tc>
          <w:tcPr>
            <w:tcW w:w="1034" w:type="pct"/>
            <w:vAlign w:val="center"/>
          </w:tcPr>
          <w:p w14:paraId="05764EB6" w14:textId="77777777" w:rsidR="00522900" w:rsidRPr="00FF4755" w:rsidRDefault="00522900" w:rsidP="00FF4755">
            <w:pPr>
              <w:rPr>
                <w:b/>
              </w:rPr>
            </w:pPr>
            <w:r w:rsidRPr="00FF4755">
              <w:rPr>
                <w:b/>
              </w:rPr>
              <w:t>PIA</w:t>
            </w:r>
          </w:p>
        </w:tc>
        <w:tc>
          <w:tcPr>
            <w:tcW w:w="3966" w:type="pct"/>
            <w:vAlign w:val="center"/>
          </w:tcPr>
          <w:p w14:paraId="26B654C4" w14:textId="77777777" w:rsidR="00522900" w:rsidRPr="00C54158" w:rsidRDefault="00522900" w:rsidP="00FF4755">
            <w:r>
              <w:t>Priority infrastructure area</w:t>
            </w:r>
          </w:p>
        </w:tc>
      </w:tr>
      <w:tr w:rsidR="00522900" w:rsidRPr="00C54158" w14:paraId="5D8B7E40" w14:textId="77777777" w:rsidTr="00B90364">
        <w:tc>
          <w:tcPr>
            <w:tcW w:w="1034" w:type="pct"/>
            <w:vAlign w:val="center"/>
          </w:tcPr>
          <w:p w14:paraId="671ECDAC" w14:textId="77777777" w:rsidR="00522900" w:rsidRPr="00FF4755" w:rsidRDefault="00522900" w:rsidP="00FF4755">
            <w:pPr>
              <w:rPr>
                <w:b/>
              </w:rPr>
            </w:pPr>
            <w:r w:rsidRPr="00FF4755">
              <w:rPr>
                <w:b/>
              </w:rPr>
              <w:t>PPI</w:t>
            </w:r>
          </w:p>
        </w:tc>
        <w:tc>
          <w:tcPr>
            <w:tcW w:w="3966" w:type="pct"/>
            <w:vAlign w:val="center"/>
          </w:tcPr>
          <w:p w14:paraId="23C52790" w14:textId="77777777" w:rsidR="00522900" w:rsidRPr="00C54158" w:rsidRDefault="00522900" w:rsidP="00FF4755">
            <w:r>
              <w:t>Producer price index</w:t>
            </w:r>
          </w:p>
        </w:tc>
      </w:tr>
      <w:tr w:rsidR="00522900" w:rsidRPr="00C54158" w14:paraId="28AE3892" w14:textId="77777777" w:rsidTr="00B90364">
        <w:tc>
          <w:tcPr>
            <w:tcW w:w="1034" w:type="pct"/>
            <w:vAlign w:val="center"/>
          </w:tcPr>
          <w:p w14:paraId="4B774D44" w14:textId="77777777" w:rsidR="00522900" w:rsidRPr="00FF4755" w:rsidRDefault="00522900" w:rsidP="00FF4755">
            <w:pPr>
              <w:rPr>
                <w:b/>
              </w:rPr>
            </w:pPr>
            <w:r w:rsidRPr="00FF4755">
              <w:rPr>
                <w:b/>
              </w:rPr>
              <w:t>SOW</w:t>
            </w:r>
          </w:p>
        </w:tc>
        <w:tc>
          <w:tcPr>
            <w:tcW w:w="3966" w:type="pct"/>
            <w:vAlign w:val="center"/>
          </w:tcPr>
          <w:p w14:paraId="3ADC18BF" w14:textId="77777777" w:rsidR="00522900" w:rsidRPr="00B90364" w:rsidRDefault="00522900" w:rsidP="00FF4755">
            <w:pPr>
              <w:rPr>
                <w:i/>
              </w:rPr>
            </w:pPr>
            <w:r>
              <w:t>Schedule of works</w:t>
            </w:r>
          </w:p>
        </w:tc>
      </w:tr>
      <w:tr w:rsidR="00522900" w:rsidRPr="00C54158" w14:paraId="460E359B" w14:textId="77777777" w:rsidTr="00B90364">
        <w:tc>
          <w:tcPr>
            <w:tcW w:w="1034" w:type="pct"/>
            <w:vAlign w:val="center"/>
          </w:tcPr>
          <w:p w14:paraId="3EBD0312" w14:textId="77777777" w:rsidR="00522900" w:rsidRPr="00FF4755" w:rsidRDefault="00522900" w:rsidP="00FF4755">
            <w:pPr>
              <w:rPr>
                <w:b/>
              </w:rPr>
            </w:pPr>
            <w:r w:rsidRPr="00FF4755">
              <w:rPr>
                <w:b/>
              </w:rPr>
              <w:t>SPA</w:t>
            </w:r>
          </w:p>
        </w:tc>
        <w:tc>
          <w:tcPr>
            <w:tcW w:w="3966" w:type="pct"/>
            <w:vAlign w:val="center"/>
          </w:tcPr>
          <w:p w14:paraId="742B8EB2" w14:textId="77777777" w:rsidR="00522900" w:rsidRPr="00C54158" w:rsidRDefault="00522900" w:rsidP="00FF4755">
            <w:r>
              <w:rPr>
                <w:i/>
                <w:iCs/>
              </w:rPr>
              <w:t>Sustainable Planning Act 2009</w:t>
            </w:r>
          </w:p>
        </w:tc>
      </w:tr>
      <w:tr w:rsidR="00522900" w:rsidRPr="00C54158" w14:paraId="727559D3" w14:textId="77777777" w:rsidTr="00B90364">
        <w:tc>
          <w:tcPr>
            <w:tcW w:w="1034" w:type="pct"/>
            <w:vAlign w:val="center"/>
          </w:tcPr>
          <w:p w14:paraId="2A2B475D" w14:textId="77777777" w:rsidR="00522900" w:rsidRPr="00FF4755" w:rsidRDefault="00522900" w:rsidP="00FF4755">
            <w:pPr>
              <w:rPr>
                <w:b/>
              </w:rPr>
            </w:pPr>
            <w:r w:rsidRPr="00FF4755">
              <w:rPr>
                <w:b/>
              </w:rPr>
              <w:t>WACC</w:t>
            </w:r>
          </w:p>
        </w:tc>
        <w:tc>
          <w:tcPr>
            <w:tcW w:w="3966" w:type="pct"/>
            <w:vAlign w:val="center"/>
          </w:tcPr>
          <w:p w14:paraId="595D7C45" w14:textId="77777777" w:rsidR="00522900" w:rsidRPr="00C54158" w:rsidRDefault="00522900" w:rsidP="00FF4755">
            <w:r>
              <w:t>Weighted average costs of capital</w:t>
            </w:r>
          </w:p>
        </w:tc>
      </w:tr>
    </w:tbl>
    <w:p w14:paraId="011C50D5" w14:textId="77777777" w:rsidR="00350C22" w:rsidRDefault="00711542" w:rsidP="00350C22">
      <w:r w:rsidRPr="00711542">
        <w:t>In this extrinsic material report the following definitions apply:</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6"/>
        <w:gridCol w:w="6634"/>
      </w:tblGrid>
      <w:tr w:rsidR="00DC571B" w:rsidRPr="00C54158" w14:paraId="6480A522" w14:textId="77777777" w:rsidTr="00B90364">
        <w:tc>
          <w:tcPr>
            <w:tcW w:w="1343" w:type="pct"/>
          </w:tcPr>
          <w:p w14:paraId="36559A66" w14:textId="77777777" w:rsidR="00DC571B" w:rsidRPr="00FF4755" w:rsidRDefault="00DC571B" w:rsidP="00FF4755">
            <w:pPr>
              <w:rPr>
                <w:b/>
              </w:rPr>
            </w:pPr>
            <w:r w:rsidRPr="00FF4755">
              <w:rPr>
                <w:b/>
              </w:rPr>
              <w:t>Desired Standard</w:t>
            </w:r>
            <w:r w:rsidR="0057662F">
              <w:rPr>
                <w:b/>
              </w:rPr>
              <w:t>s</w:t>
            </w:r>
            <w:r w:rsidRPr="00FF4755">
              <w:rPr>
                <w:b/>
              </w:rPr>
              <w:t xml:space="preserve"> of Service (DSS)</w:t>
            </w:r>
          </w:p>
        </w:tc>
        <w:tc>
          <w:tcPr>
            <w:tcW w:w="3657" w:type="pct"/>
          </w:tcPr>
          <w:p w14:paraId="0D111C8A" w14:textId="77777777" w:rsidR="00DC571B" w:rsidRPr="00C54158" w:rsidRDefault="00DC571B">
            <w:r>
              <w:t>see</w:t>
            </w:r>
            <w:r w:rsidRPr="00241661">
              <w:t xml:space="preserve"> the </w:t>
            </w:r>
            <w:r w:rsidR="00727C37" w:rsidRPr="00F23BCF">
              <w:rPr>
                <w:i/>
              </w:rPr>
              <w:t>Minister’s Guidelines and Rules</w:t>
            </w:r>
            <w:r w:rsidR="00727C37">
              <w:t xml:space="preserve"> (Chapter 5, part 4, section 21.2)</w:t>
            </w:r>
            <w:r w:rsidRPr="00241661">
              <w:t>.</w:t>
            </w:r>
          </w:p>
        </w:tc>
      </w:tr>
      <w:tr w:rsidR="00DC571B" w:rsidRPr="00C54158" w14:paraId="4E803F51" w14:textId="77777777" w:rsidTr="00B90364">
        <w:tc>
          <w:tcPr>
            <w:tcW w:w="1343" w:type="pct"/>
          </w:tcPr>
          <w:p w14:paraId="364C02BC" w14:textId="77777777" w:rsidR="00DC571B" w:rsidRPr="00FF4755" w:rsidRDefault="00DC571B" w:rsidP="00FF4755">
            <w:pPr>
              <w:rPr>
                <w:b/>
              </w:rPr>
            </w:pPr>
            <w:r w:rsidRPr="00FF4755">
              <w:rPr>
                <w:b/>
              </w:rPr>
              <w:lastRenderedPageBreak/>
              <w:t>Equivalent Tenement (ET)</w:t>
            </w:r>
          </w:p>
        </w:tc>
        <w:tc>
          <w:tcPr>
            <w:tcW w:w="3657" w:type="pct"/>
          </w:tcPr>
          <w:p w14:paraId="1D11CA07" w14:textId="77777777" w:rsidR="00DC571B" w:rsidRPr="00C54158" w:rsidRDefault="00DC571B" w:rsidP="00FF4755">
            <w:r>
              <w:t>means the demand unit which is represented by a single detached dwelling.</w:t>
            </w:r>
          </w:p>
        </w:tc>
      </w:tr>
      <w:tr w:rsidR="00DC571B" w:rsidRPr="00C54158" w14:paraId="48EF4CFB" w14:textId="77777777" w:rsidTr="00B90364">
        <w:tc>
          <w:tcPr>
            <w:tcW w:w="1343" w:type="pct"/>
          </w:tcPr>
          <w:p w14:paraId="2909D8EC" w14:textId="77777777" w:rsidR="00DC571B" w:rsidRPr="00FF4755" w:rsidRDefault="00DC571B" w:rsidP="00FF4755">
            <w:pPr>
              <w:rPr>
                <w:b/>
              </w:rPr>
            </w:pPr>
            <w:r w:rsidRPr="00FF4755">
              <w:rPr>
                <w:b/>
              </w:rPr>
              <w:t>Establishment Cost</w:t>
            </w:r>
          </w:p>
        </w:tc>
        <w:tc>
          <w:tcPr>
            <w:tcW w:w="3657" w:type="pct"/>
          </w:tcPr>
          <w:p w14:paraId="79D3AF0C" w14:textId="77777777" w:rsidR="00DC571B" w:rsidRPr="00C54158" w:rsidRDefault="00DC571B" w:rsidP="00B7355A">
            <w:r>
              <w:t xml:space="preserve">see </w:t>
            </w:r>
            <w:r w:rsidR="00B7355A">
              <w:t xml:space="preserve">the </w:t>
            </w:r>
            <w:r w:rsidR="00B7355A">
              <w:rPr>
                <w:i/>
              </w:rPr>
              <w:t xml:space="preserve">Planning Act 2016 </w:t>
            </w:r>
            <w:r>
              <w:t xml:space="preserve">(Schedule </w:t>
            </w:r>
            <w:r w:rsidR="00B7355A">
              <w:t>2</w:t>
            </w:r>
            <w:r>
              <w:t>).</w:t>
            </w:r>
          </w:p>
        </w:tc>
      </w:tr>
      <w:tr w:rsidR="00DC571B" w:rsidRPr="00C54158" w14:paraId="058B5105" w14:textId="77777777" w:rsidTr="00B90364">
        <w:tc>
          <w:tcPr>
            <w:tcW w:w="1343" w:type="pct"/>
          </w:tcPr>
          <w:p w14:paraId="1F690922" w14:textId="77777777" w:rsidR="00DC571B" w:rsidRPr="00FF4755" w:rsidRDefault="00DC571B" w:rsidP="00FF4755">
            <w:pPr>
              <w:rPr>
                <w:b/>
              </w:rPr>
            </w:pPr>
            <w:r w:rsidRPr="00FF4755">
              <w:rPr>
                <w:b/>
              </w:rPr>
              <w:t>Gross Floor Area</w:t>
            </w:r>
          </w:p>
        </w:tc>
        <w:tc>
          <w:tcPr>
            <w:tcW w:w="3657" w:type="pct"/>
          </w:tcPr>
          <w:p w14:paraId="1B902FED" w14:textId="77777777" w:rsidR="00DC571B" w:rsidRPr="00C54158" w:rsidRDefault="00DC571B" w:rsidP="00FF4755">
            <w:r>
              <w:t>see Schedule 1 of the planning scheme.</w:t>
            </w:r>
          </w:p>
        </w:tc>
      </w:tr>
      <w:tr w:rsidR="00DC571B" w:rsidRPr="00C54158" w14:paraId="3AF479E9" w14:textId="77777777" w:rsidTr="00B90364">
        <w:tc>
          <w:tcPr>
            <w:tcW w:w="1343" w:type="pct"/>
          </w:tcPr>
          <w:p w14:paraId="4CAFEFF4" w14:textId="77777777" w:rsidR="00DC571B" w:rsidRPr="00FF4755" w:rsidRDefault="00DC571B" w:rsidP="00FF4755">
            <w:pPr>
              <w:rPr>
                <w:b/>
              </w:rPr>
            </w:pPr>
            <w:r w:rsidRPr="00FF4755">
              <w:rPr>
                <w:b/>
              </w:rPr>
              <w:t>Link</w:t>
            </w:r>
          </w:p>
        </w:tc>
        <w:tc>
          <w:tcPr>
            <w:tcW w:w="3657" w:type="pct"/>
          </w:tcPr>
          <w:p w14:paraId="149533E4" w14:textId="77777777" w:rsidR="00DC571B" w:rsidRPr="00C54158" w:rsidRDefault="00DC571B" w:rsidP="00FF4755">
            <w:r>
              <w:t>means the road segment between two intersections.</w:t>
            </w:r>
          </w:p>
        </w:tc>
      </w:tr>
      <w:tr w:rsidR="00DC571B" w:rsidRPr="00C54158" w14:paraId="1E5C4DE3" w14:textId="77777777" w:rsidTr="00B90364">
        <w:tc>
          <w:tcPr>
            <w:tcW w:w="1343" w:type="pct"/>
          </w:tcPr>
          <w:p w14:paraId="4FF5AF71" w14:textId="77777777" w:rsidR="00DC571B" w:rsidRPr="00FF4755" w:rsidRDefault="00DC571B" w:rsidP="00FF4755">
            <w:pPr>
              <w:rPr>
                <w:b/>
              </w:rPr>
            </w:pPr>
            <w:r w:rsidRPr="00FF4755">
              <w:rPr>
                <w:b/>
              </w:rPr>
              <w:t>Local government infrastructure plan</w:t>
            </w:r>
          </w:p>
        </w:tc>
        <w:tc>
          <w:tcPr>
            <w:tcW w:w="3657" w:type="pct"/>
          </w:tcPr>
          <w:p w14:paraId="1F586D0D" w14:textId="77777777" w:rsidR="00DC571B" w:rsidRPr="00C54158" w:rsidDel="00F44BE8" w:rsidRDefault="00DC571B" w:rsidP="00B7355A">
            <w:r>
              <w:t>see</w:t>
            </w:r>
            <w:r w:rsidRPr="00241661">
              <w:t xml:space="preserve"> the </w:t>
            </w:r>
            <w:r w:rsidR="00B7355A">
              <w:rPr>
                <w:i/>
              </w:rPr>
              <w:t xml:space="preserve">Planning Act 2016 </w:t>
            </w:r>
            <w:r w:rsidRPr="00241661">
              <w:t xml:space="preserve">(Schedule </w:t>
            </w:r>
            <w:r w:rsidR="00B7355A">
              <w:t>2</w:t>
            </w:r>
            <w:r w:rsidRPr="00241661">
              <w:t>).</w:t>
            </w:r>
          </w:p>
        </w:tc>
      </w:tr>
      <w:tr w:rsidR="00DC571B" w:rsidRPr="00C54158" w14:paraId="00D0B758" w14:textId="77777777" w:rsidTr="00B90364">
        <w:tc>
          <w:tcPr>
            <w:tcW w:w="1343" w:type="pct"/>
          </w:tcPr>
          <w:p w14:paraId="5624BFDA" w14:textId="77777777" w:rsidR="00DC571B" w:rsidRPr="00FF4755" w:rsidRDefault="00DC571B" w:rsidP="00FF4755">
            <w:pPr>
              <w:rPr>
                <w:b/>
              </w:rPr>
            </w:pPr>
            <w:r w:rsidRPr="00FF4755">
              <w:rPr>
                <w:b/>
              </w:rPr>
              <w:t>Plans for Trunk Infrastructure (PFTI)</w:t>
            </w:r>
          </w:p>
        </w:tc>
        <w:tc>
          <w:tcPr>
            <w:tcW w:w="3657" w:type="pct"/>
          </w:tcPr>
          <w:p w14:paraId="5AE0E57C" w14:textId="77777777" w:rsidR="00DC571B" w:rsidRPr="00C54158" w:rsidRDefault="00DC571B" w:rsidP="006F796C">
            <w:r w:rsidRPr="00094394">
              <w:t xml:space="preserve">Plans for trunk infrastructure identify the existing and planned trunk infrastructure networks intended to service urban development. Refer to </w:t>
            </w:r>
            <w:r w:rsidRPr="00ED2332">
              <w:t xml:space="preserve">Section </w:t>
            </w:r>
            <w:r w:rsidR="006F796C">
              <w:t>4</w:t>
            </w:r>
            <w:r w:rsidRPr="00334553">
              <w:t xml:space="preserve"> </w:t>
            </w:r>
            <w:r w:rsidRPr="00094394">
              <w:t>for further information</w:t>
            </w:r>
            <w:r w:rsidRPr="00334553">
              <w:t>.</w:t>
            </w:r>
          </w:p>
        </w:tc>
      </w:tr>
      <w:tr w:rsidR="00DC571B" w:rsidRPr="00C54158" w14:paraId="4B90CDF7" w14:textId="77777777" w:rsidTr="00B90364">
        <w:tc>
          <w:tcPr>
            <w:tcW w:w="1343" w:type="pct"/>
          </w:tcPr>
          <w:p w14:paraId="621650A8" w14:textId="77777777" w:rsidR="00DC571B" w:rsidRPr="00FF4755" w:rsidRDefault="00DC571B" w:rsidP="00FF4755">
            <w:pPr>
              <w:rPr>
                <w:b/>
              </w:rPr>
            </w:pPr>
            <w:r w:rsidRPr="00FF4755">
              <w:rPr>
                <w:b/>
              </w:rPr>
              <w:t>Priority infrastructure area</w:t>
            </w:r>
          </w:p>
        </w:tc>
        <w:tc>
          <w:tcPr>
            <w:tcW w:w="3657" w:type="pct"/>
          </w:tcPr>
          <w:p w14:paraId="0D2124E3" w14:textId="77777777" w:rsidR="00DC571B" w:rsidRPr="00C54158" w:rsidRDefault="00DC571B">
            <w:r w:rsidRPr="00094394">
              <w:t xml:space="preserve">see </w:t>
            </w:r>
            <w:r w:rsidR="00B7355A">
              <w:t>the</w:t>
            </w:r>
            <w:r w:rsidR="00B7355A">
              <w:rPr>
                <w:i/>
              </w:rPr>
              <w:t xml:space="preserve"> </w:t>
            </w:r>
            <w:r w:rsidR="00C847B7">
              <w:rPr>
                <w:i/>
              </w:rPr>
              <w:t>P</w:t>
            </w:r>
            <w:r w:rsidR="00B7355A">
              <w:rPr>
                <w:i/>
              </w:rPr>
              <w:t>lanning Act 2016</w:t>
            </w:r>
            <w:r w:rsidRPr="00094394" w:rsidDel="005B0A12">
              <w:rPr>
                <w:i/>
              </w:rPr>
              <w:t xml:space="preserve"> </w:t>
            </w:r>
            <w:r w:rsidRPr="00094394">
              <w:t xml:space="preserve">(Schedule </w:t>
            </w:r>
            <w:r w:rsidR="00B7355A">
              <w:t>2</w:t>
            </w:r>
            <w:r w:rsidRPr="00094394">
              <w:t>).</w:t>
            </w:r>
          </w:p>
        </w:tc>
      </w:tr>
      <w:tr w:rsidR="00DC571B" w:rsidRPr="00C54158" w14:paraId="2C04F4C9" w14:textId="77777777" w:rsidTr="00B90364">
        <w:tc>
          <w:tcPr>
            <w:tcW w:w="1343" w:type="pct"/>
          </w:tcPr>
          <w:p w14:paraId="0D3A4ABC" w14:textId="77777777" w:rsidR="00DC571B" w:rsidRPr="00FF4755" w:rsidRDefault="00DC571B" w:rsidP="00FF4755">
            <w:pPr>
              <w:rPr>
                <w:b/>
              </w:rPr>
            </w:pPr>
            <w:r w:rsidRPr="00FF4755">
              <w:rPr>
                <w:b/>
              </w:rPr>
              <w:t>SPA</w:t>
            </w:r>
          </w:p>
        </w:tc>
        <w:tc>
          <w:tcPr>
            <w:tcW w:w="3657" w:type="pct"/>
          </w:tcPr>
          <w:p w14:paraId="1051C526" w14:textId="77777777" w:rsidR="00DC571B" w:rsidRPr="00C54158" w:rsidDel="00F44BE8" w:rsidRDefault="00DC571B" w:rsidP="00FF4755">
            <w:r w:rsidRPr="00241661">
              <w:t xml:space="preserve">means </w:t>
            </w:r>
            <w:r w:rsidRPr="00ED2332">
              <w:rPr>
                <w:i/>
              </w:rPr>
              <w:t>Sustainable Planning Act [Qld] 2009</w:t>
            </w:r>
            <w:r w:rsidRPr="00241661">
              <w:t>.</w:t>
            </w:r>
          </w:p>
        </w:tc>
      </w:tr>
      <w:tr w:rsidR="00DC571B" w:rsidRPr="00C54158" w14:paraId="2E1006F4" w14:textId="77777777" w:rsidTr="00B90364">
        <w:tc>
          <w:tcPr>
            <w:tcW w:w="1343" w:type="pct"/>
          </w:tcPr>
          <w:p w14:paraId="552F7C6A" w14:textId="77777777" w:rsidR="00DC571B" w:rsidRPr="00FF4755" w:rsidRDefault="00DC571B" w:rsidP="00FF4755">
            <w:pPr>
              <w:rPr>
                <w:b/>
              </w:rPr>
            </w:pPr>
            <w:r w:rsidRPr="00FF4755">
              <w:rPr>
                <w:b/>
              </w:rPr>
              <w:t>LGIP Statutory Guideline 03/14</w:t>
            </w:r>
          </w:p>
        </w:tc>
        <w:tc>
          <w:tcPr>
            <w:tcW w:w="3657" w:type="pct"/>
          </w:tcPr>
          <w:p w14:paraId="19C4CD98" w14:textId="77777777" w:rsidR="00DC571B" w:rsidRPr="00C54158" w:rsidRDefault="00DC571B" w:rsidP="00FF4755">
            <w:r w:rsidRPr="00241661">
              <w:t xml:space="preserve">means the </w:t>
            </w:r>
            <w:r w:rsidRPr="0027279D">
              <w:rPr>
                <w:i/>
              </w:rPr>
              <w:t xml:space="preserve">Statutory </w:t>
            </w:r>
            <w:r>
              <w:rPr>
                <w:i/>
              </w:rPr>
              <w:t>g</w:t>
            </w:r>
            <w:r w:rsidRPr="0027279D">
              <w:rPr>
                <w:i/>
              </w:rPr>
              <w:t>uideline 03/14 Local government infrastructure plans</w:t>
            </w:r>
            <w:r w:rsidRPr="00241661">
              <w:t xml:space="preserve"> prepared by the </w:t>
            </w:r>
            <w:r>
              <w:t>State</w:t>
            </w:r>
            <w:r w:rsidRPr="00241661">
              <w:t xml:space="preserve"> </w:t>
            </w:r>
            <w:r>
              <w:t>G</w:t>
            </w:r>
            <w:r w:rsidRPr="00241661">
              <w:t>overnment Department of State Development, Infrastructure and Planning (June 2</w:t>
            </w:r>
            <w:r>
              <w:t>0</w:t>
            </w:r>
            <w:r w:rsidRPr="00241661">
              <w:t>14).</w:t>
            </w:r>
          </w:p>
        </w:tc>
      </w:tr>
      <w:tr w:rsidR="00DC571B" w:rsidRPr="00C54158" w14:paraId="36329230" w14:textId="77777777" w:rsidTr="00B90364">
        <w:tc>
          <w:tcPr>
            <w:tcW w:w="1343" w:type="pct"/>
          </w:tcPr>
          <w:p w14:paraId="37E7841A" w14:textId="77777777" w:rsidR="00DC571B" w:rsidRPr="00FF4755" w:rsidRDefault="00DC571B" w:rsidP="00FF4755">
            <w:pPr>
              <w:rPr>
                <w:b/>
              </w:rPr>
            </w:pPr>
            <w:r w:rsidRPr="00FF4755">
              <w:rPr>
                <w:b/>
              </w:rPr>
              <w:t>Transport Plan</w:t>
            </w:r>
          </w:p>
        </w:tc>
        <w:tc>
          <w:tcPr>
            <w:tcW w:w="3657" w:type="pct"/>
          </w:tcPr>
          <w:p w14:paraId="2937CAD3" w14:textId="77777777" w:rsidR="00DC571B" w:rsidRDefault="00DC571B" w:rsidP="00FF4755">
            <w:r>
              <w:t>means the Transport Plan for Brisbane 2008-2026.</w:t>
            </w:r>
          </w:p>
          <w:p w14:paraId="47C39B88" w14:textId="78C4993E" w:rsidR="003E453F" w:rsidRPr="00C54158" w:rsidRDefault="003E453F" w:rsidP="00FF4755"/>
        </w:tc>
      </w:tr>
    </w:tbl>
    <w:p w14:paraId="4D1F16D9" w14:textId="77777777" w:rsidR="00CE0337" w:rsidRPr="003E453F" w:rsidRDefault="00CE0337" w:rsidP="004967AC">
      <w:pPr>
        <w:pStyle w:val="Heading2"/>
        <w:keepNext w:val="0"/>
        <w:keepLines w:val="0"/>
        <w:widowControl w:val="0"/>
        <w:numPr>
          <w:ilvl w:val="0"/>
          <w:numId w:val="8"/>
        </w:numPr>
        <w:spacing w:before="0" w:after="0"/>
        <w:rPr>
          <w:rFonts w:ascii="Arial" w:eastAsia="Arial" w:hAnsi="Arial" w:cstheme="minorBidi"/>
          <w:sz w:val="28"/>
          <w:szCs w:val="20"/>
          <w:lang w:eastAsia="en-US"/>
        </w:rPr>
      </w:pPr>
      <w:bookmarkStart w:id="7" w:name="_Toc508011360"/>
      <w:bookmarkStart w:id="8" w:name="_TOC_250031"/>
      <w:r w:rsidRPr="003E453F">
        <w:rPr>
          <w:rFonts w:ascii="Arial" w:eastAsia="Arial" w:hAnsi="Arial" w:cstheme="minorBidi"/>
          <w:sz w:val="28"/>
          <w:szCs w:val="20"/>
          <w:lang w:eastAsia="en-US"/>
        </w:rPr>
        <w:t>Legislative requirements</w:t>
      </w:r>
      <w:bookmarkEnd w:id="7"/>
      <w:bookmarkEnd w:id="8"/>
    </w:p>
    <w:p w14:paraId="3CBC73C0" w14:textId="77777777" w:rsidR="00CE0337" w:rsidRDefault="00CE0337" w:rsidP="00FF4755">
      <w:r>
        <w:t xml:space="preserve">Under the </w:t>
      </w:r>
      <w:r w:rsidR="00B7355A" w:rsidRPr="00F23BCF">
        <w:rPr>
          <w:i/>
        </w:rPr>
        <w:t>Planning Act 2016</w:t>
      </w:r>
      <w:r>
        <w:t>, a local government that wishes to levy infrastructure charges or impose conditions about trunk infrastructure is required to prepare a local government infrastructure plan (LGIP).</w:t>
      </w:r>
    </w:p>
    <w:p w14:paraId="432FB23F" w14:textId="77777777" w:rsidR="001228F6" w:rsidRDefault="00CE0337" w:rsidP="00FF4755">
      <w:r>
        <w:t xml:space="preserve">The LGIP </w:t>
      </w:r>
      <w:r w:rsidR="00B7355A">
        <w:t xml:space="preserve">was prepared in accordance with the </w:t>
      </w:r>
      <w:r>
        <w:rPr>
          <w:i/>
        </w:rPr>
        <w:t>Statutory guideline 03/14 Local government infrastructure plans</w:t>
      </w:r>
      <w:r>
        <w:t xml:space="preserve"> dated 12 June 2014. The guideline sets out the minimum requirements that must be followed by a local government for preparing or amending a</w:t>
      </w:r>
      <w:r w:rsidR="000A0850">
        <w:t>n</w:t>
      </w:r>
      <w:r>
        <w:t xml:space="preserve"> LGIP, in accordance with </w:t>
      </w:r>
      <w:r w:rsidRPr="00B90364">
        <w:t>section 117 of the SPA</w:t>
      </w:r>
      <w:r w:rsidRPr="00E3357B">
        <w:t>.</w:t>
      </w:r>
    </w:p>
    <w:p w14:paraId="046848C6" w14:textId="77777777" w:rsidR="00352EB1" w:rsidRPr="004161DB" w:rsidRDefault="00352EB1" w:rsidP="00FF4755">
      <w:pPr>
        <w:rPr>
          <w:rFonts w:cs="Arial"/>
          <w:szCs w:val="20"/>
        </w:rPr>
      </w:pPr>
      <w:r w:rsidRPr="004161DB">
        <w:rPr>
          <w:rFonts w:cs="Arial"/>
          <w:szCs w:val="20"/>
        </w:rPr>
        <w:t>An LGIP must comprise the following sections:</w:t>
      </w:r>
    </w:p>
    <w:p w14:paraId="2FBC8F6D" w14:textId="77777777" w:rsidR="00352EB1" w:rsidRPr="004161DB" w:rsidRDefault="00352EB1" w:rsidP="004967AC">
      <w:pPr>
        <w:pStyle w:val="ListParagraph"/>
        <w:numPr>
          <w:ilvl w:val="0"/>
          <w:numId w:val="4"/>
        </w:numPr>
      </w:pPr>
      <w:r w:rsidRPr="004161DB">
        <w:t xml:space="preserve">assumptions about growth, type, scale, location and timing of </w:t>
      </w:r>
      <w:proofErr w:type="gramStart"/>
      <w:r w:rsidRPr="004161DB">
        <w:t>development;</w:t>
      </w:r>
      <w:proofErr w:type="gramEnd"/>
    </w:p>
    <w:p w14:paraId="6FD7049D" w14:textId="77777777" w:rsidR="00352EB1" w:rsidRPr="004161DB" w:rsidRDefault="00352EB1" w:rsidP="004967AC">
      <w:pPr>
        <w:pStyle w:val="ListParagraph"/>
        <w:numPr>
          <w:ilvl w:val="0"/>
          <w:numId w:val="4"/>
        </w:numPr>
      </w:pPr>
      <w:r w:rsidRPr="004161DB">
        <w:t>priority infrastructure area (PIA</w:t>
      </w:r>
      <w:proofErr w:type="gramStart"/>
      <w:r w:rsidRPr="004161DB">
        <w:t>);</w:t>
      </w:r>
      <w:proofErr w:type="gramEnd"/>
    </w:p>
    <w:p w14:paraId="26D8E7D5" w14:textId="77777777" w:rsidR="00352EB1" w:rsidRPr="004161DB" w:rsidRDefault="00352EB1" w:rsidP="004967AC">
      <w:pPr>
        <w:pStyle w:val="ListParagraph"/>
        <w:numPr>
          <w:ilvl w:val="0"/>
          <w:numId w:val="4"/>
        </w:numPr>
      </w:pPr>
      <w:r w:rsidRPr="004161DB">
        <w:t>desired standard</w:t>
      </w:r>
      <w:r w:rsidR="0057662F">
        <w:t>s</w:t>
      </w:r>
      <w:r w:rsidRPr="004161DB">
        <w:t xml:space="preserve"> of service (DSS</w:t>
      </w:r>
      <w:proofErr w:type="gramStart"/>
      <w:r w:rsidRPr="004161DB">
        <w:t>);</w:t>
      </w:r>
      <w:proofErr w:type="gramEnd"/>
    </w:p>
    <w:p w14:paraId="6A42A653" w14:textId="77777777" w:rsidR="00352EB1" w:rsidRPr="004161DB" w:rsidRDefault="00352EB1" w:rsidP="004967AC">
      <w:pPr>
        <w:pStyle w:val="ListParagraph"/>
        <w:numPr>
          <w:ilvl w:val="0"/>
          <w:numId w:val="4"/>
        </w:numPr>
      </w:pPr>
      <w:r w:rsidRPr="004161DB">
        <w:t>plans for trunk infrastructure (PFTI) supported by schedule of works; and</w:t>
      </w:r>
    </w:p>
    <w:p w14:paraId="19F3B717" w14:textId="77777777" w:rsidR="00352EB1" w:rsidRPr="004161DB" w:rsidRDefault="00352EB1" w:rsidP="004967AC">
      <w:pPr>
        <w:pStyle w:val="ListParagraph"/>
        <w:numPr>
          <w:ilvl w:val="0"/>
          <w:numId w:val="4"/>
        </w:numPr>
      </w:pPr>
      <w:r w:rsidRPr="004161DB">
        <w:t>extrinsic material.</w:t>
      </w:r>
    </w:p>
    <w:p w14:paraId="35C3A747" w14:textId="2AD8E0C3" w:rsidR="00352EB1" w:rsidRDefault="00352EB1" w:rsidP="00FF4755">
      <w:r w:rsidRPr="004161DB">
        <w:t xml:space="preserve">Section 724 of the SPA stipulates that a local government must keep available for inspection and purchase, all supporting material used to draft the LGIP. All supporting material forms part of the extrinsic material within the Brisbane City Plan 2014 LGIP. </w:t>
      </w:r>
    </w:p>
    <w:p w14:paraId="5D335395" w14:textId="77777777" w:rsidR="003E453F" w:rsidRDefault="003E453F" w:rsidP="00FF4755"/>
    <w:p w14:paraId="2DF511EE" w14:textId="77777777" w:rsidR="0027279D" w:rsidRPr="003E453F" w:rsidRDefault="006E099B" w:rsidP="004967AC">
      <w:pPr>
        <w:pStyle w:val="Heading2"/>
        <w:keepNext w:val="0"/>
        <w:keepLines w:val="0"/>
        <w:widowControl w:val="0"/>
        <w:numPr>
          <w:ilvl w:val="0"/>
          <w:numId w:val="8"/>
        </w:numPr>
        <w:spacing w:before="0" w:after="0"/>
        <w:rPr>
          <w:rFonts w:ascii="Arial" w:eastAsia="Arial" w:hAnsi="Arial" w:cstheme="minorBidi"/>
          <w:sz w:val="28"/>
          <w:szCs w:val="20"/>
          <w:lang w:eastAsia="en-US"/>
        </w:rPr>
      </w:pPr>
      <w:bookmarkStart w:id="9" w:name="_Toc508011361"/>
      <w:bookmarkStart w:id="10" w:name="_TOC_250030"/>
      <w:r w:rsidRPr="003E453F">
        <w:rPr>
          <w:rFonts w:ascii="Arial" w:eastAsia="Arial" w:hAnsi="Arial" w:cstheme="minorBidi"/>
          <w:sz w:val="28"/>
          <w:szCs w:val="20"/>
          <w:lang w:eastAsia="en-US"/>
        </w:rPr>
        <w:t>Inputs</w:t>
      </w:r>
      <w:bookmarkEnd w:id="9"/>
      <w:bookmarkEnd w:id="10"/>
    </w:p>
    <w:p w14:paraId="2DBDA7B6" w14:textId="7650DE43" w:rsidR="006E099B" w:rsidRPr="003E453F" w:rsidRDefault="006E099B" w:rsidP="004967AC">
      <w:pPr>
        <w:pStyle w:val="Heading3"/>
        <w:keepNext w:val="0"/>
        <w:keepLines w:val="0"/>
        <w:widowControl w:val="0"/>
        <w:numPr>
          <w:ilvl w:val="1"/>
          <w:numId w:val="8"/>
        </w:numPr>
        <w:spacing w:before="300" w:after="180" w:line="240" w:lineRule="auto"/>
        <w:rPr>
          <w:rFonts w:ascii="Arial" w:eastAsia="Arial" w:hAnsi="Arial" w:cstheme="minorBidi"/>
          <w:bCs/>
          <w:w w:val="105"/>
          <w:sz w:val="24"/>
          <w:szCs w:val="19"/>
          <w:lang w:eastAsia="en-US"/>
        </w:rPr>
      </w:pPr>
      <w:bookmarkStart w:id="11" w:name="_TOC_250029"/>
      <w:bookmarkStart w:id="12" w:name="_Toc508011362"/>
      <w:r w:rsidRPr="003E453F">
        <w:rPr>
          <w:rFonts w:ascii="Arial" w:eastAsia="Arial" w:hAnsi="Arial" w:cstheme="minorBidi"/>
          <w:bCs/>
          <w:w w:val="105"/>
          <w:sz w:val="24"/>
          <w:szCs w:val="19"/>
          <w:lang w:eastAsia="en-US"/>
        </w:rPr>
        <w:t xml:space="preserve">General inputs (base </w:t>
      </w:r>
      <w:r w:rsidR="00262103" w:rsidRPr="003E453F">
        <w:rPr>
          <w:rFonts w:ascii="Arial" w:eastAsia="Arial" w:hAnsi="Arial" w:cstheme="minorBidi"/>
          <w:bCs/>
          <w:w w:val="105"/>
          <w:sz w:val="24"/>
          <w:szCs w:val="19"/>
          <w:lang w:eastAsia="en-US"/>
        </w:rPr>
        <w:t>date</w:t>
      </w:r>
      <w:r w:rsidRPr="003E453F">
        <w:rPr>
          <w:rFonts w:ascii="Arial" w:eastAsia="Arial" w:hAnsi="Arial" w:cstheme="minorBidi"/>
          <w:bCs/>
          <w:w w:val="105"/>
          <w:sz w:val="24"/>
          <w:szCs w:val="19"/>
          <w:lang w:eastAsia="en-US"/>
        </w:rPr>
        <w:t xml:space="preserve"> and financial modelling term)</w:t>
      </w:r>
      <w:bookmarkEnd w:id="11"/>
      <w:bookmarkEnd w:id="12"/>
    </w:p>
    <w:p w14:paraId="5FD7B932" w14:textId="77777777" w:rsidR="006E099B" w:rsidRDefault="00262103" w:rsidP="00FF4755">
      <w:r>
        <w:t>For the purposes of the LGIP SOW financial modelling, a bas</w:t>
      </w:r>
      <w:r w:rsidR="00B70446">
        <w:t>e date of 30 June 2016 was used. All demand and trunk infrastructure costs</w:t>
      </w:r>
      <w:r w:rsidR="00CF64EB">
        <w:t xml:space="preserve"> that occur before 30 June 2016 are considered existing, and all demand and trunk infrastructure costs that occur after 30 June 2016 are considered future. All existing </w:t>
      </w:r>
      <w:r w:rsidR="00B34A77">
        <w:t xml:space="preserve">and future </w:t>
      </w:r>
      <w:r w:rsidR="00CF64EB">
        <w:t xml:space="preserve">infrastructure costs are valued </w:t>
      </w:r>
      <w:r w:rsidR="00B34A77">
        <w:t>as at the base date, and all escalated future infrastructure costs are discounted to the base date as an NPV.</w:t>
      </w:r>
    </w:p>
    <w:p w14:paraId="71E8A953" w14:textId="77777777" w:rsidR="00B34A77" w:rsidRPr="006E099B" w:rsidRDefault="00B34A77" w:rsidP="00FF4755">
      <w:r>
        <w:lastRenderedPageBreak/>
        <w:t xml:space="preserve">This LGIP has a financial modelling term of 10 years, from 1 July 2016 to 30 June 2026. </w:t>
      </w:r>
    </w:p>
    <w:p w14:paraId="05B4C027" w14:textId="5E8EBAFF" w:rsidR="006E099B" w:rsidRPr="003E453F" w:rsidRDefault="006E099B" w:rsidP="004967AC">
      <w:pPr>
        <w:pStyle w:val="Heading3"/>
        <w:keepNext w:val="0"/>
        <w:keepLines w:val="0"/>
        <w:widowControl w:val="0"/>
        <w:numPr>
          <w:ilvl w:val="1"/>
          <w:numId w:val="8"/>
        </w:numPr>
        <w:spacing w:before="300" w:after="180" w:line="240" w:lineRule="auto"/>
        <w:rPr>
          <w:rFonts w:ascii="Arial" w:eastAsia="Arial" w:hAnsi="Arial" w:cstheme="minorBidi"/>
          <w:bCs/>
          <w:w w:val="105"/>
          <w:sz w:val="24"/>
          <w:szCs w:val="19"/>
          <w:lang w:eastAsia="en-US"/>
        </w:rPr>
      </w:pPr>
      <w:bookmarkStart w:id="13" w:name="_TOC_250028"/>
      <w:bookmarkStart w:id="14" w:name="_Toc508011363"/>
      <w:r w:rsidRPr="003E453F">
        <w:rPr>
          <w:rFonts w:ascii="Arial" w:eastAsia="Arial" w:hAnsi="Arial" w:cstheme="minorBidi"/>
          <w:bCs/>
          <w:w w:val="105"/>
          <w:sz w:val="24"/>
          <w:szCs w:val="19"/>
          <w:lang w:eastAsia="en-US"/>
        </w:rPr>
        <w:t>Financial modelling inputs (escalation rates and discount rates)</w:t>
      </w:r>
      <w:bookmarkEnd w:id="13"/>
      <w:bookmarkEnd w:id="14"/>
    </w:p>
    <w:p w14:paraId="396082E8" w14:textId="116EF171" w:rsidR="003E453F" w:rsidRPr="006E099B" w:rsidRDefault="006B61E7" w:rsidP="00FF4755">
      <w:r>
        <w:t>For</w:t>
      </w:r>
      <w:r w:rsidR="00D45602">
        <w:t xml:space="preserve"> the cost summary schedule and cash flow projections, the total LGIP cost </w:t>
      </w:r>
      <w:r>
        <w:t xml:space="preserve">is used to assess the financial sustainability and </w:t>
      </w:r>
      <w:r w:rsidR="004A35D4">
        <w:t>averaging servicing cost of the trunk infrastructure networks</w:t>
      </w:r>
      <w:r w:rsidR="00514FA0">
        <w:t xml:space="preserve">. In order to compare costs of projects being delivered at different point in the </w:t>
      </w:r>
      <w:proofErr w:type="gramStart"/>
      <w:r w:rsidR="00514FA0">
        <w:t>10 year</w:t>
      </w:r>
      <w:proofErr w:type="gramEnd"/>
      <w:r w:rsidR="00514FA0">
        <w:t xml:space="preserve"> financial modelling term, the costs are converted to a NPV at the base date</w:t>
      </w:r>
      <w:r w:rsidR="004A35D4">
        <w:t xml:space="preserve">. </w:t>
      </w:r>
      <w:r w:rsidR="00514FA0">
        <w:t xml:space="preserve">Each trunk </w:t>
      </w:r>
      <w:r w:rsidR="0018632F">
        <w:t>infrastructure project cost</w:t>
      </w:r>
      <w:r w:rsidR="00514FA0">
        <w:t xml:space="preserve"> is</w:t>
      </w:r>
      <w:r w:rsidR="0018632F">
        <w:t xml:space="preserve"> escalated from the base year cost</w:t>
      </w:r>
      <w:r w:rsidR="00514FA0">
        <w:t xml:space="preserve"> </w:t>
      </w:r>
      <w:r w:rsidR="00B47DF3">
        <w:t xml:space="preserve">to </w:t>
      </w:r>
      <w:r w:rsidR="0018632F">
        <w:t>t</w:t>
      </w:r>
      <w:r w:rsidR="004A35D4">
        <w:t>he estimated year of completion</w:t>
      </w:r>
      <w:r w:rsidR="0018632F">
        <w:t xml:space="preserve">. This is done by escalating land values using CPI </w:t>
      </w:r>
      <w:r w:rsidR="00D900CE">
        <w:t>(2.5</w:t>
      </w:r>
      <w:r w:rsidR="0018632F">
        <w:t>%) and construction costs using PPI</w:t>
      </w:r>
      <w:r w:rsidR="00D900CE">
        <w:t xml:space="preserve"> (1</w:t>
      </w:r>
      <w:r w:rsidR="00BE5B11">
        <w:t>.87</w:t>
      </w:r>
      <w:r w:rsidR="0018632F" w:rsidRPr="00FF4755">
        <w:t xml:space="preserve">%). In order to convert the future costs to </w:t>
      </w:r>
      <w:proofErr w:type="gramStart"/>
      <w:r w:rsidR="0018632F" w:rsidRPr="00FF4755">
        <w:t>a</w:t>
      </w:r>
      <w:proofErr w:type="gramEnd"/>
      <w:r w:rsidR="0018632F" w:rsidRPr="00FF4755">
        <w:t xml:space="preserve"> NPV, a</w:t>
      </w:r>
      <w:r w:rsidR="00C701F8" w:rsidRPr="00FF4755">
        <w:t xml:space="preserve"> nominal WACC</w:t>
      </w:r>
      <w:r w:rsidR="0018632F" w:rsidRPr="00FF4755">
        <w:t xml:space="preserve"> discount rate of 5.9</w:t>
      </w:r>
      <w:r w:rsidR="00BE5B11" w:rsidRPr="00FF4755">
        <w:t>1</w:t>
      </w:r>
      <w:r w:rsidR="0018632F" w:rsidRPr="00FF4755">
        <w:t>%</w:t>
      </w:r>
      <w:r w:rsidR="00C701F8" w:rsidRPr="00FF4755">
        <w:t xml:space="preserve"> was used. </w:t>
      </w:r>
      <w:r w:rsidR="00BE5B11" w:rsidRPr="00FF4755">
        <w:t xml:space="preserve">CPI and WACC rates </w:t>
      </w:r>
      <w:r w:rsidR="006001A9" w:rsidRPr="00FF4755">
        <w:t>were</w:t>
      </w:r>
      <w:r w:rsidR="00BE5B11" w:rsidRPr="00FF4755">
        <w:t xml:space="preserve"> not calculated using the model, but rather provided by Councils Corporate Finance Branch as </w:t>
      </w:r>
      <w:r w:rsidR="00DC0F83" w:rsidRPr="00FF4755">
        <w:t xml:space="preserve">the </w:t>
      </w:r>
      <w:r w:rsidR="00BE5B11" w:rsidRPr="00FF4755">
        <w:t xml:space="preserve">corporately endorsed </w:t>
      </w:r>
      <w:r w:rsidR="00DC0F83" w:rsidRPr="00FF4755">
        <w:t xml:space="preserve">current </w:t>
      </w:r>
      <w:r w:rsidR="00BE5B11" w:rsidRPr="00FF4755">
        <w:t>rates.</w:t>
      </w:r>
      <w:r w:rsidR="00BE5B11" w:rsidRPr="00B90364">
        <w:rPr>
          <w:color w:val="000000" w:themeColor="text1"/>
        </w:rPr>
        <w:t xml:space="preserve"> </w:t>
      </w:r>
      <w:r w:rsidR="000010CC" w:rsidRPr="000010CC">
        <w:t xml:space="preserve">The PPI rate was calculated by using five years’ worth of rolling </w:t>
      </w:r>
      <w:proofErr w:type="gramStart"/>
      <w:r w:rsidR="000010CC" w:rsidRPr="000010CC">
        <w:t>three year</w:t>
      </w:r>
      <w:proofErr w:type="gramEnd"/>
      <w:r w:rsidR="000010CC" w:rsidRPr="000010CC">
        <w:t xml:space="preserve"> average PPI values, from June 2011 to June 2016. The use of rolling </w:t>
      </w:r>
      <w:proofErr w:type="gramStart"/>
      <w:r w:rsidR="000010CC" w:rsidRPr="000010CC">
        <w:t>three year</w:t>
      </w:r>
      <w:proofErr w:type="gramEnd"/>
      <w:r w:rsidR="000010CC" w:rsidRPr="000010CC">
        <w:t xml:space="preserve"> average values is in line with statutory guidelines for calculating PPI, and the use of five years of data is more reflective of current trends</w:t>
      </w:r>
      <w:r w:rsidR="000010CC">
        <w:t>.</w:t>
      </w:r>
    </w:p>
    <w:p w14:paraId="60623144" w14:textId="5045DCD5" w:rsidR="006E099B" w:rsidRPr="003E453F" w:rsidRDefault="006E099B" w:rsidP="004967AC">
      <w:pPr>
        <w:pStyle w:val="Heading3"/>
        <w:keepNext w:val="0"/>
        <w:keepLines w:val="0"/>
        <w:widowControl w:val="0"/>
        <w:numPr>
          <w:ilvl w:val="1"/>
          <w:numId w:val="8"/>
        </w:numPr>
        <w:spacing w:before="300" w:after="180" w:line="240" w:lineRule="auto"/>
        <w:rPr>
          <w:rFonts w:ascii="Arial" w:eastAsia="Arial" w:hAnsi="Arial" w:cstheme="minorBidi"/>
          <w:bCs/>
          <w:w w:val="105"/>
          <w:sz w:val="24"/>
          <w:szCs w:val="19"/>
          <w:lang w:eastAsia="en-US"/>
        </w:rPr>
      </w:pPr>
      <w:bookmarkStart w:id="15" w:name="_TOC_250027"/>
      <w:bookmarkStart w:id="16" w:name="_Toc508011364"/>
      <w:r w:rsidRPr="003E453F">
        <w:rPr>
          <w:rFonts w:ascii="Arial" w:eastAsia="Arial" w:hAnsi="Arial" w:cstheme="minorBidi"/>
          <w:bCs/>
          <w:w w:val="105"/>
          <w:sz w:val="24"/>
          <w:szCs w:val="19"/>
          <w:lang w:eastAsia="en-US"/>
        </w:rPr>
        <w:t>Current and projected infrastructure demand</w:t>
      </w:r>
      <w:bookmarkEnd w:id="15"/>
      <w:bookmarkEnd w:id="16"/>
    </w:p>
    <w:p w14:paraId="3208D500" w14:textId="77777777" w:rsidR="00D3780E" w:rsidRDefault="003F4EA2">
      <w:r w:rsidRPr="00FF7437">
        <w:t xml:space="preserve">For the purposes of the SOW financial model, the demand on infrastructure is calculated </w:t>
      </w:r>
      <w:r w:rsidR="00BE11BD">
        <w:t xml:space="preserve">for all networks </w:t>
      </w:r>
      <w:r w:rsidRPr="00FF7437">
        <w:t>based on the planning assumptions and the demand conversion rates reported in</w:t>
      </w:r>
      <w:r w:rsidR="00C62B60">
        <w:t xml:space="preserve"> part four of the planning scheme.</w:t>
      </w:r>
      <w:r w:rsidRPr="00FF7437">
        <w:t xml:space="preserve"> The demand tables in </w:t>
      </w:r>
      <w:r w:rsidR="00C62B60">
        <w:t>part four of the planning scheme</w:t>
      </w:r>
      <w:r w:rsidRPr="00FF7437">
        <w:t xml:space="preserve"> provide the existing and projected demand </w:t>
      </w:r>
      <w:r w:rsidR="00FF7437">
        <w:t>for ea</w:t>
      </w:r>
      <w:r w:rsidR="001400AD" w:rsidRPr="00FF7437">
        <w:t xml:space="preserve">ch network </w:t>
      </w:r>
      <w:proofErr w:type="gramStart"/>
      <w:r w:rsidR="00376F6E">
        <w:t>at</w:t>
      </w:r>
      <w:proofErr w:type="gramEnd"/>
      <w:r w:rsidR="00376F6E">
        <w:t xml:space="preserve"> 201</w:t>
      </w:r>
      <w:r w:rsidRPr="00FF7437">
        <w:t>6 and 2026 respectiv</w:t>
      </w:r>
      <w:r w:rsidR="001400AD" w:rsidRPr="00FF7437">
        <w:t>ely which are key demand inputs into the model.</w:t>
      </w:r>
      <w:r w:rsidR="00FF7437" w:rsidRPr="00FF7437">
        <w:t xml:space="preserve"> </w:t>
      </w:r>
      <w:r w:rsidR="00275389">
        <w:t xml:space="preserve">The demand is entered into the “Input – Time Series” </w:t>
      </w:r>
      <w:proofErr w:type="gramStart"/>
      <w:r w:rsidR="00275389">
        <w:t>tab, and</w:t>
      </w:r>
      <w:proofErr w:type="gramEnd"/>
      <w:r w:rsidR="00275389">
        <w:t xml:space="preserve"> is then broken down into existing and future demand. All future demand is then discounted back to the LGIP base date using the WACC of 5.91%. </w:t>
      </w:r>
      <w:r w:rsidR="00A92AF0">
        <w:t xml:space="preserve">These figures, being existing and NPV future </w:t>
      </w:r>
      <w:r w:rsidR="00114AF8">
        <w:t>demand,</w:t>
      </w:r>
      <w:r w:rsidR="00A92AF0">
        <w:t xml:space="preserve"> are utilised in the calculation for the servicing cost (detailed in section 4.2).</w:t>
      </w:r>
    </w:p>
    <w:p w14:paraId="17E01C92" w14:textId="4FDA13F9" w:rsidR="006E099B" w:rsidRPr="003E453F" w:rsidRDefault="006E099B" w:rsidP="004967AC">
      <w:pPr>
        <w:pStyle w:val="Heading3"/>
        <w:keepNext w:val="0"/>
        <w:keepLines w:val="0"/>
        <w:widowControl w:val="0"/>
        <w:numPr>
          <w:ilvl w:val="1"/>
          <w:numId w:val="8"/>
        </w:numPr>
        <w:spacing w:before="300" w:after="180" w:line="240" w:lineRule="auto"/>
        <w:rPr>
          <w:rFonts w:ascii="Arial" w:eastAsia="Arial" w:hAnsi="Arial" w:cstheme="minorBidi"/>
          <w:bCs/>
          <w:w w:val="105"/>
          <w:sz w:val="24"/>
          <w:szCs w:val="19"/>
          <w:lang w:eastAsia="en-US"/>
        </w:rPr>
      </w:pPr>
      <w:bookmarkStart w:id="17" w:name="_TOC_250026"/>
      <w:bookmarkStart w:id="18" w:name="_Toc508011365"/>
      <w:r w:rsidRPr="003E453F">
        <w:rPr>
          <w:rFonts w:ascii="Arial" w:eastAsia="Arial" w:hAnsi="Arial" w:cstheme="minorBidi"/>
          <w:bCs/>
          <w:w w:val="105"/>
          <w:sz w:val="24"/>
          <w:szCs w:val="19"/>
          <w:lang w:eastAsia="en-US"/>
        </w:rPr>
        <w:t xml:space="preserve">Infrastructure cost data (unit rates, </w:t>
      </w:r>
      <w:proofErr w:type="gramStart"/>
      <w:r w:rsidRPr="003E453F">
        <w:rPr>
          <w:rFonts w:ascii="Arial" w:eastAsia="Arial" w:hAnsi="Arial" w:cstheme="minorBidi"/>
          <w:bCs/>
          <w:w w:val="105"/>
          <w:sz w:val="24"/>
          <w:szCs w:val="19"/>
          <w:lang w:eastAsia="en-US"/>
        </w:rPr>
        <w:t>cost</w:t>
      </w:r>
      <w:proofErr w:type="gramEnd"/>
      <w:r w:rsidRPr="003E453F">
        <w:rPr>
          <w:rFonts w:ascii="Arial" w:eastAsia="Arial" w:hAnsi="Arial" w:cstheme="minorBidi"/>
          <w:bCs/>
          <w:w w:val="105"/>
          <w:sz w:val="24"/>
          <w:szCs w:val="19"/>
          <w:lang w:eastAsia="en-US"/>
        </w:rPr>
        <w:t xml:space="preserve"> and allocation of existing and future infrastructure)</w:t>
      </w:r>
      <w:bookmarkEnd w:id="17"/>
      <w:bookmarkEnd w:id="18"/>
      <w:r w:rsidR="00376F6E" w:rsidRPr="003E453F">
        <w:rPr>
          <w:rFonts w:ascii="Arial" w:eastAsia="Arial" w:hAnsi="Arial" w:cstheme="minorBidi"/>
          <w:bCs/>
          <w:w w:val="105"/>
          <w:sz w:val="24"/>
          <w:szCs w:val="19"/>
          <w:lang w:eastAsia="en-US"/>
        </w:rPr>
        <w:t xml:space="preserve"> </w:t>
      </w:r>
    </w:p>
    <w:p w14:paraId="0BB4D007" w14:textId="595E6725" w:rsidR="006A67B9" w:rsidRDefault="005279A1" w:rsidP="00491BC0">
      <w:r w:rsidRPr="006A67B9">
        <w:t>The establishment cost of b</w:t>
      </w:r>
      <w:r w:rsidR="00611623" w:rsidRPr="006A67B9">
        <w:t xml:space="preserve">oth existing and future trunk infrastructure included in the SOW model is costed </w:t>
      </w:r>
      <w:r w:rsidR="00AC2037">
        <w:t>within</w:t>
      </w:r>
      <w:r w:rsidR="00611623" w:rsidRPr="006A67B9">
        <w:t xml:space="preserve"> the model environment. </w:t>
      </w:r>
      <w:r w:rsidR="006A67B9">
        <w:t xml:space="preserve">These costs form an input to the network financial models and the revenue forecasting and cash flows model. </w:t>
      </w:r>
    </w:p>
    <w:p w14:paraId="0F324BB5" w14:textId="77777777" w:rsidR="003E453F" w:rsidRPr="003E453F" w:rsidRDefault="003E453F" w:rsidP="004967AC">
      <w:pPr>
        <w:pStyle w:val="ListParagraph"/>
        <w:keepNext/>
        <w:numPr>
          <w:ilvl w:val="0"/>
          <w:numId w:val="1"/>
        </w:numPr>
        <w:spacing w:before="180" w:after="60"/>
        <w:contextualSpacing w:val="0"/>
        <w:outlineLvl w:val="3"/>
        <w:rPr>
          <w:rFonts w:ascii="Arial" w:hAnsi="Arial"/>
          <w:b/>
          <w:vanish/>
        </w:rPr>
      </w:pPr>
      <w:bookmarkStart w:id="19" w:name="_Toc508011366"/>
      <w:bookmarkStart w:id="20" w:name="_TOC_250025"/>
    </w:p>
    <w:p w14:paraId="67818A2E" w14:textId="77777777" w:rsidR="003E453F" w:rsidRPr="003E453F" w:rsidRDefault="003E453F" w:rsidP="004967AC">
      <w:pPr>
        <w:pStyle w:val="ListParagraph"/>
        <w:keepNext/>
        <w:numPr>
          <w:ilvl w:val="0"/>
          <w:numId w:val="1"/>
        </w:numPr>
        <w:spacing w:before="180" w:after="60"/>
        <w:contextualSpacing w:val="0"/>
        <w:outlineLvl w:val="3"/>
        <w:rPr>
          <w:rFonts w:ascii="Arial" w:hAnsi="Arial"/>
          <w:b/>
          <w:vanish/>
        </w:rPr>
      </w:pPr>
    </w:p>
    <w:p w14:paraId="40694CBE" w14:textId="77777777" w:rsidR="003E453F" w:rsidRPr="003E453F" w:rsidRDefault="003E453F" w:rsidP="004967AC">
      <w:pPr>
        <w:pStyle w:val="ListParagraph"/>
        <w:keepNext/>
        <w:numPr>
          <w:ilvl w:val="0"/>
          <w:numId w:val="1"/>
        </w:numPr>
        <w:spacing w:before="180" w:after="60"/>
        <w:contextualSpacing w:val="0"/>
        <w:outlineLvl w:val="3"/>
        <w:rPr>
          <w:rFonts w:ascii="Arial" w:hAnsi="Arial"/>
          <w:b/>
          <w:vanish/>
        </w:rPr>
      </w:pPr>
    </w:p>
    <w:p w14:paraId="20E0120B" w14:textId="77777777" w:rsidR="003E453F" w:rsidRPr="003E453F" w:rsidRDefault="003E453F" w:rsidP="004967AC">
      <w:pPr>
        <w:pStyle w:val="ListParagraph"/>
        <w:keepNext/>
        <w:numPr>
          <w:ilvl w:val="1"/>
          <w:numId w:val="1"/>
        </w:numPr>
        <w:spacing w:before="180" w:after="60"/>
        <w:contextualSpacing w:val="0"/>
        <w:outlineLvl w:val="3"/>
        <w:rPr>
          <w:rFonts w:ascii="Arial" w:hAnsi="Arial"/>
          <w:b/>
          <w:vanish/>
        </w:rPr>
      </w:pPr>
    </w:p>
    <w:p w14:paraId="3E52CD25" w14:textId="77777777" w:rsidR="003E453F" w:rsidRPr="003E453F" w:rsidRDefault="003E453F" w:rsidP="004967AC">
      <w:pPr>
        <w:pStyle w:val="ListParagraph"/>
        <w:keepNext/>
        <w:numPr>
          <w:ilvl w:val="1"/>
          <w:numId w:val="1"/>
        </w:numPr>
        <w:spacing w:before="180" w:after="60"/>
        <w:contextualSpacing w:val="0"/>
        <w:outlineLvl w:val="3"/>
        <w:rPr>
          <w:rFonts w:ascii="Arial" w:hAnsi="Arial"/>
          <w:b/>
          <w:vanish/>
        </w:rPr>
      </w:pPr>
    </w:p>
    <w:p w14:paraId="2C3AA332" w14:textId="77777777" w:rsidR="003E453F" w:rsidRPr="003E453F" w:rsidRDefault="003E453F" w:rsidP="004967AC">
      <w:pPr>
        <w:pStyle w:val="ListParagraph"/>
        <w:keepNext/>
        <w:numPr>
          <w:ilvl w:val="1"/>
          <w:numId w:val="1"/>
        </w:numPr>
        <w:spacing w:before="180" w:after="60"/>
        <w:contextualSpacing w:val="0"/>
        <w:outlineLvl w:val="3"/>
        <w:rPr>
          <w:rFonts w:ascii="Arial" w:hAnsi="Arial"/>
          <w:b/>
          <w:vanish/>
        </w:rPr>
      </w:pPr>
    </w:p>
    <w:p w14:paraId="162CFEB2" w14:textId="77777777" w:rsidR="003E453F" w:rsidRPr="003E453F" w:rsidRDefault="003E453F" w:rsidP="004967AC">
      <w:pPr>
        <w:pStyle w:val="ListParagraph"/>
        <w:keepNext/>
        <w:numPr>
          <w:ilvl w:val="1"/>
          <w:numId w:val="1"/>
        </w:numPr>
        <w:spacing w:before="180" w:after="60"/>
        <w:contextualSpacing w:val="0"/>
        <w:outlineLvl w:val="3"/>
        <w:rPr>
          <w:rFonts w:ascii="Arial" w:hAnsi="Arial"/>
          <w:b/>
          <w:vanish/>
        </w:rPr>
      </w:pPr>
    </w:p>
    <w:p w14:paraId="329D5EDB" w14:textId="6093839D" w:rsidR="00D17D50" w:rsidRDefault="00D17D50" w:rsidP="004967AC">
      <w:pPr>
        <w:pStyle w:val="Heading4"/>
        <w:numPr>
          <w:ilvl w:val="2"/>
          <w:numId w:val="1"/>
        </w:numPr>
      </w:pPr>
      <w:r>
        <w:t>Existing infrastructure</w:t>
      </w:r>
      <w:bookmarkEnd w:id="19"/>
      <w:bookmarkEnd w:id="20"/>
    </w:p>
    <w:p w14:paraId="5A4CC7E1" w14:textId="2B9E0A99" w:rsidR="00FF7437" w:rsidRDefault="001400AD" w:rsidP="00491BC0">
      <w:r>
        <w:t xml:space="preserve">Existing trunk infrastructure has been identified </w:t>
      </w:r>
      <w:r w:rsidR="00FF7437">
        <w:t xml:space="preserve">and valued according the </w:t>
      </w:r>
      <w:r>
        <w:t>meth</w:t>
      </w:r>
      <w:r w:rsidR="00FF7437">
        <w:t>o</w:t>
      </w:r>
      <w:r>
        <w:t>ds outlined in the network Extrinsic Material Reports. Existing trunk infrastructure, both land and works, have been calculated at the base date of the LGIP.</w:t>
      </w:r>
      <w:r w:rsidR="00C07B18">
        <w:t xml:space="preserve"> The existing trunk network costs </w:t>
      </w:r>
      <w:proofErr w:type="gramStart"/>
      <w:r w:rsidR="00C07B18">
        <w:t>are located in</w:t>
      </w:r>
      <w:proofErr w:type="gramEnd"/>
      <w:r w:rsidR="00C07B18">
        <w:t xml:space="preserve"> the </w:t>
      </w:r>
      <w:r w:rsidR="00143C4F">
        <w:t>“</w:t>
      </w:r>
      <w:r w:rsidR="003651AC">
        <w:t>Existing Trunk Asset”</w:t>
      </w:r>
      <w:r w:rsidR="00C56A03">
        <w:t xml:space="preserve"> tab. This data is used by the</w:t>
      </w:r>
      <w:r w:rsidR="003651AC">
        <w:t xml:space="preserve"> “Summary Cost Schedule”</w:t>
      </w:r>
      <w:r w:rsidR="00C56A03">
        <w:t xml:space="preserve"> tab, </w:t>
      </w:r>
      <w:proofErr w:type="gramStart"/>
      <w:r w:rsidR="00C56A03">
        <w:t>in order to</w:t>
      </w:r>
      <w:proofErr w:type="gramEnd"/>
      <w:r w:rsidR="00C56A03">
        <w:t xml:space="preserve"> assign existing costs to the relevant service catchments.</w:t>
      </w:r>
    </w:p>
    <w:p w14:paraId="4E9CF826" w14:textId="77777777" w:rsidR="00D17D50" w:rsidRDefault="00AE7F6B" w:rsidP="004967AC">
      <w:pPr>
        <w:pStyle w:val="Heading4"/>
        <w:numPr>
          <w:ilvl w:val="2"/>
          <w:numId w:val="1"/>
        </w:numPr>
      </w:pPr>
      <w:bookmarkStart w:id="21" w:name="_Toc508011367"/>
      <w:bookmarkStart w:id="22" w:name="_TOC_250024"/>
      <w:r>
        <w:lastRenderedPageBreak/>
        <w:t xml:space="preserve">Future </w:t>
      </w:r>
      <w:r w:rsidR="00D17D50">
        <w:t>infrastructure</w:t>
      </w:r>
      <w:bookmarkEnd w:id="21"/>
      <w:bookmarkEnd w:id="22"/>
    </w:p>
    <w:p w14:paraId="76E8BBD8" w14:textId="77777777" w:rsidR="00D17D50" w:rsidRDefault="00D17D50" w:rsidP="00491BC0">
      <w:r w:rsidRPr="006A67B9">
        <w:t>For future infrastructure, unit costs were used to determine the direct construction cost, and a combination of land rates and individual valuation were used to determine the land cos</w:t>
      </w:r>
      <w:r w:rsidRPr="00A448DF">
        <w:t>t for the applicable networks. A</w:t>
      </w:r>
      <w:r w:rsidRPr="00D17D50">
        <w:t xml:space="preserve"> detailed summary of the costs for each network, as well as a detailed methodology on their application,</w:t>
      </w:r>
      <w:r w:rsidRPr="001E3404">
        <w:t xml:space="preserve"> are detailed in the relevant network extrinsic material.</w:t>
      </w:r>
    </w:p>
    <w:p w14:paraId="597B38D7" w14:textId="015D632C" w:rsidR="00C56A03" w:rsidRDefault="00C56A03" w:rsidP="00C56A03">
      <w:r>
        <w:t xml:space="preserve">A copy of the schedule of works table has been included in the SOW models in </w:t>
      </w:r>
      <w:proofErr w:type="gramStart"/>
      <w:r>
        <w:t>th</w:t>
      </w:r>
      <w:r w:rsidR="003651AC">
        <w:t>e</w:t>
      </w:r>
      <w:r>
        <w:t xml:space="preserve"> </w:t>
      </w:r>
      <w:r w:rsidR="00874D84">
        <w:t>”</w:t>
      </w:r>
      <w:r w:rsidR="003651AC">
        <w:t>F</w:t>
      </w:r>
      <w:r>
        <w:t>uture</w:t>
      </w:r>
      <w:proofErr w:type="gramEnd"/>
      <w:r w:rsidR="003651AC">
        <w:t xml:space="preserve"> Trunk Asset</w:t>
      </w:r>
      <w:r w:rsidR="00982811">
        <w:t>”</w:t>
      </w:r>
      <w:r>
        <w:t xml:space="preserve"> tab. The columns include the LGIP identifier, a description of the infrastructure, location (service catchment) and a breakdown of the establishment cost. This information is used by the “</w:t>
      </w:r>
      <w:r w:rsidR="003651AC">
        <w:t>Summary Cost Schedule</w:t>
      </w:r>
      <w:r>
        <w:t>” tab, which summarises the</w:t>
      </w:r>
      <w:r w:rsidR="003651AC">
        <w:t xml:space="preserve"> demand </w:t>
      </w:r>
      <w:r>
        <w:t>and the apportionment of costs to service catchments. Generally, the key information in the “</w:t>
      </w:r>
      <w:r w:rsidR="003651AC">
        <w:t>Future Trunk Asset</w:t>
      </w:r>
      <w:r>
        <w:t xml:space="preserve">” tab </w:t>
      </w:r>
      <w:r w:rsidR="008F6649">
        <w:t>for future infrastructure is</w:t>
      </w:r>
      <w:r>
        <w:t>:</w:t>
      </w:r>
      <w:r w:rsidR="008F6649">
        <w:t xml:space="preserve"> </w:t>
      </w:r>
    </w:p>
    <w:p w14:paraId="6740752F" w14:textId="77777777" w:rsidR="00C56A03" w:rsidRPr="00491BC0" w:rsidRDefault="00C56A03" w:rsidP="004967AC">
      <w:pPr>
        <w:pStyle w:val="ListParagraph"/>
        <w:numPr>
          <w:ilvl w:val="0"/>
          <w:numId w:val="5"/>
        </w:numPr>
      </w:pPr>
      <w:r w:rsidRPr="00491BC0">
        <w:t>LGIP ID</w:t>
      </w:r>
    </w:p>
    <w:p w14:paraId="2EDC6730" w14:textId="77777777" w:rsidR="00C56A03" w:rsidRPr="00491BC0" w:rsidRDefault="00C56A03" w:rsidP="004967AC">
      <w:pPr>
        <w:pStyle w:val="ListParagraph"/>
        <w:numPr>
          <w:ilvl w:val="0"/>
          <w:numId w:val="5"/>
        </w:numPr>
      </w:pPr>
      <w:r w:rsidRPr="00491BC0">
        <w:t>Project description</w:t>
      </w:r>
    </w:p>
    <w:p w14:paraId="586F717B" w14:textId="77777777" w:rsidR="00C56A03" w:rsidRPr="00491BC0" w:rsidRDefault="00C56A03" w:rsidP="004967AC">
      <w:pPr>
        <w:pStyle w:val="ListParagraph"/>
        <w:numPr>
          <w:ilvl w:val="0"/>
          <w:numId w:val="5"/>
        </w:numPr>
      </w:pPr>
      <w:r w:rsidRPr="00491BC0">
        <w:t xml:space="preserve">Apportionment to service catchment(s) </w:t>
      </w:r>
      <w:r w:rsidRPr="00335294">
        <w:rPr>
          <w:vertAlign w:val="superscript"/>
        </w:rPr>
        <w:t>(1)</w:t>
      </w:r>
    </w:p>
    <w:p w14:paraId="46615BBE" w14:textId="77777777" w:rsidR="00C56A03" w:rsidRPr="00491BC0" w:rsidRDefault="00C56A03" w:rsidP="004967AC">
      <w:pPr>
        <w:pStyle w:val="ListParagraph"/>
        <w:numPr>
          <w:ilvl w:val="0"/>
          <w:numId w:val="5"/>
        </w:numPr>
      </w:pPr>
      <w:r w:rsidRPr="00491BC0">
        <w:t>Land cost</w:t>
      </w:r>
    </w:p>
    <w:p w14:paraId="20095C9F" w14:textId="77777777" w:rsidR="00C56A03" w:rsidRPr="00491BC0" w:rsidRDefault="00C56A03" w:rsidP="004967AC">
      <w:pPr>
        <w:pStyle w:val="ListParagraph"/>
        <w:numPr>
          <w:ilvl w:val="0"/>
          <w:numId w:val="5"/>
        </w:numPr>
      </w:pPr>
      <w:r w:rsidRPr="00491BC0">
        <w:t>Direct construction cost</w:t>
      </w:r>
    </w:p>
    <w:p w14:paraId="2232F603" w14:textId="77777777" w:rsidR="00C56A03" w:rsidRPr="00491BC0" w:rsidRDefault="00C56A03" w:rsidP="004967AC">
      <w:pPr>
        <w:pStyle w:val="ListParagraph"/>
        <w:numPr>
          <w:ilvl w:val="0"/>
          <w:numId w:val="5"/>
        </w:numPr>
      </w:pPr>
      <w:r w:rsidRPr="00491BC0">
        <w:t xml:space="preserve">Estimated timing </w:t>
      </w:r>
      <w:r w:rsidRPr="00335294">
        <w:rPr>
          <w:vertAlign w:val="superscript"/>
        </w:rPr>
        <w:t>(</w:t>
      </w:r>
      <w:r w:rsidR="008F6649" w:rsidRPr="00335294">
        <w:rPr>
          <w:vertAlign w:val="superscript"/>
        </w:rPr>
        <w:t>2</w:t>
      </w:r>
      <w:r w:rsidRPr="00335294">
        <w:rPr>
          <w:vertAlign w:val="superscript"/>
        </w:rPr>
        <w:t>)</w:t>
      </w:r>
    </w:p>
    <w:p w14:paraId="1814980D" w14:textId="77777777" w:rsidR="00C56A03" w:rsidRPr="00310FE0" w:rsidRDefault="00C56A03" w:rsidP="00491BC0">
      <w:pPr>
        <w:pStyle w:val="FootnoteText"/>
      </w:pPr>
      <w:r w:rsidRPr="00310FE0">
        <w:t>Notes:</w:t>
      </w:r>
    </w:p>
    <w:p w14:paraId="6919DEB9" w14:textId="77777777" w:rsidR="00C56A03" w:rsidRPr="00310FE0" w:rsidRDefault="00C56A03" w:rsidP="00491BC0">
      <w:pPr>
        <w:pStyle w:val="FootnoteText"/>
      </w:pPr>
      <w:r w:rsidRPr="00310FE0">
        <w:t>(1) The apportionment of costs to service catchm</w:t>
      </w:r>
      <w:r w:rsidR="00D50D26">
        <w:t>ents is detailed in section 3.5</w:t>
      </w:r>
    </w:p>
    <w:p w14:paraId="20823B4C" w14:textId="77777777" w:rsidR="00C56A03" w:rsidRDefault="00C56A03" w:rsidP="00491BC0">
      <w:pPr>
        <w:pStyle w:val="FootnoteText"/>
      </w:pPr>
      <w:r w:rsidRPr="00310FE0">
        <w:t>(</w:t>
      </w:r>
      <w:r w:rsidR="008F6649">
        <w:t>2</w:t>
      </w:r>
      <w:r w:rsidRPr="00310FE0">
        <w:t xml:space="preserve">) The estimated timing for trunk infrastructure is shown as a </w:t>
      </w:r>
      <w:proofErr w:type="gramStart"/>
      <w:r w:rsidRPr="00310FE0">
        <w:t>5 year</w:t>
      </w:r>
      <w:proofErr w:type="gramEnd"/>
      <w:r w:rsidRPr="00310FE0">
        <w:t xml:space="preserve"> range in the SOW tables (2016 – 2021, 2021 – 2026). </w:t>
      </w:r>
      <w:proofErr w:type="gramStart"/>
      <w:r w:rsidRPr="00310FE0">
        <w:t>For the purpose of</w:t>
      </w:r>
      <w:proofErr w:type="gramEnd"/>
      <w:r w:rsidRPr="00310FE0">
        <w:t xml:space="preserve"> financial modelling, the </w:t>
      </w:r>
      <w:r w:rsidRPr="00027F66">
        <w:t>midpoint of these ranges</w:t>
      </w:r>
      <w:r w:rsidR="00D50D26">
        <w:t xml:space="preserve"> (30 June 2019 or </w:t>
      </w:r>
      <w:r>
        <w:t>30 June 2024)</w:t>
      </w:r>
      <w:r w:rsidRPr="00027F66">
        <w:t xml:space="preserve"> was</w:t>
      </w:r>
      <w:r w:rsidRPr="00310FE0">
        <w:t xml:space="preserve"> selected as the year to escalate costs to in order to represent an estimate of the cost at the time of delivery.</w:t>
      </w:r>
    </w:p>
    <w:p w14:paraId="3F298F27" w14:textId="36F9BAE5" w:rsidR="00C31785" w:rsidRPr="003E453F" w:rsidRDefault="00C31785" w:rsidP="004967AC">
      <w:pPr>
        <w:pStyle w:val="Heading3"/>
        <w:keepNext w:val="0"/>
        <w:keepLines w:val="0"/>
        <w:widowControl w:val="0"/>
        <w:numPr>
          <w:ilvl w:val="1"/>
          <w:numId w:val="8"/>
        </w:numPr>
        <w:spacing w:before="300" w:after="180" w:line="240" w:lineRule="auto"/>
        <w:rPr>
          <w:rFonts w:ascii="Arial" w:eastAsia="Arial" w:hAnsi="Arial" w:cstheme="minorBidi"/>
          <w:bCs/>
          <w:w w:val="105"/>
          <w:sz w:val="24"/>
          <w:szCs w:val="19"/>
          <w:lang w:eastAsia="en-US"/>
        </w:rPr>
      </w:pPr>
      <w:bookmarkStart w:id="23" w:name="_TOC_250023"/>
      <w:bookmarkStart w:id="24" w:name="_Toc508011368"/>
      <w:r w:rsidRPr="003E453F">
        <w:rPr>
          <w:rFonts w:ascii="Arial" w:eastAsia="Arial" w:hAnsi="Arial" w:cstheme="minorBidi"/>
          <w:bCs/>
          <w:w w:val="105"/>
          <w:sz w:val="24"/>
          <w:szCs w:val="19"/>
          <w:lang w:eastAsia="en-US"/>
        </w:rPr>
        <w:t>Cost allocation of existing and future infrastructure</w:t>
      </w:r>
      <w:bookmarkEnd w:id="23"/>
      <w:bookmarkEnd w:id="24"/>
    </w:p>
    <w:p w14:paraId="38659C04" w14:textId="49CD945E" w:rsidR="00483794" w:rsidRDefault="007A649C" w:rsidP="00491BC0">
      <w:r w:rsidRPr="007A649C">
        <w:t xml:space="preserve">Costs for existing and future infrastructure items are allocated to service catchments, </w:t>
      </w:r>
      <w:r w:rsidR="00C75DEC">
        <w:t xml:space="preserve">based on </w:t>
      </w:r>
      <w:r w:rsidRPr="007A649C">
        <w:t xml:space="preserve">where the </w:t>
      </w:r>
      <w:r w:rsidR="0033767E">
        <w:t>demand for that item is coming from</w:t>
      </w:r>
      <w:r w:rsidR="005C2094">
        <w:t>. For example, if an item is fully allocated to a service catchment, the input for that catchment will be 100%, with all other catchments being 0%. If the item is serving two catchments equally, the input for those two catchments for that item will be 50%.</w:t>
      </w:r>
    </w:p>
    <w:p w14:paraId="2D1F1EEB" w14:textId="77777777" w:rsidR="005C2094" w:rsidRDefault="005C2094" w:rsidP="00491BC0">
      <w:r>
        <w:t xml:space="preserve">Because </w:t>
      </w:r>
      <w:r w:rsidR="00571337">
        <w:t>growth places demand on each infrastructure network differently, the method for allocating costs to service catchment varies for each network. The method undertaken for each network is detailed below.</w:t>
      </w:r>
    </w:p>
    <w:p w14:paraId="7312ECA1" w14:textId="77777777" w:rsidR="003E453F" w:rsidRPr="003E453F" w:rsidRDefault="003E453F" w:rsidP="004967AC">
      <w:pPr>
        <w:pStyle w:val="ListParagraph"/>
        <w:keepNext/>
        <w:numPr>
          <w:ilvl w:val="1"/>
          <w:numId w:val="1"/>
        </w:numPr>
        <w:spacing w:before="180" w:after="60"/>
        <w:contextualSpacing w:val="0"/>
        <w:outlineLvl w:val="3"/>
        <w:rPr>
          <w:rFonts w:ascii="Arial" w:hAnsi="Arial"/>
          <w:b/>
          <w:vanish/>
        </w:rPr>
      </w:pPr>
      <w:bookmarkStart w:id="25" w:name="_Toc508011369"/>
      <w:bookmarkStart w:id="26" w:name="_TOC_250022"/>
    </w:p>
    <w:p w14:paraId="1DF1F291" w14:textId="628A6A0A" w:rsidR="00483794" w:rsidRDefault="00FE2DD2" w:rsidP="004967AC">
      <w:pPr>
        <w:pStyle w:val="Heading4"/>
        <w:numPr>
          <w:ilvl w:val="2"/>
          <w:numId w:val="1"/>
        </w:numPr>
      </w:pPr>
      <w:r>
        <w:t>Stormwater</w:t>
      </w:r>
      <w:bookmarkEnd w:id="25"/>
      <w:bookmarkEnd w:id="26"/>
    </w:p>
    <w:p w14:paraId="65F36C4E" w14:textId="77777777" w:rsidR="00FE2DD2" w:rsidRDefault="00FE2DD2" w:rsidP="00491BC0">
      <w:r>
        <w:t xml:space="preserve">For the existing and future stormwater network, all items and costs are allocated to the service catchment that it physically sits within. This is </w:t>
      </w:r>
      <w:proofErr w:type="gramStart"/>
      <w:r>
        <w:t>due to the fact that</w:t>
      </w:r>
      <w:proofErr w:type="gramEnd"/>
      <w:r>
        <w:t xml:space="preserve"> the service catchments for the stormwater network are based on creek catchments and all infrastructure services only the catchment that it is within.</w:t>
      </w:r>
    </w:p>
    <w:p w14:paraId="468EDF0D" w14:textId="77777777" w:rsidR="000245C5" w:rsidRDefault="000245C5" w:rsidP="00491BC0">
      <w:r>
        <w:t>The service catchments for the stormwater network have been defined by the area within the PIA. Existing infrastructure outside the PIA and</w:t>
      </w:r>
      <w:r w:rsidR="00FB5639">
        <w:t xml:space="preserve"> demand from outside the PIA have</w:t>
      </w:r>
      <w:r>
        <w:t xml:space="preserve"> not been included in determining the </w:t>
      </w:r>
      <w:r w:rsidR="00FB5639">
        <w:t>service cost.</w:t>
      </w:r>
    </w:p>
    <w:p w14:paraId="720FD315" w14:textId="77777777" w:rsidR="00FE2DD2" w:rsidRDefault="00FE2DD2" w:rsidP="004967AC">
      <w:pPr>
        <w:pStyle w:val="Heading4"/>
        <w:numPr>
          <w:ilvl w:val="2"/>
          <w:numId w:val="1"/>
        </w:numPr>
      </w:pPr>
      <w:bookmarkStart w:id="27" w:name="_Toc508011370"/>
      <w:bookmarkStart w:id="28" w:name="_TOC_250021"/>
      <w:r>
        <w:t>Land for community facilities</w:t>
      </w:r>
      <w:bookmarkEnd w:id="27"/>
      <w:bookmarkEnd w:id="28"/>
    </w:p>
    <w:p w14:paraId="6421B2E7" w14:textId="3F5681A4" w:rsidR="006B6457" w:rsidRDefault="00FE2DD2" w:rsidP="00491BC0">
      <w:r>
        <w:t>For the existing and future land for community facilities network, cost</w:t>
      </w:r>
      <w:r w:rsidR="0048541B">
        <w:t>s</w:t>
      </w:r>
      <w:r>
        <w:t xml:space="preserve"> were allocated to service catchments based on their hierarchy. </w:t>
      </w:r>
      <w:r w:rsidRPr="008A6050">
        <w:t xml:space="preserve">As local facilities only service the urban catchments and not the fringe, the cost of all local facilities </w:t>
      </w:r>
      <w:proofErr w:type="gramStart"/>
      <w:r w:rsidRPr="008A6050">
        <w:t>were</w:t>
      </w:r>
      <w:proofErr w:type="gramEnd"/>
      <w:r w:rsidRPr="008A6050">
        <w:t xml:space="preserve"> apportioned to th</w:t>
      </w:r>
      <w:r w:rsidR="00CB0FD7" w:rsidRPr="008A6050">
        <w:t>e general urban catchment that they physically sit</w:t>
      </w:r>
      <w:r w:rsidRPr="008A6050">
        <w:t xml:space="preserve"> within.</w:t>
      </w:r>
      <w:r>
        <w:t xml:space="preserve"> District and metropolitan facilities service both the urban catchments and the fringe catchment, so the cost of </w:t>
      </w:r>
      <w:r w:rsidR="00385D13">
        <w:t xml:space="preserve">all district and metropolitan facilities are apportioned to all catchments </w:t>
      </w:r>
      <w:r w:rsidR="00385D13">
        <w:lastRenderedPageBreak/>
        <w:t>based on the distribution of</w:t>
      </w:r>
      <w:r w:rsidR="00CB0FD7">
        <w:t xml:space="preserve"> ET demand at the end of the planning period</w:t>
      </w:r>
      <w:r w:rsidR="00385D13">
        <w:t>.</w:t>
      </w:r>
      <w:r w:rsidR="006B6457">
        <w:t xml:space="preserve"> See </w:t>
      </w:r>
      <w:r w:rsidR="00A97377">
        <w:fldChar w:fldCharType="begin"/>
      </w:r>
      <w:r w:rsidR="00A97377">
        <w:instrText xml:space="preserve"> REF _Ref460417397 \h </w:instrText>
      </w:r>
      <w:r w:rsidR="00491BC0">
        <w:instrText xml:space="preserve"> \* MERGEFORMAT </w:instrText>
      </w:r>
      <w:r w:rsidR="00A97377">
        <w:fldChar w:fldCharType="separate"/>
      </w:r>
      <w:r w:rsidR="00A671E9">
        <w:t xml:space="preserve">Table </w:t>
      </w:r>
      <w:r w:rsidR="00A671E9">
        <w:rPr>
          <w:noProof/>
        </w:rPr>
        <w:t>3.5.1</w:t>
      </w:r>
      <w:r w:rsidR="00A97377">
        <w:fldChar w:fldCharType="end"/>
      </w:r>
      <w:r w:rsidR="006B6457">
        <w:t xml:space="preserve"> for how these district and metropolitan costs were allocated to each service catchment.</w:t>
      </w:r>
    </w:p>
    <w:p w14:paraId="7BD945DE" w14:textId="72748CC0" w:rsidR="00240A3B" w:rsidRDefault="008B375F" w:rsidP="00B90364">
      <w:pPr>
        <w:pStyle w:val="Caption"/>
        <w:keepNext/>
      </w:pPr>
      <w:bookmarkStart w:id="29" w:name="_Ref460417397"/>
      <w:r>
        <w:t xml:space="preserve">Table </w:t>
      </w:r>
      <w:fldSimple w:instr=" STYLEREF 2 \s ">
        <w:r w:rsidR="00A671E9">
          <w:rPr>
            <w:noProof/>
          </w:rPr>
          <w:t>3.5</w:t>
        </w:r>
      </w:fldSimple>
      <w:r w:rsidR="00554CED">
        <w:t>.</w:t>
      </w:r>
      <w:fldSimple w:instr=" SEQ Table \* ARABIC \s 2 ">
        <w:r w:rsidR="00A671E9">
          <w:rPr>
            <w:noProof/>
          </w:rPr>
          <w:t>1</w:t>
        </w:r>
      </w:fldSimple>
      <w:bookmarkEnd w:id="29"/>
      <w:r w:rsidR="00C649C4">
        <w:t xml:space="preserve"> – Percentage </w:t>
      </w:r>
      <w:r>
        <w:t>of costs apportioned t</w:t>
      </w:r>
      <w:r w:rsidR="00861B25">
        <w:t>o service catchments based on EP</w:t>
      </w:r>
      <w:r>
        <w:t xml:space="preserve"> demand</w:t>
      </w:r>
    </w:p>
    <w:tbl>
      <w:tblPr>
        <w:tblStyle w:val="LGIPEMTableStyle"/>
        <w:tblW w:w="9860" w:type="dxa"/>
        <w:tblLook w:val="04A0" w:firstRow="1" w:lastRow="0" w:firstColumn="1" w:lastColumn="0" w:noHBand="0" w:noVBand="1"/>
        <w:tblCaption w:val="Table 3.5.1 – Percentage of costs apportioned to service catchments based on EP demand"/>
      </w:tblPr>
      <w:tblGrid>
        <w:gridCol w:w="2425"/>
        <w:gridCol w:w="1495"/>
        <w:gridCol w:w="1260"/>
        <w:gridCol w:w="1260"/>
        <w:gridCol w:w="1200"/>
        <w:gridCol w:w="1000"/>
        <w:gridCol w:w="1220"/>
      </w:tblGrid>
      <w:tr w:rsidR="006B6457" w:rsidRPr="006B6457" w14:paraId="2CB3E8AC" w14:textId="77777777" w:rsidTr="004B033F">
        <w:trPr>
          <w:cnfStyle w:val="100000000000" w:firstRow="1" w:lastRow="0" w:firstColumn="0" w:lastColumn="0" w:oddVBand="0" w:evenVBand="0" w:oddHBand="0" w:evenHBand="0" w:firstRowFirstColumn="0" w:firstRowLastColumn="0" w:lastRowFirstColumn="0" w:lastRowLastColumn="0"/>
          <w:trHeight w:val="300"/>
        </w:trPr>
        <w:tc>
          <w:tcPr>
            <w:tcW w:w="2425" w:type="dxa"/>
            <w:noWrap/>
            <w:hideMark/>
          </w:tcPr>
          <w:p w14:paraId="595A62D0" w14:textId="77777777" w:rsidR="006B6457" w:rsidRPr="006B6457" w:rsidRDefault="006B6457" w:rsidP="00491BC0">
            <w:pPr>
              <w:pStyle w:val="Table"/>
            </w:pPr>
            <w:r w:rsidRPr="006B6457">
              <w:t> </w:t>
            </w:r>
          </w:p>
        </w:tc>
        <w:tc>
          <w:tcPr>
            <w:tcW w:w="1495" w:type="dxa"/>
            <w:noWrap/>
            <w:hideMark/>
          </w:tcPr>
          <w:p w14:paraId="7B8DA77E" w14:textId="77777777" w:rsidR="006B6457" w:rsidRPr="00B90364" w:rsidRDefault="006B6457" w:rsidP="00491BC0">
            <w:pPr>
              <w:pStyle w:val="Table"/>
            </w:pPr>
            <w:r w:rsidRPr="00B90364">
              <w:t>Urban East</w:t>
            </w:r>
          </w:p>
        </w:tc>
        <w:tc>
          <w:tcPr>
            <w:tcW w:w="1260" w:type="dxa"/>
            <w:noWrap/>
            <w:hideMark/>
          </w:tcPr>
          <w:p w14:paraId="045F7620" w14:textId="77777777" w:rsidR="006B6457" w:rsidRPr="00B90364" w:rsidRDefault="006B6457" w:rsidP="00491BC0">
            <w:pPr>
              <w:pStyle w:val="Table"/>
            </w:pPr>
            <w:r w:rsidRPr="00B90364">
              <w:t>Urban North</w:t>
            </w:r>
          </w:p>
        </w:tc>
        <w:tc>
          <w:tcPr>
            <w:tcW w:w="1260" w:type="dxa"/>
            <w:noWrap/>
            <w:hideMark/>
          </w:tcPr>
          <w:p w14:paraId="5D436C16" w14:textId="77777777" w:rsidR="006B6457" w:rsidRPr="00B90364" w:rsidRDefault="006B6457" w:rsidP="00491BC0">
            <w:pPr>
              <w:pStyle w:val="Table"/>
            </w:pPr>
            <w:r w:rsidRPr="00B90364">
              <w:t>Urban South</w:t>
            </w:r>
          </w:p>
        </w:tc>
        <w:tc>
          <w:tcPr>
            <w:tcW w:w="1200" w:type="dxa"/>
            <w:noWrap/>
            <w:hideMark/>
          </w:tcPr>
          <w:p w14:paraId="7E966640" w14:textId="77777777" w:rsidR="006B6457" w:rsidRPr="00B90364" w:rsidRDefault="006B6457" w:rsidP="00491BC0">
            <w:pPr>
              <w:pStyle w:val="Table"/>
            </w:pPr>
            <w:r w:rsidRPr="00B90364">
              <w:t>Urban West</w:t>
            </w:r>
          </w:p>
        </w:tc>
        <w:tc>
          <w:tcPr>
            <w:tcW w:w="1000" w:type="dxa"/>
            <w:noWrap/>
            <w:hideMark/>
          </w:tcPr>
          <w:p w14:paraId="6ADD926B" w14:textId="77777777" w:rsidR="006B6457" w:rsidRPr="00B90364" w:rsidRDefault="006B6457" w:rsidP="00491BC0">
            <w:pPr>
              <w:pStyle w:val="Table"/>
            </w:pPr>
            <w:r w:rsidRPr="00B90364">
              <w:t>Fringe</w:t>
            </w:r>
          </w:p>
        </w:tc>
        <w:tc>
          <w:tcPr>
            <w:tcW w:w="1220" w:type="dxa"/>
            <w:noWrap/>
            <w:hideMark/>
          </w:tcPr>
          <w:p w14:paraId="514705BC" w14:textId="77777777" w:rsidR="006B6457" w:rsidRPr="00B90364" w:rsidRDefault="006B6457" w:rsidP="00491BC0">
            <w:pPr>
              <w:pStyle w:val="Table"/>
            </w:pPr>
            <w:r w:rsidRPr="00B90364">
              <w:t>Total</w:t>
            </w:r>
          </w:p>
        </w:tc>
      </w:tr>
      <w:tr w:rsidR="00861B25" w:rsidRPr="006B6457" w14:paraId="15BFA621" w14:textId="77777777" w:rsidTr="00630C8B">
        <w:trPr>
          <w:trHeight w:val="300"/>
        </w:trPr>
        <w:tc>
          <w:tcPr>
            <w:tcW w:w="2425" w:type="dxa"/>
            <w:hideMark/>
          </w:tcPr>
          <w:p w14:paraId="0CF1CD21" w14:textId="77777777" w:rsidR="00861B25" w:rsidRPr="006B6457" w:rsidRDefault="00861B25" w:rsidP="00491BC0">
            <w:pPr>
              <w:pStyle w:val="Table"/>
            </w:pPr>
            <w:r>
              <w:t>E</w:t>
            </w:r>
            <w:r w:rsidR="00D50D26">
              <w:t>P</w:t>
            </w:r>
            <w:r>
              <w:t xml:space="preserve"> demand at end of planning period</w:t>
            </w:r>
          </w:p>
        </w:tc>
        <w:tc>
          <w:tcPr>
            <w:tcW w:w="1495" w:type="dxa"/>
            <w:noWrap/>
            <w:hideMark/>
          </w:tcPr>
          <w:p w14:paraId="335718C5" w14:textId="77777777" w:rsidR="00861B25" w:rsidRPr="00491BC0" w:rsidRDefault="00861B25" w:rsidP="00491BC0">
            <w:pPr>
              <w:pStyle w:val="Table"/>
            </w:pPr>
            <w:r w:rsidRPr="00491BC0">
              <w:t>282,831</w:t>
            </w:r>
          </w:p>
        </w:tc>
        <w:tc>
          <w:tcPr>
            <w:tcW w:w="0" w:type="auto"/>
            <w:noWrap/>
            <w:hideMark/>
          </w:tcPr>
          <w:p w14:paraId="2F5E16BB" w14:textId="77777777" w:rsidR="00861B25" w:rsidRPr="00491BC0" w:rsidRDefault="00861B25" w:rsidP="00491BC0">
            <w:pPr>
              <w:pStyle w:val="Table"/>
            </w:pPr>
            <w:r w:rsidRPr="00491BC0">
              <w:t>413,567</w:t>
            </w:r>
          </w:p>
        </w:tc>
        <w:tc>
          <w:tcPr>
            <w:tcW w:w="0" w:type="auto"/>
            <w:noWrap/>
            <w:hideMark/>
          </w:tcPr>
          <w:p w14:paraId="479AE39E" w14:textId="77777777" w:rsidR="00861B25" w:rsidRPr="00491BC0" w:rsidRDefault="00861B25" w:rsidP="00491BC0">
            <w:pPr>
              <w:pStyle w:val="Table"/>
            </w:pPr>
            <w:r w:rsidRPr="00491BC0">
              <w:t>395,232</w:t>
            </w:r>
          </w:p>
        </w:tc>
        <w:tc>
          <w:tcPr>
            <w:tcW w:w="0" w:type="auto"/>
            <w:noWrap/>
            <w:hideMark/>
          </w:tcPr>
          <w:p w14:paraId="1C1AFC84" w14:textId="77777777" w:rsidR="00861B25" w:rsidRPr="00491BC0" w:rsidRDefault="00861B25" w:rsidP="00491BC0">
            <w:pPr>
              <w:pStyle w:val="Table"/>
            </w:pPr>
            <w:r w:rsidRPr="00491BC0">
              <w:t>250,728</w:t>
            </w:r>
          </w:p>
        </w:tc>
        <w:tc>
          <w:tcPr>
            <w:tcW w:w="0" w:type="auto"/>
            <w:noWrap/>
            <w:hideMark/>
          </w:tcPr>
          <w:p w14:paraId="52561ECE" w14:textId="77777777" w:rsidR="00861B25" w:rsidRPr="00491BC0" w:rsidRDefault="00861B25" w:rsidP="00491BC0">
            <w:pPr>
              <w:pStyle w:val="Table"/>
            </w:pPr>
            <w:r w:rsidRPr="00491BC0">
              <w:t>20,305</w:t>
            </w:r>
          </w:p>
        </w:tc>
        <w:tc>
          <w:tcPr>
            <w:tcW w:w="0" w:type="auto"/>
            <w:noWrap/>
            <w:hideMark/>
          </w:tcPr>
          <w:p w14:paraId="4CE8B048" w14:textId="77777777" w:rsidR="00861B25" w:rsidRPr="00491BC0" w:rsidRDefault="00861B25" w:rsidP="00491BC0">
            <w:pPr>
              <w:pStyle w:val="Table"/>
            </w:pPr>
            <w:r w:rsidRPr="00491BC0">
              <w:t>1,362,663</w:t>
            </w:r>
          </w:p>
        </w:tc>
      </w:tr>
      <w:tr w:rsidR="00861B25" w:rsidRPr="006B6457" w14:paraId="6F31A558" w14:textId="77777777" w:rsidTr="00630C8B">
        <w:trPr>
          <w:trHeight w:val="600"/>
        </w:trPr>
        <w:tc>
          <w:tcPr>
            <w:tcW w:w="2425" w:type="dxa"/>
            <w:hideMark/>
          </w:tcPr>
          <w:p w14:paraId="74551002" w14:textId="77777777" w:rsidR="00861B25" w:rsidRPr="006B6457" w:rsidRDefault="00861B25" w:rsidP="00491BC0">
            <w:pPr>
              <w:pStyle w:val="Table"/>
            </w:pPr>
            <w:r w:rsidRPr="006B6457">
              <w:t>% of distr</w:t>
            </w:r>
            <w:r>
              <w:t>i</w:t>
            </w:r>
            <w:r w:rsidRPr="006B6457">
              <w:t xml:space="preserve">ct/metropolitan costs </w:t>
            </w:r>
            <w:r>
              <w:t>allocated</w:t>
            </w:r>
          </w:p>
        </w:tc>
        <w:tc>
          <w:tcPr>
            <w:tcW w:w="1495" w:type="dxa"/>
            <w:noWrap/>
            <w:hideMark/>
          </w:tcPr>
          <w:p w14:paraId="7E541CA0" w14:textId="77777777" w:rsidR="00861B25" w:rsidRPr="00491BC0" w:rsidRDefault="00861B25" w:rsidP="00491BC0">
            <w:pPr>
              <w:pStyle w:val="Table"/>
            </w:pPr>
            <w:r w:rsidRPr="00491BC0">
              <w:t>21%</w:t>
            </w:r>
          </w:p>
        </w:tc>
        <w:tc>
          <w:tcPr>
            <w:tcW w:w="0" w:type="auto"/>
            <w:noWrap/>
            <w:hideMark/>
          </w:tcPr>
          <w:p w14:paraId="7BDB28B9" w14:textId="77777777" w:rsidR="00861B25" w:rsidRPr="00491BC0" w:rsidRDefault="00861B25" w:rsidP="00491BC0">
            <w:pPr>
              <w:pStyle w:val="Table"/>
            </w:pPr>
            <w:r w:rsidRPr="00491BC0">
              <w:t>30%</w:t>
            </w:r>
          </w:p>
        </w:tc>
        <w:tc>
          <w:tcPr>
            <w:tcW w:w="0" w:type="auto"/>
            <w:noWrap/>
            <w:hideMark/>
          </w:tcPr>
          <w:p w14:paraId="21B63220" w14:textId="77777777" w:rsidR="00861B25" w:rsidRPr="00491BC0" w:rsidRDefault="00861B25" w:rsidP="00491BC0">
            <w:pPr>
              <w:pStyle w:val="Table"/>
            </w:pPr>
            <w:r w:rsidRPr="00491BC0">
              <w:t>29%</w:t>
            </w:r>
          </w:p>
        </w:tc>
        <w:tc>
          <w:tcPr>
            <w:tcW w:w="0" w:type="auto"/>
            <w:noWrap/>
            <w:hideMark/>
          </w:tcPr>
          <w:p w14:paraId="65ADC546" w14:textId="77777777" w:rsidR="00861B25" w:rsidRPr="00491BC0" w:rsidRDefault="00861B25" w:rsidP="00491BC0">
            <w:pPr>
              <w:pStyle w:val="Table"/>
            </w:pPr>
            <w:r w:rsidRPr="00491BC0">
              <w:t>18%</w:t>
            </w:r>
          </w:p>
        </w:tc>
        <w:tc>
          <w:tcPr>
            <w:tcW w:w="0" w:type="auto"/>
            <w:noWrap/>
            <w:hideMark/>
          </w:tcPr>
          <w:p w14:paraId="5675EB7D" w14:textId="77777777" w:rsidR="00861B25" w:rsidRPr="00491BC0" w:rsidRDefault="00861B25" w:rsidP="00491BC0">
            <w:pPr>
              <w:pStyle w:val="Table"/>
            </w:pPr>
            <w:r w:rsidRPr="00491BC0">
              <w:t>1%</w:t>
            </w:r>
          </w:p>
        </w:tc>
        <w:tc>
          <w:tcPr>
            <w:tcW w:w="0" w:type="auto"/>
            <w:noWrap/>
            <w:hideMark/>
          </w:tcPr>
          <w:p w14:paraId="04D80B2E" w14:textId="77777777" w:rsidR="00861B25" w:rsidRPr="00491BC0" w:rsidRDefault="00861B25" w:rsidP="00491BC0">
            <w:pPr>
              <w:pStyle w:val="Table"/>
            </w:pPr>
            <w:r w:rsidRPr="00491BC0">
              <w:t>100%</w:t>
            </w:r>
          </w:p>
        </w:tc>
      </w:tr>
    </w:tbl>
    <w:p w14:paraId="5EA125AA" w14:textId="77777777" w:rsidR="008B375F" w:rsidRDefault="006B6457" w:rsidP="00350C22">
      <w:pPr>
        <w:rPr>
          <w:color w:val="000000" w:themeColor="text1"/>
        </w:rPr>
      </w:pPr>
      <w:r w:rsidRPr="006B6457" w:rsidDel="00EF7FD4">
        <w:rPr>
          <w:color w:val="000000" w:themeColor="text1"/>
        </w:rPr>
        <w:t xml:space="preserve"> </w:t>
      </w:r>
    </w:p>
    <w:p w14:paraId="672EDEF8" w14:textId="77777777" w:rsidR="00A97377" w:rsidRDefault="0017519C" w:rsidP="004967AC">
      <w:pPr>
        <w:pStyle w:val="Heading4"/>
        <w:numPr>
          <w:ilvl w:val="2"/>
          <w:numId w:val="1"/>
        </w:numPr>
      </w:pPr>
      <w:bookmarkStart w:id="30" w:name="_Toc508011371"/>
      <w:bookmarkStart w:id="31" w:name="_TOC_250020"/>
      <w:r>
        <w:t>Public p</w:t>
      </w:r>
      <w:r w:rsidR="00A97377">
        <w:t>arks</w:t>
      </w:r>
      <w:bookmarkEnd w:id="30"/>
      <w:bookmarkEnd w:id="31"/>
    </w:p>
    <w:p w14:paraId="0C2CC5BC" w14:textId="77777777" w:rsidR="00B4323B" w:rsidRDefault="00B4323B" w:rsidP="00491BC0">
      <w:r>
        <w:t xml:space="preserve">The costs of the existing and future </w:t>
      </w:r>
      <w:r w:rsidR="004C1EC2">
        <w:t xml:space="preserve">public parks </w:t>
      </w:r>
      <w:r>
        <w:t xml:space="preserve">network have been allocated </w:t>
      </w:r>
      <w:r w:rsidR="004C1EC2">
        <w:t>based on hierarchy</w:t>
      </w:r>
      <w:r>
        <w:t xml:space="preserve">. For local parks, the costs have been </w:t>
      </w:r>
      <w:r w:rsidR="00183119">
        <w:t>allocated to the service catchment that it physically sits within</w:t>
      </w:r>
      <w:r w:rsidR="007F1067">
        <w:t>, as it is assumed that these will service the demand from within that catchment</w:t>
      </w:r>
      <w:r w:rsidR="00183119">
        <w:t xml:space="preserve">. For district and metropolitan parks (including urban commons), the costs have been allocated Brisbane wide, as </w:t>
      </w:r>
      <w:r w:rsidR="00633877">
        <w:t>these parks service all demand</w:t>
      </w:r>
      <w:r w:rsidR="004C1EC2">
        <w:t xml:space="preserve"> equally</w:t>
      </w:r>
      <w:r w:rsidR="00633877">
        <w:t xml:space="preserve"> across the city</w:t>
      </w:r>
      <w:r w:rsidR="00183119">
        <w:t>.</w:t>
      </w:r>
    </w:p>
    <w:p w14:paraId="2CAA7785" w14:textId="77777777" w:rsidR="00C426BD" w:rsidRDefault="00183119" w:rsidP="00491BC0">
      <w:proofErr w:type="gramStart"/>
      <w:r>
        <w:t>Therefore</w:t>
      </w:r>
      <w:proofErr w:type="gramEnd"/>
      <w:r>
        <w:t xml:space="preserve"> the model produces a servicing cost for each service catchment for local parks</w:t>
      </w:r>
      <w:r w:rsidR="00965D67">
        <w:t xml:space="preserve"> (based on demand from inside the local recreation need)</w:t>
      </w:r>
      <w:r>
        <w:t xml:space="preserve">, and a </w:t>
      </w:r>
      <w:r w:rsidR="0089394C">
        <w:t xml:space="preserve">Brisbane wide </w:t>
      </w:r>
      <w:r>
        <w:t>servicing cost</w:t>
      </w:r>
      <w:r w:rsidR="0089394C">
        <w:t xml:space="preserve"> for</w:t>
      </w:r>
      <w:r>
        <w:t xml:space="preserve"> district and metropolitan parks (including </w:t>
      </w:r>
      <w:r w:rsidR="00633877">
        <w:t xml:space="preserve">urban commons). </w:t>
      </w:r>
      <w:proofErr w:type="gramStart"/>
      <w:r w:rsidR="00633877">
        <w:t>In order to</w:t>
      </w:r>
      <w:proofErr w:type="gramEnd"/>
      <w:r w:rsidR="00633877">
        <w:t xml:space="preserve"> show the total servicing cost for each service catchment, the relevant local servicing cost for that service catchment should be added to the </w:t>
      </w:r>
      <w:r w:rsidR="0089394C">
        <w:t xml:space="preserve">Brisbane </w:t>
      </w:r>
      <w:r w:rsidR="00633877">
        <w:t xml:space="preserve">wide district and metropolitan servicing cost. </w:t>
      </w:r>
      <w:r w:rsidR="0059441A">
        <w:t>The formula to work this out is stated below</w:t>
      </w:r>
      <w:r w:rsidR="0031322B">
        <w:t>:</w:t>
      </w:r>
    </w:p>
    <w:p w14:paraId="22B7E1F7" w14:textId="75B0B2B3" w:rsidR="00791934" w:rsidRDefault="00791934" w:rsidP="00791934">
      <w:pPr>
        <w:pStyle w:val="Caption"/>
      </w:pPr>
      <w:r>
        <w:t xml:space="preserve">Equation </w:t>
      </w:r>
      <w:fldSimple w:instr=" SEQ Equation \* ARABIC ">
        <w:r w:rsidR="00A671E9">
          <w:rPr>
            <w:noProof/>
          </w:rPr>
          <w:t>1</w:t>
        </w:r>
      </w:fldSimple>
      <w:r>
        <w:t xml:space="preserve"> - Average servicing cost for the public parks network</w:t>
      </w:r>
    </w:p>
    <w:p w14:paraId="497664BF" w14:textId="5E03BF4A" w:rsidR="00326C73" w:rsidRDefault="00326C73" w:rsidP="00326C73"/>
    <w:p w14:paraId="50CE53CC" w14:textId="77777777" w:rsidR="00326C73" w:rsidRPr="00326C73" w:rsidRDefault="00326C73" w:rsidP="00326C73"/>
    <w:p w14:paraId="03648080" w14:textId="212FA1D1" w:rsidR="00524D78" w:rsidRPr="00052D01" w:rsidRDefault="00962D33" w:rsidP="00387FE6">
      <w:pPr>
        <w:tabs>
          <w:tab w:val="left" w:pos="5597"/>
        </w:tabs>
      </w:pPr>
      <m:oMathPara>
        <m:oMath>
          <m:r>
            <w:rPr>
              <w:rFonts w:ascii="Cambria Math" w:hAnsi="Cambria Math"/>
            </w:rPr>
            <m:t>SC=</m:t>
          </m:r>
          <m:d>
            <m:dPr>
              <m:ctrlPr>
                <w:rPr>
                  <w:rFonts w:ascii="Cambria Math" w:hAnsi="Cambria Math"/>
                  <w:i/>
                </w:rPr>
              </m:ctrlPr>
            </m:dPr>
            <m:e>
              <m:f>
                <m:fPr>
                  <m:ctrlPr>
                    <w:rPr>
                      <w:rFonts w:ascii="Cambria Math" w:hAnsi="Cambria Math"/>
                      <w:i/>
                    </w:rPr>
                  </m:ctrlPr>
                </m:fPr>
                <m:num>
                  <m:sSup>
                    <m:sSupPr>
                      <m:ctrlPr>
                        <w:rPr>
                          <w:rFonts w:ascii="Cambria Math" w:hAnsi="Cambria Math"/>
                          <w:i/>
                        </w:rPr>
                      </m:ctrlPr>
                    </m:sSupPr>
                    <m:e>
                      <m:r>
                        <w:rPr>
                          <w:rFonts w:ascii="Cambria Math" w:hAnsi="Cambria Math"/>
                        </w:rPr>
                        <m:t>EV</m:t>
                      </m:r>
                    </m:e>
                    <m:sup>
                      <m:r>
                        <w:rPr>
                          <w:rFonts w:ascii="Cambria Math" w:hAnsi="Cambria Math"/>
                        </w:rPr>
                        <m:t>L</m:t>
                      </m:r>
                    </m:sup>
                  </m:sSup>
                  <m:r>
                    <w:rPr>
                      <w:rFonts w:ascii="Cambria Math" w:hAnsi="Cambria Math"/>
                    </w:rPr>
                    <m:t>+</m:t>
                  </m:r>
                  <m:sSup>
                    <m:sSupPr>
                      <m:ctrlPr>
                        <w:rPr>
                          <w:rFonts w:ascii="Cambria Math" w:hAnsi="Cambria Math"/>
                          <w:i/>
                        </w:rPr>
                      </m:ctrlPr>
                    </m:sSupPr>
                    <m:e>
                      <m:r>
                        <w:rPr>
                          <w:rFonts w:ascii="Cambria Math" w:hAnsi="Cambria Math"/>
                        </w:rPr>
                        <m:t>FV</m:t>
                      </m:r>
                    </m:e>
                    <m:sup>
                      <m:r>
                        <w:rPr>
                          <w:rFonts w:ascii="Cambria Math" w:hAnsi="Cambria Math"/>
                        </w:rPr>
                        <m:t>L</m:t>
                      </m:r>
                    </m:sup>
                  </m:sSup>
                </m:num>
                <m:den>
                  <m:sSup>
                    <m:sSupPr>
                      <m:ctrlPr>
                        <w:rPr>
                          <w:rFonts w:ascii="Cambria Math" w:hAnsi="Cambria Math"/>
                          <w:i/>
                        </w:rPr>
                      </m:ctrlPr>
                    </m:sSupPr>
                    <m:e>
                      <m:r>
                        <w:rPr>
                          <w:rFonts w:ascii="Cambria Math" w:hAnsi="Cambria Math"/>
                        </w:rPr>
                        <m:t>ED</m:t>
                      </m:r>
                    </m:e>
                    <m:sup>
                      <m:r>
                        <w:rPr>
                          <w:rFonts w:ascii="Cambria Math" w:hAnsi="Cambria Math"/>
                        </w:rPr>
                        <m:t>LR</m:t>
                      </m:r>
                    </m:sup>
                  </m:sSup>
                  <m:r>
                    <w:rPr>
                      <w:rFonts w:ascii="Cambria Math" w:hAnsi="Cambria Math"/>
                    </w:rPr>
                    <m:t>+</m:t>
                  </m:r>
                  <m:sSup>
                    <m:sSupPr>
                      <m:ctrlPr>
                        <w:rPr>
                          <w:rFonts w:ascii="Cambria Math" w:hAnsi="Cambria Math"/>
                          <w:i/>
                        </w:rPr>
                      </m:ctrlPr>
                    </m:sSupPr>
                    <m:e>
                      <m:r>
                        <w:rPr>
                          <w:rFonts w:ascii="Cambria Math" w:hAnsi="Cambria Math"/>
                        </w:rPr>
                        <m:t>FD</m:t>
                      </m:r>
                    </m:e>
                    <m:sup>
                      <m:r>
                        <w:rPr>
                          <w:rFonts w:ascii="Cambria Math" w:hAnsi="Cambria Math"/>
                        </w:rPr>
                        <m:t>LR</m:t>
                      </m:r>
                    </m:sup>
                  </m:sSup>
                </m:den>
              </m:f>
            </m:e>
          </m:d>
          <m:r>
            <w:rPr>
              <w:rFonts w:ascii="Cambria Math" w:hAnsi="Cambria Math"/>
            </w:rPr>
            <m:t>+</m:t>
          </m:r>
          <m:d>
            <m:dPr>
              <m:ctrlPr>
                <w:rPr>
                  <w:rFonts w:ascii="Cambria Math" w:hAnsi="Cambria Math"/>
                  <w:i/>
                </w:rPr>
              </m:ctrlPr>
            </m:dPr>
            <m:e>
              <m:f>
                <m:fPr>
                  <m:ctrlPr>
                    <w:rPr>
                      <w:rFonts w:ascii="Cambria Math" w:hAnsi="Cambria Math"/>
                      <w:i/>
                    </w:rPr>
                  </m:ctrlPr>
                </m:fPr>
                <m:num>
                  <m:sSup>
                    <m:sSupPr>
                      <m:ctrlPr>
                        <w:rPr>
                          <w:rFonts w:ascii="Cambria Math" w:hAnsi="Cambria Math"/>
                          <w:i/>
                        </w:rPr>
                      </m:ctrlPr>
                    </m:sSupPr>
                    <m:e>
                      <m:r>
                        <w:rPr>
                          <w:rFonts w:ascii="Cambria Math" w:hAnsi="Cambria Math"/>
                        </w:rPr>
                        <m:t>EV</m:t>
                      </m:r>
                    </m:e>
                    <m:sup>
                      <m:r>
                        <w:rPr>
                          <w:rFonts w:ascii="Cambria Math" w:hAnsi="Cambria Math"/>
                        </w:rPr>
                        <m:t>DM</m:t>
                      </m:r>
                    </m:sup>
                  </m:sSup>
                  <m:r>
                    <w:rPr>
                      <w:rFonts w:ascii="Cambria Math" w:hAnsi="Cambria Math"/>
                    </w:rPr>
                    <m:t>+</m:t>
                  </m:r>
                  <m:sSup>
                    <m:sSupPr>
                      <m:ctrlPr>
                        <w:rPr>
                          <w:rFonts w:ascii="Cambria Math" w:hAnsi="Cambria Math"/>
                          <w:i/>
                        </w:rPr>
                      </m:ctrlPr>
                    </m:sSupPr>
                    <m:e>
                      <m:r>
                        <w:rPr>
                          <w:rFonts w:ascii="Cambria Math" w:hAnsi="Cambria Math"/>
                        </w:rPr>
                        <m:t>FV</m:t>
                      </m:r>
                    </m:e>
                    <m:sup>
                      <m:r>
                        <w:rPr>
                          <w:rFonts w:ascii="Cambria Math" w:hAnsi="Cambria Math"/>
                        </w:rPr>
                        <m:t>DM</m:t>
                      </m:r>
                    </m:sup>
                  </m:sSup>
                </m:num>
                <m:den>
                  <m:sSup>
                    <m:sSupPr>
                      <m:ctrlPr>
                        <w:rPr>
                          <w:rFonts w:ascii="Cambria Math" w:hAnsi="Cambria Math"/>
                          <w:i/>
                        </w:rPr>
                      </m:ctrlPr>
                    </m:sSupPr>
                    <m:e>
                      <m:r>
                        <w:rPr>
                          <w:rFonts w:ascii="Cambria Math" w:hAnsi="Cambria Math"/>
                        </w:rPr>
                        <m:t>ED</m:t>
                      </m:r>
                    </m:e>
                    <m:sup>
                      <m:r>
                        <w:rPr>
                          <w:rFonts w:ascii="Cambria Math" w:hAnsi="Cambria Math"/>
                        </w:rPr>
                        <m:t>BW</m:t>
                      </m:r>
                    </m:sup>
                  </m:sSup>
                  <m:r>
                    <w:rPr>
                      <w:rFonts w:ascii="Cambria Math" w:hAnsi="Cambria Math"/>
                    </w:rPr>
                    <m:t>+</m:t>
                  </m:r>
                  <m:sSup>
                    <m:sSupPr>
                      <m:ctrlPr>
                        <w:rPr>
                          <w:rFonts w:ascii="Cambria Math" w:hAnsi="Cambria Math"/>
                          <w:i/>
                        </w:rPr>
                      </m:ctrlPr>
                    </m:sSupPr>
                    <m:e>
                      <m:r>
                        <w:rPr>
                          <w:rFonts w:ascii="Cambria Math" w:hAnsi="Cambria Math"/>
                        </w:rPr>
                        <m:t>FD</m:t>
                      </m:r>
                    </m:e>
                    <m:sup>
                      <m:r>
                        <w:rPr>
                          <w:rFonts w:ascii="Cambria Math" w:hAnsi="Cambria Math"/>
                        </w:rPr>
                        <m:t>BW</m:t>
                      </m:r>
                    </m:sup>
                  </m:sSup>
                </m:den>
              </m:f>
            </m:e>
          </m:d>
        </m:oMath>
      </m:oMathPara>
    </w:p>
    <w:p w14:paraId="41A251B7" w14:textId="77777777" w:rsidR="00524D78" w:rsidRPr="00491BC0" w:rsidRDefault="00524D78" w:rsidP="00491BC0">
      <w:pPr>
        <w:pStyle w:val="FootnoteText"/>
      </w:pPr>
      <w:r w:rsidRPr="00491BC0">
        <w:t>Where:</w:t>
      </w:r>
    </w:p>
    <w:p w14:paraId="0B25C18F" w14:textId="77777777" w:rsidR="00962D33" w:rsidRPr="00491BC0" w:rsidRDefault="00962D33" w:rsidP="00491BC0">
      <w:pPr>
        <w:pStyle w:val="FootnoteText"/>
      </w:pPr>
      <w:r w:rsidRPr="00491BC0">
        <w:t>SC is the average servicing cost for providing trunk infrastructure</w:t>
      </w:r>
    </w:p>
    <w:p w14:paraId="427F49E4" w14:textId="77777777" w:rsidR="00962D33" w:rsidRPr="00491BC0" w:rsidRDefault="00962D33" w:rsidP="00491BC0">
      <w:pPr>
        <w:pStyle w:val="FootnoteText"/>
      </w:pPr>
      <w:r w:rsidRPr="00491BC0">
        <w:t>EV is the existing trunk infrastructure value</w:t>
      </w:r>
    </w:p>
    <w:p w14:paraId="2842797C" w14:textId="77777777" w:rsidR="00962D33" w:rsidRPr="00491BC0" w:rsidRDefault="00962D33" w:rsidP="00491BC0">
      <w:pPr>
        <w:pStyle w:val="FootnoteText"/>
      </w:pPr>
      <w:r w:rsidRPr="00491BC0">
        <w:t>FV is the future trunk infrastructure value, in a NPV (30 June 2016)</w:t>
      </w:r>
    </w:p>
    <w:p w14:paraId="193B52BB" w14:textId="77777777" w:rsidR="00962D33" w:rsidRPr="00491BC0" w:rsidRDefault="00962D33" w:rsidP="00491BC0">
      <w:pPr>
        <w:pStyle w:val="FootnoteText"/>
      </w:pPr>
      <w:r w:rsidRPr="00491BC0">
        <w:t>L is the local park network</w:t>
      </w:r>
    </w:p>
    <w:p w14:paraId="13E18AC1" w14:textId="604D618E" w:rsidR="00962D33" w:rsidRPr="00491BC0" w:rsidRDefault="00962D33" w:rsidP="00491BC0">
      <w:pPr>
        <w:pStyle w:val="FootnoteText"/>
      </w:pPr>
      <w:r w:rsidRPr="00491BC0">
        <w:t>DM is the district and metropolitan park network (including urban commons</w:t>
      </w:r>
      <w:r w:rsidR="00BD72E1" w:rsidRPr="00491BC0">
        <w:t>)</w:t>
      </w:r>
    </w:p>
    <w:p w14:paraId="4E94D824" w14:textId="77777777" w:rsidR="00962D33" w:rsidRPr="00491BC0" w:rsidRDefault="00962D33" w:rsidP="00491BC0">
      <w:pPr>
        <w:pStyle w:val="FootnoteText"/>
      </w:pPr>
      <w:r w:rsidRPr="00491BC0">
        <w:t>ED is the existing demand</w:t>
      </w:r>
    </w:p>
    <w:p w14:paraId="3F34C89A" w14:textId="77777777" w:rsidR="00962D33" w:rsidRPr="00491BC0" w:rsidRDefault="00962D33" w:rsidP="00491BC0">
      <w:pPr>
        <w:pStyle w:val="FootnoteText"/>
      </w:pPr>
      <w:r w:rsidRPr="00491BC0">
        <w:t>FD is the future demand, in a NPV (30 June 2016)</w:t>
      </w:r>
    </w:p>
    <w:p w14:paraId="67008885" w14:textId="77777777" w:rsidR="00BD72E1" w:rsidRPr="00491BC0" w:rsidRDefault="0059441A" w:rsidP="00491BC0">
      <w:pPr>
        <w:pStyle w:val="FootnoteText"/>
      </w:pPr>
      <w:r w:rsidRPr="00491BC0">
        <w:t>LR</w:t>
      </w:r>
      <w:r w:rsidR="00BD72E1" w:rsidRPr="00491BC0">
        <w:t xml:space="preserve"> is the </w:t>
      </w:r>
      <w:r w:rsidRPr="00491BC0">
        <w:t>local recreation need area</w:t>
      </w:r>
    </w:p>
    <w:p w14:paraId="1A824896" w14:textId="77777777" w:rsidR="00BD72E1" w:rsidRPr="00491BC0" w:rsidRDefault="0059441A" w:rsidP="00491BC0">
      <w:pPr>
        <w:pStyle w:val="FootnoteText"/>
      </w:pPr>
      <w:r w:rsidRPr="00491BC0">
        <w:t>BW</w:t>
      </w:r>
      <w:r w:rsidR="00BD72E1" w:rsidRPr="00491BC0">
        <w:t xml:space="preserve"> is the Brisbane </w:t>
      </w:r>
      <w:r w:rsidRPr="00491BC0">
        <w:t>wide area, comprising the area inside and outside the local recreation need area</w:t>
      </w:r>
    </w:p>
    <w:p w14:paraId="671CBCA2" w14:textId="77777777" w:rsidR="006B20EC" w:rsidRDefault="00BD72E1" w:rsidP="00491BC0">
      <w:r>
        <w:t>The general formula and background of servicing costs</w:t>
      </w:r>
      <w:r w:rsidR="00E1598B">
        <w:t xml:space="preserve"> which applies to all networks</w:t>
      </w:r>
      <w:r>
        <w:t xml:space="preserve"> is further explained in section 4.2.</w:t>
      </w:r>
    </w:p>
    <w:p w14:paraId="547D8E7B" w14:textId="77777777" w:rsidR="006B20EC" w:rsidRDefault="006B20EC" w:rsidP="004967AC">
      <w:pPr>
        <w:pStyle w:val="Heading4"/>
        <w:numPr>
          <w:ilvl w:val="2"/>
          <w:numId w:val="1"/>
        </w:numPr>
      </w:pPr>
      <w:bookmarkStart w:id="32" w:name="_Toc508011372"/>
      <w:bookmarkStart w:id="33" w:name="_TOC_250019"/>
      <w:r>
        <w:t>Roads</w:t>
      </w:r>
      <w:bookmarkEnd w:id="32"/>
      <w:bookmarkEnd w:id="33"/>
    </w:p>
    <w:p w14:paraId="6FCFF9A5" w14:textId="77777777" w:rsidR="00E311D8" w:rsidRDefault="00927CCC" w:rsidP="00491BC0">
      <w:r>
        <w:t xml:space="preserve">For the existing and future road network, all items and costs are allocated to a service catchment based on </w:t>
      </w:r>
      <w:r w:rsidR="004A514F">
        <w:t xml:space="preserve">outputs from the BSTM. This </w:t>
      </w:r>
      <w:r w:rsidR="00E311D8">
        <w:t xml:space="preserve">transport </w:t>
      </w:r>
      <w:r w:rsidR="004A514F">
        <w:t xml:space="preserve">model </w:t>
      </w:r>
      <w:r w:rsidR="00E311D8">
        <w:t>calculates</w:t>
      </w:r>
      <w:r w:rsidR="004A514F">
        <w:t xml:space="preserve"> the number of </w:t>
      </w:r>
      <w:r w:rsidR="00E311D8">
        <w:t xml:space="preserve">vehicle </w:t>
      </w:r>
      <w:r w:rsidR="004A514F">
        <w:t xml:space="preserve">trips </w:t>
      </w:r>
      <w:r w:rsidR="00E311D8">
        <w:t xml:space="preserve">per day </w:t>
      </w:r>
      <w:r w:rsidR="004A514F">
        <w:t xml:space="preserve">(both destination trip ends and origin </w:t>
      </w:r>
      <w:proofErr w:type="spellStart"/>
      <w:r w:rsidR="004A514F">
        <w:t>trip</w:t>
      </w:r>
      <w:proofErr w:type="spellEnd"/>
      <w:r w:rsidR="004A514F">
        <w:t xml:space="preserve"> ends) </w:t>
      </w:r>
      <w:r w:rsidR="00BE03FE">
        <w:t xml:space="preserve">for each link of the trunk network </w:t>
      </w:r>
      <w:r w:rsidR="00E311D8">
        <w:t xml:space="preserve">generated by </w:t>
      </w:r>
      <w:r w:rsidR="00E311D8">
        <w:lastRenderedPageBreak/>
        <w:t>transport zones across the city assuming the planning assumptions of the planning scheme</w:t>
      </w:r>
      <w:r w:rsidR="005F4FD4">
        <w:t xml:space="preserve"> </w:t>
      </w:r>
      <w:proofErr w:type="gramStart"/>
      <w:r w:rsidR="005F4FD4">
        <w:t>at</w:t>
      </w:r>
      <w:proofErr w:type="gramEnd"/>
      <w:r w:rsidR="005F4FD4">
        <w:t xml:space="preserve"> 2026</w:t>
      </w:r>
      <w:r w:rsidR="00E311D8">
        <w:t xml:space="preserve">. </w:t>
      </w:r>
      <w:r w:rsidR="00BE7DF8">
        <w:t xml:space="preserve">Trips are costed based on the capacity they consume of the road links they travel through. </w:t>
      </w:r>
      <w:r w:rsidR="00E311D8">
        <w:t xml:space="preserve">The BSTM </w:t>
      </w:r>
      <w:r w:rsidR="00BE03FE">
        <w:t xml:space="preserve">is used to aggregate all link capacity consumption costs, for all trips on the network, to the appropriate origin and destination zone of these trips. </w:t>
      </w:r>
      <w:r w:rsidR="005F4FD4">
        <w:t>These transport</w:t>
      </w:r>
      <w:r w:rsidR="00BE03FE">
        <w:t xml:space="preserve"> zone costs are then aggregated into </w:t>
      </w:r>
      <w:r w:rsidR="005F4FD4">
        <w:t xml:space="preserve">17 road service catchments based on </w:t>
      </w:r>
      <w:r w:rsidR="002418F8">
        <w:t xml:space="preserve">a combination of geography and </w:t>
      </w:r>
      <w:r w:rsidR="005F4FD4">
        <w:t>similarity in the service cost/vehicle trip for each zone.</w:t>
      </w:r>
    </w:p>
    <w:p w14:paraId="18A91D8A" w14:textId="77777777" w:rsidR="00BE11BD" w:rsidRDefault="00BE11BD" w:rsidP="00491BC0">
      <w:r>
        <w:t xml:space="preserve">The </w:t>
      </w:r>
      <w:r w:rsidR="00A72BA6">
        <w:t>r</w:t>
      </w:r>
      <w:r>
        <w:t>oads SOW model utilises the BSTM outputs of apportioned cost and demand to determi</w:t>
      </w:r>
      <w:r w:rsidR="00DA675B">
        <w:t>ne a service cost per catchment</w:t>
      </w:r>
      <w:r w:rsidR="005D7C32">
        <w:t xml:space="preserve"> as </w:t>
      </w:r>
      <w:proofErr w:type="gramStart"/>
      <w:r w:rsidR="005D7C32">
        <w:t>a</w:t>
      </w:r>
      <w:proofErr w:type="gramEnd"/>
      <w:r w:rsidR="00DA675B">
        <w:t xml:space="preserve"> NPV.</w:t>
      </w:r>
    </w:p>
    <w:p w14:paraId="2ADEEE82" w14:textId="77777777" w:rsidR="00DA675B" w:rsidRDefault="00DA675B" w:rsidP="00491BC0">
      <w:r>
        <w:t xml:space="preserve">The BSTM incorporates demand to and </w:t>
      </w:r>
      <w:r w:rsidR="002418F8">
        <w:t>from</w:t>
      </w:r>
      <w:r>
        <w:t xml:space="preserve"> outside the local government area as well as public transport trips.</w:t>
      </w:r>
    </w:p>
    <w:p w14:paraId="4570AD9E" w14:textId="77777777" w:rsidR="00BE11BD" w:rsidRDefault="00BE11BD" w:rsidP="00491BC0">
      <w:r>
        <w:t xml:space="preserve">The cost of existing trunk infrastructure physically located in each service catchment is also reported in a work sheet in the </w:t>
      </w:r>
      <w:r w:rsidR="00A72BA6">
        <w:t>r</w:t>
      </w:r>
      <w:r>
        <w:t xml:space="preserve">oads SOW model. </w:t>
      </w:r>
      <w:r w:rsidR="00A72BA6">
        <w:t xml:space="preserve">Note that the BSTM does not calculate the service cost based on the physical location of trunk roads in service catchments but on the cost of the capacity consumed of trunk roads </w:t>
      </w:r>
      <w:r w:rsidR="005F4FD4">
        <w:t xml:space="preserve">based on the trips </w:t>
      </w:r>
      <w:r w:rsidR="002418F8">
        <w:t xml:space="preserve">using the roads. The costs are allocated to the zones they are generated by and generated from which are </w:t>
      </w:r>
      <w:r w:rsidR="00D948DF">
        <w:t xml:space="preserve">then aggregated to </w:t>
      </w:r>
      <w:r w:rsidR="005F4FD4">
        <w:t>service catchments.</w:t>
      </w:r>
    </w:p>
    <w:p w14:paraId="0EC16FAD" w14:textId="77777777" w:rsidR="00390CB7" w:rsidRDefault="00390CB7" w:rsidP="004967AC">
      <w:pPr>
        <w:pStyle w:val="Heading4"/>
        <w:numPr>
          <w:ilvl w:val="2"/>
          <w:numId w:val="1"/>
        </w:numPr>
      </w:pPr>
      <w:bookmarkStart w:id="34" w:name="_Toc508011373"/>
      <w:bookmarkStart w:id="35" w:name="_TOC_250018"/>
      <w:r>
        <w:t>Pathways</w:t>
      </w:r>
      <w:bookmarkEnd w:id="34"/>
      <w:bookmarkEnd w:id="35"/>
    </w:p>
    <w:p w14:paraId="2DE5FB31" w14:textId="77777777" w:rsidR="002418F8" w:rsidRDefault="00243478" w:rsidP="00491BC0">
      <w:r>
        <w:t xml:space="preserve">The pathway network operates as an open network and includes off road pathways </w:t>
      </w:r>
      <w:r w:rsidR="00DE6D48">
        <w:t xml:space="preserve">on Council land and Riverwalk. </w:t>
      </w:r>
      <w:r w:rsidR="002418F8">
        <w:t xml:space="preserve">For the existing and future pathways network, all items and costs are allocated to one </w:t>
      </w:r>
      <w:r w:rsidR="009653F2">
        <w:t xml:space="preserve">citywide </w:t>
      </w:r>
      <w:r w:rsidR="002418F8">
        <w:t xml:space="preserve">service catchment </w:t>
      </w:r>
      <w:r w:rsidR="001A4F2C">
        <w:t>equivalent to</w:t>
      </w:r>
      <w:r w:rsidR="002418F8">
        <w:t xml:space="preserve"> </w:t>
      </w:r>
      <w:r w:rsidR="001A4F2C">
        <w:t>the local government area</w:t>
      </w:r>
      <w:r w:rsidR="008A1BE2">
        <w:t xml:space="preserve"> (</w:t>
      </w:r>
      <w:r w:rsidR="009653F2">
        <w:t>excluding islands)</w:t>
      </w:r>
      <w:r w:rsidR="001A4F2C">
        <w:t>.</w:t>
      </w:r>
      <w:r w:rsidR="001B37EB">
        <w:t xml:space="preserve"> </w:t>
      </w:r>
      <w:r w:rsidR="006E14CF">
        <w:t xml:space="preserve">In the absence of </w:t>
      </w:r>
      <w:r>
        <w:t xml:space="preserve">pathways modelling to indicate different areas of pathway use, one service catchment has been adopted for the pathways service catchment. </w:t>
      </w:r>
    </w:p>
    <w:p w14:paraId="6AE25B3E" w14:textId="77777777" w:rsidR="00DD0460" w:rsidRDefault="00DD0460" w:rsidP="004967AC">
      <w:pPr>
        <w:pStyle w:val="Heading4"/>
        <w:numPr>
          <w:ilvl w:val="2"/>
          <w:numId w:val="1"/>
        </w:numPr>
      </w:pPr>
      <w:bookmarkStart w:id="36" w:name="_Toc508011374"/>
      <w:bookmarkStart w:id="37" w:name="_TOC_250017"/>
      <w:r>
        <w:t>Ferry terminals</w:t>
      </w:r>
      <w:bookmarkEnd w:id="36"/>
      <w:bookmarkEnd w:id="37"/>
    </w:p>
    <w:p w14:paraId="08D34E91" w14:textId="23E6B60F" w:rsidR="009653F2" w:rsidRDefault="009653F2" w:rsidP="00491BC0">
      <w:r>
        <w:t xml:space="preserve">The ferry terminal network operates as an open network and includes terminal construction only, with no land component. For the existing and future </w:t>
      </w:r>
      <w:r w:rsidR="00396953">
        <w:t>ferry terminal</w:t>
      </w:r>
      <w:r>
        <w:t xml:space="preserve"> network, all items and costs are allocated to one citywide service catchment equivalent to the local government area (excluding islands). In the absence of ferry terminal modelling to indicate different areas of infrastructure use, one service catchment has been adopted for the pathways service catchment. </w:t>
      </w:r>
    </w:p>
    <w:p w14:paraId="64E3303E" w14:textId="77777777" w:rsidR="004967AC" w:rsidRDefault="004967AC" w:rsidP="00491BC0"/>
    <w:p w14:paraId="2D79B9AA" w14:textId="77777777" w:rsidR="00F6707D" w:rsidRPr="004967AC" w:rsidRDefault="00B33594" w:rsidP="004967AC">
      <w:pPr>
        <w:pStyle w:val="Heading2"/>
        <w:keepNext w:val="0"/>
        <w:keepLines w:val="0"/>
        <w:widowControl w:val="0"/>
        <w:numPr>
          <w:ilvl w:val="0"/>
          <w:numId w:val="8"/>
        </w:numPr>
        <w:spacing w:before="0" w:after="0"/>
        <w:rPr>
          <w:rFonts w:ascii="Arial" w:eastAsia="Arial" w:hAnsi="Arial" w:cstheme="minorBidi"/>
          <w:sz w:val="28"/>
          <w:szCs w:val="20"/>
          <w:lang w:eastAsia="en-US"/>
        </w:rPr>
      </w:pPr>
      <w:bookmarkStart w:id="38" w:name="_Toc461553253"/>
      <w:bookmarkStart w:id="39" w:name="_Toc461553254"/>
      <w:bookmarkStart w:id="40" w:name="_Toc508011375"/>
      <w:bookmarkStart w:id="41" w:name="_TOC_250016"/>
      <w:bookmarkEnd w:id="38"/>
      <w:bookmarkEnd w:id="39"/>
      <w:r w:rsidRPr="004967AC">
        <w:rPr>
          <w:rFonts w:ascii="Arial" w:eastAsia="Arial" w:hAnsi="Arial" w:cstheme="minorBidi"/>
          <w:sz w:val="28"/>
          <w:szCs w:val="20"/>
          <w:lang w:eastAsia="en-US"/>
        </w:rPr>
        <w:t>Calculation methodology</w:t>
      </w:r>
      <w:bookmarkEnd w:id="40"/>
      <w:bookmarkEnd w:id="41"/>
    </w:p>
    <w:p w14:paraId="31D46FF2" w14:textId="451028C3" w:rsidR="006E099B" w:rsidRPr="004967AC" w:rsidRDefault="002A5517" w:rsidP="004967AC">
      <w:pPr>
        <w:pStyle w:val="Heading3"/>
        <w:keepNext w:val="0"/>
        <w:keepLines w:val="0"/>
        <w:widowControl w:val="0"/>
        <w:numPr>
          <w:ilvl w:val="1"/>
          <w:numId w:val="8"/>
        </w:numPr>
        <w:spacing w:before="300" w:after="180" w:line="240" w:lineRule="auto"/>
        <w:rPr>
          <w:rFonts w:ascii="Arial" w:eastAsia="Arial" w:hAnsi="Arial" w:cstheme="minorBidi"/>
          <w:bCs/>
          <w:w w:val="105"/>
          <w:sz w:val="24"/>
          <w:szCs w:val="19"/>
          <w:lang w:eastAsia="en-US"/>
        </w:rPr>
      </w:pPr>
      <w:bookmarkStart w:id="42" w:name="_Toc461553256"/>
      <w:bookmarkStart w:id="43" w:name="_Toc461553257"/>
      <w:bookmarkStart w:id="44" w:name="_Toc461553258"/>
      <w:bookmarkStart w:id="45" w:name="_TOC_250015"/>
      <w:bookmarkStart w:id="46" w:name="_Toc508011376"/>
      <w:bookmarkEnd w:id="42"/>
      <w:bookmarkEnd w:id="43"/>
      <w:bookmarkEnd w:id="44"/>
      <w:r w:rsidRPr="004967AC">
        <w:rPr>
          <w:rFonts w:ascii="Arial" w:eastAsia="Arial" w:hAnsi="Arial" w:cstheme="minorBidi"/>
          <w:bCs/>
          <w:w w:val="105"/>
          <w:sz w:val="24"/>
          <w:szCs w:val="19"/>
          <w:lang w:eastAsia="en-US"/>
        </w:rPr>
        <w:t>Escalated and discounted values for future infrastructure</w:t>
      </w:r>
      <w:bookmarkEnd w:id="45"/>
      <w:bookmarkEnd w:id="46"/>
    </w:p>
    <w:p w14:paraId="3DD771CD" w14:textId="3D30B887" w:rsidR="00B51A8E" w:rsidRDefault="00A15C97" w:rsidP="007A22D8">
      <w:r>
        <w:t xml:space="preserve">Each network SOW model calculates the nominal (escalated) value, and the NPV (discounted) value for each trunk infrastructure item. </w:t>
      </w:r>
      <w:r w:rsidR="00B51A8E">
        <w:t>Both the nominal and NPV values are used for different purposes in the LGIP revenue and cash flows model</w:t>
      </w:r>
      <w:r>
        <w:t>.</w:t>
      </w:r>
    </w:p>
    <w:p w14:paraId="0CD9F01B" w14:textId="77777777" w:rsidR="004967AC" w:rsidRPr="004967AC" w:rsidRDefault="004967AC" w:rsidP="004967AC">
      <w:pPr>
        <w:pStyle w:val="ListParagraph"/>
        <w:keepNext/>
        <w:numPr>
          <w:ilvl w:val="0"/>
          <w:numId w:val="1"/>
        </w:numPr>
        <w:spacing w:before="180" w:after="60"/>
        <w:contextualSpacing w:val="0"/>
        <w:outlineLvl w:val="3"/>
        <w:rPr>
          <w:rFonts w:ascii="Arial" w:hAnsi="Arial"/>
          <w:b/>
          <w:vanish/>
        </w:rPr>
      </w:pPr>
      <w:bookmarkStart w:id="47" w:name="_Toc508011377"/>
      <w:bookmarkStart w:id="48" w:name="_TOC_250014"/>
    </w:p>
    <w:p w14:paraId="77E90B4E" w14:textId="77777777" w:rsidR="004967AC" w:rsidRPr="004967AC" w:rsidRDefault="004967AC" w:rsidP="004967AC">
      <w:pPr>
        <w:pStyle w:val="ListParagraph"/>
        <w:keepNext/>
        <w:numPr>
          <w:ilvl w:val="1"/>
          <w:numId w:val="1"/>
        </w:numPr>
        <w:spacing w:before="180" w:after="60"/>
        <w:contextualSpacing w:val="0"/>
        <w:outlineLvl w:val="3"/>
        <w:rPr>
          <w:rFonts w:ascii="Arial" w:hAnsi="Arial"/>
          <w:b/>
          <w:vanish/>
        </w:rPr>
      </w:pPr>
    </w:p>
    <w:p w14:paraId="0D35ABFA" w14:textId="1FDCE279" w:rsidR="00B51A8E" w:rsidRDefault="00B51A8E" w:rsidP="004967AC">
      <w:pPr>
        <w:pStyle w:val="Heading4"/>
        <w:numPr>
          <w:ilvl w:val="2"/>
          <w:numId w:val="1"/>
        </w:numPr>
      </w:pPr>
      <w:r>
        <w:t>Nominal cost</w:t>
      </w:r>
      <w:bookmarkEnd w:id="47"/>
      <w:bookmarkEnd w:id="48"/>
    </w:p>
    <w:p w14:paraId="3E3C1C0B" w14:textId="26123B17" w:rsidR="00B0146D" w:rsidRPr="004967AC" w:rsidRDefault="00B16513" w:rsidP="004967AC">
      <w:r>
        <w:t>As explained in section 3.4.2, the “</w:t>
      </w:r>
      <w:r w:rsidR="003651AC">
        <w:t>Future Trunk Asset</w:t>
      </w:r>
      <w:r>
        <w:t xml:space="preserve">” tab assigns a year of delivery for each infrastructure item. </w:t>
      </w:r>
      <w:r w:rsidR="00CB21D1">
        <w:t>Based on this attribute, the costs are escalated to the year of delivery for each item. This escalation is represented in the tables that show the modelling years (years 1 – 10)</w:t>
      </w:r>
      <w:r w:rsidR="00ED7290">
        <w:t xml:space="preserve">. The land component of the establishment cost is escalated using CPI, and the works component of the cost is escalated using PPI. The applicable CPI and PPI rates are detailed in section 3.2. </w:t>
      </w:r>
      <w:r w:rsidR="00C32FC7">
        <w:t xml:space="preserve">The nominal cost is used in the cash flow analysis, representing the planned expenditure at the estimated time of delivery. </w:t>
      </w:r>
      <w:r w:rsidR="00B2414C">
        <w:t>These calculations are undertaken for land and constructed assets in separate tables (and grants/subsidies where applicable)</w:t>
      </w:r>
      <w:r w:rsidR="00AC2037">
        <w:t xml:space="preserve">. </w:t>
      </w:r>
    </w:p>
    <w:p w14:paraId="230C9F53" w14:textId="77777777" w:rsidR="00B0146D" w:rsidRPr="00BE6EC1" w:rsidRDefault="00010C17" w:rsidP="004967AC">
      <w:pPr>
        <w:pStyle w:val="Heading4"/>
        <w:numPr>
          <w:ilvl w:val="2"/>
          <w:numId w:val="1"/>
        </w:numPr>
      </w:pPr>
      <w:bookmarkStart w:id="49" w:name="_TOC_250013"/>
      <w:r>
        <w:lastRenderedPageBreak/>
        <w:t>NPV</w:t>
      </w:r>
      <w:r w:rsidRPr="00BE6EC1">
        <w:t xml:space="preserve"> cost</w:t>
      </w:r>
      <w:bookmarkEnd w:id="49"/>
    </w:p>
    <w:p w14:paraId="5CE15D41" w14:textId="2FD68E41" w:rsidR="00C32FC7" w:rsidRPr="00C32FC7" w:rsidRDefault="00C32FC7">
      <w:r>
        <w:t xml:space="preserve">Once an infrastructure item has been assigned a nominal cost based on the estimated year of completion, </w:t>
      </w:r>
      <w:r w:rsidR="00213C22">
        <w:t>the cost is then discounted back to the LGIP base date of 30 June 2016 a WACC rate of 5.91%. This represents the present value of the escalated infrastructure value</w:t>
      </w:r>
      <w:r w:rsidR="003F6E1B">
        <w:t>. This calculation is also done in the “</w:t>
      </w:r>
      <w:r w:rsidR="003651AC">
        <w:t>Future Trunk Asset</w:t>
      </w:r>
      <w:r w:rsidR="003F6E1B">
        <w:t>” tab</w:t>
      </w:r>
      <w:r w:rsidR="00213C22">
        <w:t>. The NPV is used in producing the servicing cost for each network, as well as the cumulative cash flow</w:t>
      </w:r>
      <w:r w:rsidR="00981E12">
        <w:t xml:space="preserve"> </w:t>
      </w:r>
      <w:r w:rsidR="00213C22">
        <w:t xml:space="preserve">total of the </w:t>
      </w:r>
      <w:proofErr w:type="gramStart"/>
      <w:r w:rsidR="00213C22">
        <w:t>10 year</w:t>
      </w:r>
      <w:proofErr w:type="gramEnd"/>
      <w:r w:rsidR="00213C22">
        <w:t xml:space="preserve"> LGIP.</w:t>
      </w:r>
    </w:p>
    <w:p w14:paraId="4CC3713C" w14:textId="551C1D7E" w:rsidR="006E099B" w:rsidRPr="004967AC" w:rsidRDefault="006E099B" w:rsidP="004967AC">
      <w:pPr>
        <w:pStyle w:val="Heading3"/>
        <w:keepNext w:val="0"/>
        <w:keepLines w:val="0"/>
        <w:widowControl w:val="0"/>
        <w:numPr>
          <w:ilvl w:val="1"/>
          <w:numId w:val="8"/>
        </w:numPr>
        <w:spacing w:before="300" w:after="180" w:line="240" w:lineRule="auto"/>
        <w:rPr>
          <w:rFonts w:ascii="Arial" w:eastAsia="Arial" w:hAnsi="Arial" w:cstheme="minorBidi"/>
          <w:bCs/>
          <w:w w:val="105"/>
          <w:sz w:val="24"/>
          <w:szCs w:val="19"/>
          <w:lang w:eastAsia="en-US"/>
        </w:rPr>
      </w:pPr>
      <w:bookmarkStart w:id="50" w:name="_TOC_250012"/>
      <w:bookmarkStart w:id="51" w:name="_Toc508011379"/>
      <w:r w:rsidRPr="004967AC">
        <w:rPr>
          <w:rFonts w:ascii="Arial" w:eastAsia="Arial" w:hAnsi="Arial" w:cstheme="minorBidi"/>
          <w:bCs/>
          <w:w w:val="105"/>
          <w:sz w:val="24"/>
          <w:szCs w:val="19"/>
          <w:lang w:eastAsia="en-US"/>
        </w:rPr>
        <w:t>Cost schedule summary</w:t>
      </w:r>
      <w:bookmarkEnd w:id="50"/>
      <w:bookmarkEnd w:id="51"/>
    </w:p>
    <w:p w14:paraId="11999377" w14:textId="655063DF" w:rsidR="006E099B" w:rsidRDefault="00027F66" w:rsidP="007A22D8">
      <w:r>
        <w:t>An average servicing cost is produced in the “S</w:t>
      </w:r>
      <w:r w:rsidR="00981E12">
        <w:t>ummary Cost Schedule</w:t>
      </w:r>
      <w:r>
        <w:t xml:space="preserve">” tab. This tab draws information </w:t>
      </w:r>
      <w:proofErr w:type="gramStart"/>
      <w:r>
        <w:t xml:space="preserve">from </w:t>
      </w:r>
      <w:r w:rsidR="00981E12">
        <w:t xml:space="preserve"> the</w:t>
      </w:r>
      <w:proofErr w:type="gramEnd"/>
      <w:r w:rsidR="00981E12">
        <w:t xml:space="preserve"> demand forecast and existing and future trunk asset tabs and calculates the cost per unit demand per network and per service catchment.</w:t>
      </w:r>
      <w:r w:rsidR="00D42CAF">
        <w:t xml:space="preserve"> </w:t>
      </w:r>
      <w:r w:rsidR="006B5048">
        <w:t xml:space="preserve">The model produces an average servicing cost per </w:t>
      </w:r>
      <w:r w:rsidR="00593EBB">
        <w:t>service area</w:t>
      </w:r>
      <w:r w:rsidR="006B5048">
        <w:t xml:space="preserve"> using the following formula:</w:t>
      </w:r>
    </w:p>
    <w:p w14:paraId="4BBAEB49" w14:textId="20228718" w:rsidR="00791934" w:rsidRDefault="00791934" w:rsidP="00791934">
      <w:pPr>
        <w:pStyle w:val="Caption"/>
      </w:pPr>
      <w:r>
        <w:t xml:space="preserve">Equation </w:t>
      </w:r>
      <w:fldSimple w:instr=" SEQ Equation \* ARABIC ">
        <w:r w:rsidR="00A671E9">
          <w:rPr>
            <w:noProof/>
          </w:rPr>
          <w:t>2</w:t>
        </w:r>
      </w:fldSimple>
      <w:r>
        <w:t xml:space="preserve"> – Average servicing cost</w:t>
      </w:r>
    </w:p>
    <w:p w14:paraId="5CE1378E" w14:textId="77777777" w:rsidR="00CC6287" w:rsidRPr="00052D01" w:rsidRDefault="00D97C89" w:rsidP="006E099B">
      <m:oMathPara>
        <m:oMath>
          <m:sSup>
            <m:sSupPr>
              <m:ctrlPr>
                <w:rPr>
                  <w:rFonts w:ascii="Cambria Math" w:hAnsi="Cambria Math"/>
                  <w:i/>
                </w:rPr>
              </m:ctrlPr>
            </m:sSupPr>
            <m:e>
              <m:r>
                <w:rPr>
                  <w:rFonts w:ascii="Cambria Math" w:hAnsi="Cambria Math"/>
                </w:rPr>
                <m:t>SC</m:t>
              </m:r>
            </m:e>
            <m:sup>
              <m:r>
                <w:rPr>
                  <w:rFonts w:ascii="Cambria Math" w:hAnsi="Cambria Math"/>
                </w:rPr>
                <m:t>C</m:t>
              </m:r>
            </m:sup>
          </m:sSup>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EV</m:t>
                  </m:r>
                </m:e>
                <m:sup>
                  <m:r>
                    <w:rPr>
                      <w:rFonts w:ascii="Cambria Math" w:hAnsi="Cambria Math"/>
                    </w:rPr>
                    <m:t>C</m:t>
                  </m:r>
                </m:sup>
              </m:sSup>
              <m:r>
                <w:rPr>
                  <w:rFonts w:ascii="Cambria Math" w:hAnsi="Cambria Math"/>
                </w:rPr>
                <m:t>+</m:t>
              </m:r>
              <m:sSup>
                <m:sSupPr>
                  <m:ctrlPr>
                    <w:rPr>
                      <w:rFonts w:ascii="Cambria Math" w:hAnsi="Cambria Math"/>
                      <w:i/>
                    </w:rPr>
                  </m:ctrlPr>
                </m:sSupPr>
                <m:e>
                  <m:r>
                    <w:rPr>
                      <w:rFonts w:ascii="Cambria Math" w:hAnsi="Cambria Math"/>
                    </w:rPr>
                    <m:t>FV</m:t>
                  </m:r>
                </m:e>
                <m:sup>
                  <m:r>
                    <w:rPr>
                      <w:rFonts w:ascii="Cambria Math" w:hAnsi="Cambria Math"/>
                    </w:rPr>
                    <m:t>C</m:t>
                  </m:r>
                </m:sup>
              </m:sSup>
            </m:num>
            <m:den>
              <m:sSup>
                <m:sSupPr>
                  <m:ctrlPr>
                    <w:rPr>
                      <w:rFonts w:ascii="Cambria Math" w:hAnsi="Cambria Math"/>
                      <w:i/>
                    </w:rPr>
                  </m:ctrlPr>
                </m:sSupPr>
                <m:e>
                  <m:r>
                    <w:rPr>
                      <w:rFonts w:ascii="Cambria Math" w:hAnsi="Cambria Math"/>
                    </w:rPr>
                    <m:t>ED</m:t>
                  </m:r>
                </m:e>
                <m:sup>
                  <m:r>
                    <w:rPr>
                      <w:rFonts w:ascii="Cambria Math" w:hAnsi="Cambria Math"/>
                    </w:rPr>
                    <m:t>C</m:t>
                  </m:r>
                </m:sup>
              </m:sSup>
              <m:r>
                <w:rPr>
                  <w:rFonts w:ascii="Cambria Math" w:hAnsi="Cambria Math"/>
                </w:rPr>
                <m:t>+</m:t>
              </m:r>
              <m:sSup>
                <m:sSupPr>
                  <m:ctrlPr>
                    <w:rPr>
                      <w:rFonts w:ascii="Cambria Math" w:hAnsi="Cambria Math"/>
                      <w:i/>
                    </w:rPr>
                  </m:ctrlPr>
                </m:sSupPr>
                <m:e>
                  <m:r>
                    <w:rPr>
                      <w:rFonts w:ascii="Cambria Math" w:hAnsi="Cambria Math"/>
                    </w:rPr>
                    <m:t>FD</m:t>
                  </m:r>
                </m:e>
                <m:sup>
                  <m:r>
                    <w:rPr>
                      <w:rFonts w:ascii="Cambria Math" w:hAnsi="Cambria Math"/>
                    </w:rPr>
                    <m:t>C</m:t>
                  </m:r>
                </m:sup>
              </m:sSup>
            </m:den>
          </m:f>
        </m:oMath>
      </m:oMathPara>
    </w:p>
    <w:p w14:paraId="471D37A0" w14:textId="77777777" w:rsidR="00052D01" w:rsidRPr="00B90364" w:rsidRDefault="00052D01" w:rsidP="007A22D8">
      <w:pPr>
        <w:pStyle w:val="FootnoteText"/>
      </w:pPr>
      <w:r w:rsidRPr="00B90364">
        <w:t>Where:</w:t>
      </w:r>
    </w:p>
    <w:p w14:paraId="626BF41C" w14:textId="77777777" w:rsidR="00B0146D" w:rsidRDefault="00B0146D">
      <w:pPr>
        <w:spacing w:line="61" w:lineRule="auto"/>
        <w:rPr>
          <w:rFonts w:ascii="Cambria Math" w:eastAsia="Cambria Math" w:hAnsi="Cambria Math" w:cs="Cambria Math"/>
          <w:sz w:val="13"/>
          <w:szCs w:val="13"/>
        </w:rPr>
      </w:pPr>
    </w:p>
    <w:p w14:paraId="46EBC453" w14:textId="77777777" w:rsidR="00B521D8" w:rsidRDefault="00052D01" w:rsidP="007A22D8">
      <w:pPr>
        <w:pStyle w:val="FootnoteText"/>
      </w:pPr>
      <w:r w:rsidRPr="00B90364">
        <w:t>SC is the average servicing cost for</w:t>
      </w:r>
      <w:r w:rsidR="00DF1502">
        <w:t xml:space="preserve"> providing trunk infrastructure in</w:t>
      </w:r>
      <w:r w:rsidRPr="00B90364">
        <w:t xml:space="preserve"> catchment</w:t>
      </w:r>
      <w:r w:rsidRPr="00B90364">
        <w:rPr>
          <w:vertAlign w:val="superscript"/>
        </w:rPr>
        <w:t xml:space="preserve"> C</w:t>
      </w:r>
      <w:r w:rsidR="00B521D8" w:rsidRPr="00B521D8">
        <w:t xml:space="preserve"> </w:t>
      </w:r>
    </w:p>
    <w:p w14:paraId="5DD77DC4" w14:textId="77777777" w:rsidR="00B521D8" w:rsidRPr="008C50FF" w:rsidRDefault="00B521D8" w:rsidP="007A22D8">
      <w:pPr>
        <w:pStyle w:val="FootnoteText"/>
      </w:pPr>
      <w:r w:rsidRPr="008C50FF">
        <w:t>EV is the existing</w:t>
      </w:r>
      <w:r>
        <w:t xml:space="preserve"> trunk</w:t>
      </w:r>
      <w:r w:rsidRPr="008C50FF">
        <w:t xml:space="preserve"> infrastructure value </w:t>
      </w:r>
      <w:r w:rsidR="001F18FE">
        <w:t>allocated</w:t>
      </w:r>
      <w:r w:rsidRPr="008C50FF">
        <w:t xml:space="preserve"> to catchment</w:t>
      </w:r>
      <w:r w:rsidR="006001A9">
        <w:rPr>
          <w:vertAlign w:val="superscript"/>
        </w:rPr>
        <w:t xml:space="preserve"> </w:t>
      </w:r>
      <w:r w:rsidR="006001A9" w:rsidRPr="00D5089B">
        <w:rPr>
          <w:vertAlign w:val="superscript"/>
        </w:rPr>
        <w:t>C</w:t>
      </w:r>
    </w:p>
    <w:p w14:paraId="2F00AB56" w14:textId="77777777" w:rsidR="00B521D8" w:rsidRPr="008C50FF" w:rsidRDefault="00B521D8" w:rsidP="007A22D8">
      <w:pPr>
        <w:pStyle w:val="FootnoteText"/>
      </w:pPr>
      <w:r w:rsidRPr="008C50FF">
        <w:t>FV is the future</w:t>
      </w:r>
      <w:r>
        <w:t xml:space="preserve"> trunk</w:t>
      </w:r>
      <w:r w:rsidRPr="008C50FF">
        <w:t xml:space="preserve"> infrastructure value </w:t>
      </w:r>
      <w:r w:rsidR="001F18FE">
        <w:t>allocated</w:t>
      </w:r>
      <w:r w:rsidRPr="008C50FF">
        <w:t xml:space="preserve"> to catchment</w:t>
      </w:r>
      <w:r w:rsidR="006001A9">
        <w:rPr>
          <w:vertAlign w:val="superscript"/>
        </w:rPr>
        <w:t xml:space="preserve"> </w:t>
      </w:r>
      <w:r w:rsidR="006001A9" w:rsidRPr="00D5089B">
        <w:rPr>
          <w:vertAlign w:val="superscript"/>
        </w:rPr>
        <w:t>C</w:t>
      </w:r>
      <w:r w:rsidRPr="008C50FF">
        <w:t>, in a NPV (30 June 2016)</w:t>
      </w:r>
    </w:p>
    <w:p w14:paraId="47B9C1A2" w14:textId="77777777" w:rsidR="00052D01" w:rsidRPr="00B90364" w:rsidRDefault="00052D01" w:rsidP="007A22D8">
      <w:pPr>
        <w:pStyle w:val="FootnoteText"/>
      </w:pPr>
      <w:r w:rsidRPr="00B90364">
        <w:t>ED is the existing demand for catchment</w:t>
      </w:r>
      <w:r w:rsidR="006001A9" w:rsidRPr="00483794">
        <w:rPr>
          <w:vertAlign w:val="superscript"/>
        </w:rPr>
        <w:t xml:space="preserve"> </w:t>
      </w:r>
      <w:r w:rsidR="006001A9" w:rsidRPr="00D5089B">
        <w:rPr>
          <w:vertAlign w:val="superscript"/>
        </w:rPr>
        <w:t>C</w:t>
      </w:r>
      <w:r w:rsidRPr="00B90364">
        <w:t xml:space="preserve"> </w:t>
      </w:r>
    </w:p>
    <w:p w14:paraId="3C4630F4" w14:textId="77777777" w:rsidR="00052D01" w:rsidRDefault="00052D01" w:rsidP="007A22D8">
      <w:pPr>
        <w:pStyle w:val="FootnoteText"/>
      </w:pPr>
      <w:r w:rsidRPr="00B90364">
        <w:t>FD is the future demand for catchment</w:t>
      </w:r>
      <w:r w:rsidRPr="00B90364">
        <w:rPr>
          <w:vertAlign w:val="superscript"/>
        </w:rPr>
        <w:t xml:space="preserve"> C</w:t>
      </w:r>
      <w:r w:rsidRPr="00B90364">
        <w:t>, in a NPV (30 June 2016)</w:t>
      </w:r>
    </w:p>
    <w:p w14:paraId="16376D0E" w14:textId="77777777" w:rsidR="004967AC" w:rsidRPr="004967AC" w:rsidRDefault="009B0E5B" w:rsidP="006E099B">
      <w:pPr>
        <w:pStyle w:val="Heading2"/>
        <w:rPr>
          <w:b w:val="0"/>
          <w:bCs w:val="0"/>
          <w:sz w:val="20"/>
          <w:szCs w:val="22"/>
        </w:rPr>
      </w:pPr>
      <w:proofErr w:type="gramStart"/>
      <w:r w:rsidRPr="004967AC">
        <w:rPr>
          <w:b w:val="0"/>
          <w:bCs w:val="0"/>
          <w:sz w:val="20"/>
          <w:szCs w:val="22"/>
        </w:rPr>
        <w:t>In order to</w:t>
      </w:r>
      <w:proofErr w:type="gramEnd"/>
      <w:r w:rsidRPr="004967AC">
        <w:rPr>
          <w:b w:val="0"/>
          <w:bCs w:val="0"/>
          <w:sz w:val="20"/>
          <w:szCs w:val="22"/>
        </w:rPr>
        <w:t xml:space="preserve"> summarise existing and NPV future expenditure into service catchments, the model multiplies</w:t>
      </w:r>
      <w:r w:rsidR="000C0E9D" w:rsidRPr="004967AC">
        <w:rPr>
          <w:b w:val="0"/>
          <w:bCs w:val="0"/>
          <w:sz w:val="20"/>
          <w:szCs w:val="22"/>
        </w:rPr>
        <w:t xml:space="preserve"> and summarises</w:t>
      </w:r>
      <w:r w:rsidR="00F4016A" w:rsidRPr="004967AC">
        <w:rPr>
          <w:b w:val="0"/>
          <w:bCs w:val="0"/>
          <w:sz w:val="20"/>
          <w:szCs w:val="22"/>
        </w:rPr>
        <w:t xml:space="preserve"> the costs of</w:t>
      </w:r>
      <w:r w:rsidRPr="004967AC">
        <w:rPr>
          <w:b w:val="0"/>
          <w:bCs w:val="0"/>
          <w:sz w:val="20"/>
          <w:szCs w:val="22"/>
        </w:rPr>
        <w:t xml:space="preserve"> every item by the percentage input against each service catchment</w:t>
      </w:r>
      <w:r w:rsidR="00C45183" w:rsidRPr="004967AC">
        <w:rPr>
          <w:b w:val="0"/>
          <w:bCs w:val="0"/>
          <w:sz w:val="20"/>
          <w:szCs w:val="22"/>
        </w:rPr>
        <w:t xml:space="preserve"> in the “</w:t>
      </w:r>
      <w:r w:rsidR="00981E12" w:rsidRPr="004967AC">
        <w:rPr>
          <w:b w:val="0"/>
          <w:bCs w:val="0"/>
          <w:sz w:val="20"/>
          <w:szCs w:val="22"/>
        </w:rPr>
        <w:t>Future Trunk Asset</w:t>
      </w:r>
      <w:r w:rsidR="00C45183" w:rsidRPr="004967AC">
        <w:rPr>
          <w:b w:val="0"/>
          <w:bCs w:val="0"/>
          <w:sz w:val="20"/>
          <w:szCs w:val="22"/>
        </w:rPr>
        <w:t>” tab</w:t>
      </w:r>
      <w:r w:rsidRPr="004967AC">
        <w:rPr>
          <w:b w:val="0"/>
          <w:bCs w:val="0"/>
          <w:sz w:val="20"/>
          <w:szCs w:val="22"/>
        </w:rPr>
        <w:t xml:space="preserve">. </w:t>
      </w:r>
      <w:r w:rsidR="00EA422F" w:rsidRPr="004967AC">
        <w:rPr>
          <w:b w:val="0"/>
          <w:bCs w:val="0"/>
          <w:sz w:val="20"/>
          <w:szCs w:val="22"/>
        </w:rPr>
        <w:t>Please refer to section 6.3 for a summary of the servicing cost by network.</w:t>
      </w:r>
      <w:bookmarkStart w:id="52" w:name="_Toc461553263"/>
      <w:bookmarkStart w:id="53" w:name="_Toc508011380"/>
      <w:bookmarkStart w:id="54" w:name="_TOC_250011"/>
      <w:bookmarkEnd w:id="52"/>
      <w:r w:rsidR="00326C73" w:rsidRPr="004967AC">
        <w:rPr>
          <w:b w:val="0"/>
          <w:bCs w:val="0"/>
          <w:sz w:val="20"/>
          <w:szCs w:val="22"/>
        </w:rPr>
        <w:t xml:space="preserve"> </w:t>
      </w:r>
    </w:p>
    <w:p w14:paraId="45D3586F" w14:textId="365FD9E8" w:rsidR="006E099B" w:rsidRPr="004967AC" w:rsidRDefault="006E099B" w:rsidP="004967AC">
      <w:pPr>
        <w:pStyle w:val="Heading3"/>
        <w:keepNext w:val="0"/>
        <w:keepLines w:val="0"/>
        <w:widowControl w:val="0"/>
        <w:numPr>
          <w:ilvl w:val="1"/>
          <w:numId w:val="8"/>
        </w:numPr>
        <w:spacing w:before="300" w:after="180" w:line="240" w:lineRule="auto"/>
        <w:rPr>
          <w:rFonts w:ascii="Arial" w:eastAsia="Arial" w:hAnsi="Arial" w:cstheme="minorBidi"/>
          <w:bCs/>
          <w:w w:val="105"/>
          <w:sz w:val="24"/>
          <w:szCs w:val="19"/>
          <w:lang w:eastAsia="en-US"/>
        </w:rPr>
      </w:pPr>
      <w:r w:rsidRPr="004967AC">
        <w:rPr>
          <w:rFonts w:ascii="Arial" w:eastAsia="Arial" w:hAnsi="Arial" w:cstheme="minorBidi"/>
          <w:bCs/>
          <w:w w:val="105"/>
          <w:sz w:val="24"/>
          <w:szCs w:val="19"/>
          <w:lang w:eastAsia="en-US"/>
        </w:rPr>
        <w:t>Cash flow projections</w:t>
      </w:r>
      <w:bookmarkEnd w:id="53"/>
      <w:bookmarkEnd w:id="54"/>
    </w:p>
    <w:p w14:paraId="57F475A9" w14:textId="77777777" w:rsidR="00F16A15" w:rsidRDefault="00F16A15" w:rsidP="007A22D8">
      <w:r>
        <w:t xml:space="preserve">The LGIP cash flow projection shows </w:t>
      </w:r>
      <w:proofErr w:type="gramStart"/>
      <w:r>
        <w:t>Councils</w:t>
      </w:r>
      <w:proofErr w:type="gramEnd"/>
      <w:r>
        <w:t xml:space="preserve"> ability to fund future expenditure on trunk infrastructure </w:t>
      </w:r>
      <w:r w:rsidR="008A25D3">
        <w:t>with</w:t>
      </w:r>
      <w:r>
        <w:t xml:space="preserve"> infrastructure charges levied on development. The </w:t>
      </w:r>
      <w:r w:rsidR="00AD592B">
        <w:t xml:space="preserve">cash flow graphs these two sets of values and in doing so identifies whether the expected capital expenditure </w:t>
      </w:r>
      <w:proofErr w:type="gramStart"/>
      <w:r w:rsidR="00AD592B">
        <w:t>is able to</w:t>
      </w:r>
      <w:proofErr w:type="gramEnd"/>
      <w:r w:rsidR="00AD592B">
        <w:t xml:space="preserve"> be fully funded by charges, or if there is a gap in funding that needs to be made up by other sources.</w:t>
      </w:r>
    </w:p>
    <w:p w14:paraId="2A2C5049" w14:textId="77777777" w:rsidR="004967AC" w:rsidRPr="004967AC" w:rsidRDefault="004967AC" w:rsidP="004967AC">
      <w:pPr>
        <w:pStyle w:val="ListParagraph"/>
        <w:keepNext/>
        <w:numPr>
          <w:ilvl w:val="1"/>
          <w:numId w:val="1"/>
        </w:numPr>
        <w:spacing w:before="180" w:after="60"/>
        <w:contextualSpacing w:val="0"/>
        <w:outlineLvl w:val="3"/>
        <w:rPr>
          <w:rFonts w:ascii="Arial" w:hAnsi="Arial"/>
          <w:b/>
          <w:vanish/>
        </w:rPr>
      </w:pPr>
      <w:bookmarkStart w:id="55" w:name="_Toc508011381"/>
      <w:bookmarkStart w:id="56" w:name="_TOC_250010"/>
    </w:p>
    <w:p w14:paraId="7A8AFBA6" w14:textId="77777777" w:rsidR="004967AC" w:rsidRPr="004967AC" w:rsidRDefault="004967AC" w:rsidP="004967AC">
      <w:pPr>
        <w:pStyle w:val="ListParagraph"/>
        <w:keepNext/>
        <w:numPr>
          <w:ilvl w:val="1"/>
          <w:numId w:val="1"/>
        </w:numPr>
        <w:spacing w:before="180" w:after="60"/>
        <w:contextualSpacing w:val="0"/>
        <w:outlineLvl w:val="3"/>
        <w:rPr>
          <w:rFonts w:ascii="Arial" w:hAnsi="Arial"/>
          <w:b/>
          <w:vanish/>
        </w:rPr>
      </w:pPr>
    </w:p>
    <w:p w14:paraId="2C9CA204" w14:textId="77777777" w:rsidR="004967AC" w:rsidRPr="004967AC" w:rsidRDefault="004967AC" w:rsidP="004967AC">
      <w:pPr>
        <w:pStyle w:val="ListParagraph"/>
        <w:keepNext/>
        <w:numPr>
          <w:ilvl w:val="1"/>
          <w:numId w:val="1"/>
        </w:numPr>
        <w:spacing w:before="180" w:after="60"/>
        <w:contextualSpacing w:val="0"/>
        <w:outlineLvl w:val="3"/>
        <w:rPr>
          <w:rFonts w:ascii="Arial" w:hAnsi="Arial"/>
          <w:b/>
          <w:vanish/>
        </w:rPr>
      </w:pPr>
    </w:p>
    <w:p w14:paraId="5852BE58" w14:textId="192780AB" w:rsidR="00AD592B" w:rsidRDefault="00BA018E" w:rsidP="00BA018E">
      <w:pPr>
        <w:pStyle w:val="Heading4"/>
        <w:numPr>
          <w:ilvl w:val="0"/>
          <w:numId w:val="0"/>
        </w:numPr>
      </w:pPr>
      <w:r>
        <w:t>4.3.1</w:t>
      </w:r>
      <w:r w:rsidR="004967AC">
        <w:t xml:space="preserve"> </w:t>
      </w:r>
      <w:r w:rsidR="00AD592B">
        <w:t>Forecast revenue through infrastructure charges</w:t>
      </w:r>
      <w:bookmarkEnd w:id="55"/>
      <w:bookmarkEnd w:id="56"/>
    </w:p>
    <w:p w14:paraId="795D09A9" w14:textId="77777777" w:rsidR="00AD592B" w:rsidRPr="00AD592B" w:rsidRDefault="00AD592B" w:rsidP="007A22D8">
      <w:r>
        <w:t xml:space="preserve">The </w:t>
      </w:r>
      <w:r w:rsidR="00A3292F">
        <w:t xml:space="preserve">‘LGIP revenue and cash flows model’ produces a revenue forecast by aligning expected growth with Councils </w:t>
      </w:r>
      <w:r w:rsidR="002C5D85">
        <w:t xml:space="preserve">current charging document. At the time of drafting this LGIP, the most current document was </w:t>
      </w:r>
      <w:r w:rsidR="002C5D85" w:rsidRPr="00B90364">
        <w:rPr>
          <w:i/>
        </w:rPr>
        <w:t>Brisbane Adopted Infrastructure Charges Resolution (No.5) 2015</w:t>
      </w:r>
      <w:r w:rsidR="005F69DA">
        <w:t xml:space="preserve"> (the resolution)</w:t>
      </w:r>
      <w:r w:rsidR="002C5D85">
        <w:t xml:space="preserve">. </w:t>
      </w:r>
    </w:p>
    <w:p w14:paraId="0148947B" w14:textId="77777777" w:rsidR="00900216" w:rsidRDefault="00FE1AD1" w:rsidP="007A22D8">
      <w:r>
        <w:t xml:space="preserve">The growth data is based on the data used to form the LGIP planning </w:t>
      </w:r>
      <w:proofErr w:type="gramStart"/>
      <w:r>
        <w:t>assumptions, and</w:t>
      </w:r>
      <w:proofErr w:type="gramEnd"/>
      <w:r>
        <w:t xml:space="preserve"> is detailed in the planning assumptions extrinsic material report. </w:t>
      </w:r>
      <w:r w:rsidR="00900216">
        <w:t xml:space="preserve">The </w:t>
      </w:r>
      <w:r w:rsidR="00AF2C9C">
        <w:t>development types</w:t>
      </w:r>
      <w:r w:rsidR="00900216">
        <w:t xml:space="preserve"> used in the model are as follows:</w:t>
      </w:r>
    </w:p>
    <w:p w14:paraId="5874DE5E" w14:textId="77777777" w:rsidR="00AD592B" w:rsidRPr="007A22D8" w:rsidRDefault="00900216" w:rsidP="004967AC">
      <w:pPr>
        <w:pStyle w:val="ListParagraph"/>
        <w:numPr>
          <w:ilvl w:val="0"/>
          <w:numId w:val="6"/>
        </w:numPr>
      </w:pPr>
      <w:r w:rsidRPr="007A22D8">
        <w:t>For residential growth</w:t>
      </w:r>
    </w:p>
    <w:p w14:paraId="16839205" w14:textId="77777777" w:rsidR="00900216" w:rsidRPr="007A22D8" w:rsidRDefault="00900216" w:rsidP="004967AC">
      <w:pPr>
        <w:pStyle w:val="ListParagraph"/>
        <w:numPr>
          <w:ilvl w:val="1"/>
          <w:numId w:val="6"/>
        </w:numPr>
      </w:pPr>
      <w:r w:rsidRPr="007A22D8">
        <w:t>Attached Dwelling</w:t>
      </w:r>
    </w:p>
    <w:p w14:paraId="50858EE6" w14:textId="77777777" w:rsidR="00900216" w:rsidRPr="007A22D8" w:rsidRDefault="00900216" w:rsidP="004967AC">
      <w:pPr>
        <w:pStyle w:val="ListParagraph"/>
        <w:numPr>
          <w:ilvl w:val="1"/>
          <w:numId w:val="6"/>
        </w:numPr>
      </w:pPr>
      <w:r w:rsidRPr="007A22D8">
        <w:lastRenderedPageBreak/>
        <w:t>Detached Dwelling</w:t>
      </w:r>
    </w:p>
    <w:p w14:paraId="2EC7F987" w14:textId="77777777" w:rsidR="00900216" w:rsidRPr="007A22D8" w:rsidRDefault="00441A49" w:rsidP="004967AC">
      <w:pPr>
        <w:pStyle w:val="ListParagraph"/>
        <w:numPr>
          <w:ilvl w:val="1"/>
          <w:numId w:val="6"/>
        </w:numPr>
      </w:pPr>
      <w:r w:rsidRPr="007A22D8">
        <w:t>Short term accommodation</w:t>
      </w:r>
    </w:p>
    <w:p w14:paraId="48BC8011" w14:textId="77777777" w:rsidR="00900216" w:rsidRPr="007A22D8" w:rsidRDefault="006001A9" w:rsidP="004967AC">
      <w:pPr>
        <w:pStyle w:val="ListParagraph"/>
        <w:numPr>
          <w:ilvl w:val="1"/>
          <w:numId w:val="6"/>
        </w:numPr>
      </w:pPr>
      <w:r w:rsidRPr="007A22D8">
        <w:t>L</w:t>
      </w:r>
      <w:r w:rsidR="00441A49" w:rsidRPr="007A22D8">
        <w:t>ong term accommodation</w:t>
      </w:r>
    </w:p>
    <w:p w14:paraId="0289E5B8" w14:textId="77777777" w:rsidR="00900216" w:rsidRPr="007A22D8" w:rsidRDefault="00900216" w:rsidP="004967AC">
      <w:pPr>
        <w:pStyle w:val="ListParagraph"/>
        <w:numPr>
          <w:ilvl w:val="0"/>
          <w:numId w:val="6"/>
        </w:numPr>
      </w:pPr>
      <w:r w:rsidRPr="007A22D8">
        <w:t>For non-residential growth</w:t>
      </w:r>
    </w:p>
    <w:p w14:paraId="7F3E79A4" w14:textId="77777777" w:rsidR="00900216" w:rsidRPr="007A22D8" w:rsidRDefault="00900216" w:rsidP="004967AC">
      <w:pPr>
        <w:pStyle w:val="ListParagraph"/>
        <w:numPr>
          <w:ilvl w:val="1"/>
          <w:numId w:val="6"/>
        </w:numPr>
      </w:pPr>
      <w:r w:rsidRPr="007A22D8">
        <w:t>Food Services, Arts &amp; Recreation</w:t>
      </w:r>
    </w:p>
    <w:p w14:paraId="1ACD7275" w14:textId="77777777" w:rsidR="00900216" w:rsidRPr="007A22D8" w:rsidRDefault="00900216" w:rsidP="004967AC">
      <w:pPr>
        <w:pStyle w:val="ListParagraph"/>
        <w:numPr>
          <w:ilvl w:val="1"/>
          <w:numId w:val="6"/>
        </w:numPr>
      </w:pPr>
      <w:r w:rsidRPr="007A22D8">
        <w:t>Community - Education</w:t>
      </w:r>
    </w:p>
    <w:p w14:paraId="56ACAFDE" w14:textId="77777777" w:rsidR="00900216" w:rsidRPr="007A22D8" w:rsidRDefault="00900216" w:rsidP="004967AC">
      <w:pPr>
        <w:pStyle w:val="ListParagraph"/>
        <w:numPr>
          <w:ilvl w:val="1"/>
          <w:numId w:val="6"/>
        </w:numPr>
      </w:pPr>
      <w:r w:rsidRPr="007A22D8">
        <w:t>Community - Health</w:t>
      </w:r>
    </w:p>
    <w:p w14:paraId="39E3CEC9" w14:textId="77777777" w:rsidR="00900216" w:rsidRPr="007A22D8" w:rsidRDefault="00900216" w:rsidP="004967AC">
      <w:pPr>
        <w:pStyle w:val="ListParagraph"/>
        <w:numPr>
          <w:ilvl w:val="1"/>
          <w:numId w:val="6"/>
        </w:numPr>
      </w:pPr>
      <w:r w:rsidRPr="007A22D8">
        <w:t>Community - Other</w:t>
      </w:r>
    </w:p>
    <w:p w14:paraId="7380C783" w14:textId="77777777" w:rsidR="00900216" w:rsidRPr="007A22D8" w:rsidRDefault="00900216" w:rsidP="004967AC">
      <w:pPr>
        <w:pStyle w:val="ListParagraph"/>
        <w:numPr>
          <w:ilvl w:val="1"/>
          <w:numId w:val="6"/>
        </w:numPr>
      </w:pPr>
      <w:r w:rsidRPr="007A22D8">
        <w:t>Industry - General</w:t>
      </w:r>
    </w:p>
    <w:p w14:paraId="2E72EC45" w14:textId="77777777" w:rsidR="00900216" w:rsidRPr="007A22D8" w:rsidRDefault="00900216" w:rsidP="004967AC">
      <w:pPr>
        <w:pStyle w:val="ListParagraph"/>
        <w:numPr>
          <w:ilvl w:val="1"/>
          <w:numId w:val="6"/>
        </w:numPr>
      </w:pPr>
      <w:r w:rsidRPr="007A22D8">
        <w:t>Industry - Heavy</w:t>
      </w:r>
    </w:p>
    <w:p w14:paraId="09DEDA54" w14:textId="77777777" w:rsidR="00900216" w:rsidRPr="007A22D8" w:rsidRDefault="00900216" w:rsidP="004967AC">
      <w:pPr>
        <w:pStyle w:val="ListParagraph"/>
        <w:numPr>
          <w:ilvl w:val="1"/>
          <w:numId w:val="6"/>
        </w:numPr>
      </w:pPr>
      <w:r w:rsidRPr="007A22D8">
        <w:t>Industry - Light</w:t>
      </w:r>
    </w:p>
    <w:p w14:paraId="456A7207" w14:textId="77777777" w:rsidR="00900216" w:rsidRPr="007A22D8" w:rsidRDefault="00900216" w:rsidP="004967AC">
      <w:pPr>
        <w:pStyle w:val="ListParagraph"/>
        <w:numPr>
          <w:ilvl w:val="1"/>
          <w:numId w:val="6"/>
        </w:numPr>
      </w:pPr>
      <w:r w:rsidRPr="007A22D8">
        <w:t>Industry - Other</w:t>
      </w:r>
    </w:p>
    <w:p w14:paraId="1FA54226" w14:textId="77777777" w:rsidR="00900216" w:rsidRPr="007A22D8" w:rsidRDefault="00900216" w:rsidP="004967AC">
      <w:pPr>
        <w:pStyle w:val="ListParagraph"/>
        <w:numPr>
          <w:ilvl w:val="1"/>
          <w:numId w:val="6"/>
        </w:numPr>
      </w:pPr>
      <w:r w:rsidRPr="007A22D8">
        <w:t>Office</w:t>
      </w:r>
    </w:p>
    <w:p w14:paraId="21E769D9" w14:textId="77777777" w:rsidR="00900216" w:rsidRPr="007A22D8" w:rsidRDefault="00900216" w:rsidP="004967AC">
      <w:pPr>
        <w:pStyle w:val="ListParagraph"/>
        <w:numPr>
          <w:ilvl w:val="1"/>
          <w:numId w:val="6"/>
        </w:numPr>
      </w:pPr>
      <w:r w:rsidRPr="007A22D8">
        <w:t>Retail</w:t>
      </w:r>
    </w:p>
    <w:p w14:paraId="45D46C98" w14:textId="77777777" w:rsidR="00900216" w:rsidRPr="007A22D8" w:rsidRDefault="00900216" w:rsidP="004967AC">
      <w:pPr>
        <w:pStyle w:val="ListParagraph"/>
        <w:numPr>
          <w:ilvl w:val="1"/>
          <w:numId w:val="6"/>
        </w:numPr>
      </w:pPr>
      <w:r w:rsidRPr="007A22D8">
        <w:t>Showroom, Retail Warehouse &amp; Bulky Goods</w:t>
      </w:r>
    </w:p>
    <w:p w14:paraId="0156D6FE" w14:textId="77777777" w:rsidR="00900216" w:rsidRPr="007A22D8" w:rsidRDefault="00900216" w:rsidP="004967AC">
      <w:pPr>
        <w:pStyle w:val="ListParagraph"/>
        <w:numPr>
          <w:ilvl w:val="1"/>
          <w:numId w:val="6"/>
        </w:numPr>
      </w:pPr>
      <w:r w:rsidRPr="007A22D8">
        <w:t>Warehouse, Bulk Stores &amp; Logistics</w:t>
      </w:r>
    </w:p>
    <w:p w14:paraId="7B828498" w14:textId="77777777" w:rsidR="00900216" w:rsidRPr="007A22D8" w:rsidRDefault="00900216" w:rsidP="004967AC">
      <w:pPr>
        <w:pStyle w:val="ListParagraph"/>
        <w:numPr>
          <w:ilvl w:val="1"/>
          <w:numId w:val="6"/>
        </w:numPr>
      </w:pPr>
      <w:r w:rsidRPr="007A22D8">
        <w:t>Rural</w:t>
      </w:r>
    </w:p>
    <w:p w14:paraId="5925AF82" w14:textId="77777777" w:rsidR="00900216" w:rsidRPr="007A22D8" w:rsidRDefault="00900216" w:rsidP="004967AC">
      <w:pPr>
        <w:pStyle w:val="ListParagraph"/>
        <w:numPr>
          <w:ilvl w:val="0"/>
          <w:numId w:val="6"/>
        </w:numPr>
      </w:pPr>
      <w:r w:rsidRPr="007A22D8">
        <w:t>For stormwater growth</w:t>
      </w:r>
    </w:p>
    <w:p w14:paraId="15CAF003" w14:textId="77777777" w:rsidR="00900216" w:rsidRPr="007A22D8" w:rsidRDefault="00E45299" w:rsidP="004967AC">
      <w:pPr>
        <w:pStyle w:val="ListParagraph"/>
        <w:numPr>
          <w:ilvl w:val="1"/>
          <w:numId w:val="6"/>
        </w:numPr>
      </w:pPr>
      <w:r w:rsidRPr="007A22D8">
        <w:t>Non-residential stormwater impervious a</w:t>
      </w:r>
      <w:r w:rsidR="00900216" w:rsidRPr="007A22D8">
        <w:t>rea</w:t>
      </w:r>
    </w:p>
    <w:p w14:paraId="25665824" w14:textId="0562F1DF" w:rsidR="00900216" w:rsidRDefault="002B15A9" w:rsidP="00900216">
      <w:r>
        <w:t>Where the growth data is grouped into the LGIP development categories for the purposed of the LGIP planning assumptions, for the revenue forecast, the data was instead grouped into categories best suitable to uses defined in the resolution. Aligning growth categories with the resolution resulted in a more accurate forecast of revenue.</w:t>
      </w:r>
      <w:r w:rsidR="00C255F4">
        <w:t xml:space="preserve"> </w:t>
      </w:r>
      <w:r w:rsidR="00C255F4">
        <w:fldChar w:fldCharType="begin"/>
      </w:r>
      <w:r w:rsidR="00C255F4">
        <w:instrText xml:space="preserve"> REF _Ref462328087 \h </w:instrText>
      </w:r>
      <w:r w:rsidR="00C255F4">
        <w:fldChar w:fldCharType="separate"/>
      </w:r>
      <w:r w:rsidR="00A671E9">
        <w:t xml:space="preserve">Table </w:t>
      </w:r>
      <w:r w:rsidR="00A671E9">
        <w:rPr>
          <w:noProof/>
        </w:rPr>
        <w:t>6.1</w:t>
      </w:r>
      <w:r w:rsidR="00A671E9">
        <w:t>.</w:t>
      </w:r>
      <w:r w:rsidR="00A671E9">
        <w:rPr>
          <w:noProof/>
        </w:rPr>
        <w:t>1</w:t>
      </w:r>
      <w:r w:rsidR="00C255F4">
        <w:fldChar w:fldCharType="end"/>
      </w:r>
      <w:r w:rsidR="00C255F4">
        <w:t xml:space="preserve"> shows the applicable adopted charge for each development type.</w:t>
      </w:r>
    </w:p>
    <w:p w14:paraId="625027A1" w14:textId="77777777" w:rsidR="00FE1AD1" w:rsidRDefault="00F86314" w:rsidP="00900216">
      <w:r>
        <w:t xml:space="preserve">For </w:t>
      </w:r>
      <w:r w:rsidR="00FE1AD1">
        <w:t>modelling purposes, adjustments were made</w:t>
      </w:r>
      <w:r>
        <w:t xml:space="preserve"> to the residential, non-residential and</w:t>
      </w:r>
      <w:r w:rsidR="00FE1AD1">
        <w:t xml:space="preserve"> stormwater growth data. </w:t>
      </w:r>
      <w:r w:rsidR="00FE569B">
        <w:t>All growth data from the planning assumptions has been accounted for, but adjustments are necessary to better reflect an accurate charge revenue estimate.</w:t>
      </w:r>
    </w:p>
    <w:p w14:paraId="380D416D" w14:textId="77777777" w:rsidR="00F86314" w:rsidRPr="00566BB1" w:rsidRDefault="00F86314" w:rsidP="00F86314">
      <w:r>
        <w:t xml:space="preserve">For attached dwellings and detached dwellings, census data was used to determine the percentage split between dwellings with 1 and 2 bedrooms and dwellings with 3 or more bedrooms. These splits were extracted at a SA2 </w:t>
      </w:r>
      <w:proofErr w:type="gramStart"/>
      <w:r>
        <w:t>level, and</w:t>
      </w:r>
      <w:proofErr w:type="gramEnd"/>
      <w:r>
        <w:t xml:space="preserve"> applied to the relevant dwellings for each SA2 before being aggregated to a Brisbane wide figure for modelling purposes.</w:t>
      </w:r>
    </w:p>
    <w:p w14:paraId="6F93C8B0" w14:textId="77777777" w:rsidR="00FE569B" w:rsidRDefault="00FE569B" w:rsidP="00900216">
      <w:proofErr w:type="gramStart"/>
      <w:r>
        <w:t>Short and long term</w:t>
      </w:r>
      <w:proofErr w:type="gramEnd"/>
      <w:r>
        <w:t xml:space="preserve"> accommodation growth data was extracted from the non-residential GFA growth planning assumptions</w:t>
      </w:r>
      <w:r w:rsidR="00F86314">
        <w:t xml:space="preserve"> and represented as suites</w:t>
      </w:r>
      <w:r>
        <w:t>, as these uses are charged by rooms or suites</w:t>
      </w:r>
      <w:r w:rsidR="00F86314">
        <w:t xml:space="preserve"> under Councils current resolution, not by GFA. The split of suite and bedroom types were based on current development trends for these types of land uses. </w:t>
      </w:r>
    </w:p>
    <w:p w14:paraId="1386FCD4" w14:textId="5D21DA7B" w:rsidR="00F86314" w:rsidRDefault="001F500A" w:rsidP="00900216">
      <w:r>
        <w:t>As Council</w:t>
      </w:r>
      <w:r w:rsidR="00326C73">
        <w:t>’</w:t>
      </w:r>
      <w:r>
        <w:t xml:space="preserve">s resolution only charges for an increase in non-residential impervious area, not all stormwater demand has been included in the charge revenue calculation. All demand associated with a residential or </w:t>
      </w:r>
      <w:proofErr w:type="gramStart"/>
      <w:r>
        <w:t>mixed use</w:t>
      </w:r>
      <w:proofErr w:type="gramEnd"/>
      <w:r>
        <w:t xml:space="preserve"> zone has been excluded, as it is assumed that the stormwater component of the revenue will be incorporated into the residential charge.</w:t>
      </w:r>
    </w:p>
    <w:p w14:paraId="3C9E1247" w14:textId="77777777" w:rsidR="00BC4E8B" w:rsidRDefault="00BC4E8B" w:rsidP="00900216">
      <w:r>
        <w:t>The model then applies the assigned charge to the expected growth</w:t>
      </w:r>
      <w:r w:rsidR="00E45299">
        <w:t xml:space="preserve"> for each year for each development type. This produces the forecast revenue to be collected based on planned growth. The </w:t>
      </w:r>
      <w:r w:rsidR="005068FB">
        <w:t>“</w:t>
      </w:r>
      <w:r w:rsidR="00E45299" w:rsidRPr="00E45299">
        <w:t>Adopted Charge Revenue Forecast</w:t>
      </w:r>
      <w:r w:rsidR="00982811">
        <w:t>”</w:t>
      </w:r>
      <w:r w:rsidR="00E45299">
        <w:t xml:space="preserve"> tab of the model shows a table and graph detailing the expected revenue from each of the growth categories (residential, non-residential and stormwater), as well the net present value of all charges collected over the </w:t>
      </w:r>
      <w:proofErr w:type="gramStart"/>
      <w:r w:rsidR="00E45299">
        <w:t>10 year</w:t>
      </w:r>
      <w:proofErr w:type="gramEnd"/>
      <w:r w:rsidR="00E45299">
        <w:t xml:space="preserve"> LGIP timeframe. </w:t>
      </w:r>
      <w:r w:rsidR="00631E45">
        <w:t>The data is shown as a Brisbane wide figure, as all development types are charged the same rega</w:t>
      </w:r>
      <w:r w:rsidR="00115E8E">
        <w:t>rdless of location in the city.</w:t>
      </w:r>
    </w:p>
    <w:p w14:paraId="17300FA7" w14:textId="77777777" w:rsidR="007A65E6" w:rsidRPr="005F69DA" w:rsidRDefault="0066675B" w:rsidP="00900216">
      <w:r>
        <w:t xml:space="preserve">As </w:t>
      </w:r>
      <w:r w:rsidR="007A65E6">
        <w:t>Cou</w:t>
      </w:r>
      <w:r>
        <w:t>ncil does not escalate charges,</w:t>
      </w:r>
      <w:r w:rsidR="007A65E6">
        <w:t xml:space="preserve"> no charge escalation rate has been applied, meaning that growth is charged the same rate consistently across the </w:t>
      </w:r>
      <w:proofErr w:type="gramStart"/>
      <w:r w:rsidR="007A65E6">
        <w:t>10 year</w:t>
      </w:r>
      <w:proofErr w:type="gramEnd"/>
      <w:r w:rsidR="007A65E6">
        <w:t xml:space="preserve"> LGIP. </w:t>
      </w:r>
    </w:p>
    <w:p w14:paraId="29D535B0" w14:textId="0B4A5759" w:rsidR="00D33510" w:rsidRPr="004967AC" w:rsidRDefault="00BA018E" w:rsidP="00BA018E">
      <w:pPr>
        <w:pStyle w:val="Heading4"/>
        <w:numPr>
          <w:ilvl w:val="0"/>
          <w:numId w:val="0"/>
        </w:numPr>
      </w:pPr>
      <w:bookmarkStart w:id="57" w:name="_Toc508011382"/>
      <w:bookmarkStart w:id="58" w:name="_TOC_250009"/>
      <w:r>
        <w:lastRenderedPageBreak/>
        <w:t xml:space="preserve">4.3.2 </w:t>
      </w:r>
      <w:r w:rsidR="008A25D3" w:rsidRPr="004967AC">
        <w:t>Future trunk infrastructure expenditure</w:t>
      </w:r>
      <w:bookmarkEnd w:id="57"/>
      <w:bookmarkEnd w:id="58"/>
    </w:p>
    <w:p w14:paraId="7379675E" w14:textId="77777777" w:rsidR="00BD244D" w:rsidRDefault="00D33510" w:rsidP="006E099B">
      <w:r>
        <w:t>The projected LGIP capital expenditure is based on the escalated costs</w:t>
      </w:r>
      <w:r w:rsidR="009521BD">
        <w:t xml:space="preserve"> of each of the trunk infrastructure networks. Links to each of t</w:t>
      </w:r>
      <w:r w:rsidR="00BD244D">
        <w:t>h</w:t>
      </w:r>
      <w:r w:rsidR="009521BD">
        <w:t>e individual network future costing models are available in the Modelling inputs sh</w:t>
      </w:r>
      <w:r w:rsidR="00BD244D">
        <w:t>e</w:t>
      </w:r>
      <w:r w:rsidR="009521BD">
        <w:t xml:space="preserve">et. </w:t>
      </w:r>
      <w:r w:rsidR="00952335">
        <w:t>The cost of each infrastructure item has been escalated to the estimated timing of completion using the rates outlined in section 3.2. The NPV of each item has been calculated by discounting the escalated cost back to the LGIP base date</w:t>
      </w:r>
      <w:r w:rsidR="0014218B">
        <w:t xml:space="preserve"> using the WACC rate detailed in section 3.2. </w:t>
      </w:r>
    </w:p>
    <w:p w14:paraId="137F7777" w14:textId="4E98D0AF" w:rsidR="006E099B" w:rsidRPr="00BA018E" w:rsidRDefault="006E099B" w:rsidP="00BA018E">
      <w:pPr>
        <w:pStyle w:val="Heading3"/>
        <w:keepNext w:val="0"/>
        <w:keepLines w:val="0"/>
        <w:widowControl w:val="0"/>
        <w:numPr>
          <w:ilvl w:val="1"/>
          <w:numId w:val="8"/>
        </w:numPr>
        <w:spacing w:before="300" w:after="180" w:line="240" w:lineRule="auto"/>
        <w:rPr>
          <w:rFonts w:ascii="Arial" w:eastAsia="Arial" w:hAnsi="Arial" w:cstheme="minorBidi"/>
          <w:bCs/>
          <w:w w:val="105"/>
          <w:sz w:val="24"/>
          <w:szCs w:val="19"/>
          <w:lang w:eastAsia="en-US"/>
        </w:rPr>
      </w:pPr>
      <w:bookmarkStart w:id="59" w:name="_Toc461553267"/>
      <w:bookmarkStart w:id="60" w:name="_TOC_250008"/>
      <w:bookmarkStart w:id="61" w:name="_Toc508011383"/>
      <w:bookmarkEnd w:id="59"/>
      <w:r w:rsidRPr="00BA018E">
        <w:rPr>
          <w:rFonts w:ascii="Arial" w:eastAsia="Arial" w:hAnsi="Arial" w:cstheme="minorBidi"/>
          <w:bCs/>
          <w:w w:val="105"/>
          <w:sz w:val="24"/>
          <w:szCs w:val="19"/>
          <w:lang w:eastAsia="en-US"/>
        </w:rPr>
        <w:t>Terminal values</w:t>
      </w:r>
      <w:bookmarkEnd w:id="60"/>
      <w:bookmarkEnd w:id="61"/>
    </w:p>
    <w:p w14:paraId="1C16BC84" w14:textId="77777777" w:rsidR="00C73488" w:rsidRDefault="00C73488" w:rsidP="00B90364">
      <w:r>
        <w:t xml:space="preserve">The application of terminal values account for spare capacity in the planned network which will provide for demand outside of the assumed LGIP demand. Where necessary, an adjustment should be made to the future network costs that are allocated to service catchment for the purpose of calculating a servicing cost. </w:t>
      </w:r>
    </w:p>
    <w:p w14:paraId="2F4AD4D8" w14:textId="77777777" w:rsidR="006E099B" w:rsidRDefault="00C73488" w:rsidP="00B90364">
      <w:proofErr w:type="gramStart"/>
      <w:r>
        <w:t>In order to</w:t>
      </w:r>
      <w:proofErr w:type="gramEnd"/>
      <w:r>
        <w:t xml:space="preserve"> identify whether a terminal value adjustment should be made to an infrastructure item, </w:t>
      </w:r>
      <w:r w:rsidR="00297FF3">
        <w:t>for each service catchment, the following formula was applied</w:t>
      </w:r>
      <w:r w:rsidR="00C25F38">
        <w:t xml:space="preserve"> to all networks (excluding roads, as the demand from </w:t>
      </w:r>
      <w:r w:rsidR="0013066E">
        <w:t>the</w:t>
      </w:r>
      <w:r w:rsidR="00C25F38">
        <w:t xml:space="preserve"> BSTM model includes an adjustment for spare capacity)</w:t>
      </w:r>
      <w:r w:rsidR="00297FF3">
        <w:t>:</w:t>
      </w:r>
    </w:p>
    <w:p w14:paraId="64D4217B" w14:textId="1C074B9B" w:rsidR="00297FF3" w:rsidRDefault="00657D03" w:rsidP="00657D03">
      <w:pPr>
        <w:pStyle w:val="Caption"/>
      </w:pPr>
      <w:r>
        <w:t xml:space="preserve">Equation </w:t>
      </w:r>
      <w:fldSimple w:instr=" SEQ Equation \* ARABIC ">
        <w:r w:rsidR="00A671E9">
          <w:rPr>
            <w:noProof/>
          </w:rPr>
          <w:t>3</w:t>
        </w:r>
      </w:fldSimple>
      <w:r>
        <w:t xml:space="preserve"> - Terminal value test to determine spare capacity</w:t>
      </w:r>
    </w:p>
    <w:p w14:paraId="3D6E3A43" w14:textId="16CF5CC2" w:rsidR="009F03FD" w:rsidRDefault="009F03FD" w:rsidP="009F03FD">
      <w:pPr>
        <w:spacing w:line="425" w:lineRule="exact"/>
        <w:rPr>
          <w:rFonts w:ascii="Cambria Math"/>
          <w:i/>
          <w:spacing w:val="2"/>
          <w:w w:val="115"/>
          <w:sz w:val="19"/>
        </w:rPr>
      </w:pPr>
    </w:p>
    <w:p w14:paraId="391562AC" w14:textId="77777777" w:rsidR="00297FF3" w:rsidRPr="005D7C32" w:rsidRDefault="00297FF3" w:rsidP="00B90364">
      <m:oMathPara>
        <m:oMath>
          <m:r>
            <w:rPr>
              <w:rFonts w:ascii="Cambria Math" w:hAnsi="Cambria Math"/>
            </w:rPr>
            <m:t xml:space="preserve">Spare capacity= </m:t>
          </m:r>
          <m:f>
            <m:fPr>
              <m:ctrlPr>
                <w:rPr>
                  <w:rFonts w:ascii="Cambria Math" w:hAnsi="Cambria Math"/>
                  <w:i/>
                </w:rPr>
              </m:ctrlPr>
            </m:fPr>
            <m:num>
              <m:r>
                <w:rPr>
                  <w:rFonts w:ascii="Cambria Math" w:hAnsi="Cambria Math"/>
                </w:rPr>
                <m:t>(</m:t>
              </m:r>
              <m:sSup>
                <m:sSupPr>
                  <m:ctrlPr>
                    <w:rPr>
                      <w:rFonts w:ascii="Cambria Math" w:hAnsi="Cambria Math"/>
                      <w:i/>
                    </w:rPr>
                  </m:ctrlPr>
                </m:sSupPr>
                <m:e>
                  <m:r>
                    <w:rPr>
                      <w:rFonts w:ascii="Cambria Math" w:hAnsi="Cambria Math"/>
                    </w:rPr>
                    <m:t>D</m:t>
                  </m:r>
                </m:e>
                <m:sup>
                  <m:r>
                    <w:rPr>
                      <w:rFonts w:ascii="Cambria Math" w:hAnsi="Cambria Math"/>
                    </w:rPr>
                    <m:t>U</m:t>
                  </m:r>
                </m:sup>
              </m:sSup>
              <m:r>
                <w:rPr>
                  <w:rFonts w:ascii="Cambria Math" w:hAnsi="Cambria Math"/>
                </w:rPr>
                <m:t>-</m:t>
              </m:r>
              <m:sSup>
                <m:sSupPr>
                  <m:ctrlPr>
                    <w:rPr>
                      <w:rFonts w:ascii="Cambria Math" w:hAnsi="Cambria Math"/>
                      <w:i/>
                    </w:rPr>
                  </m:ctrlPr>
                </m:sSupPr>
                <m:e>
                  <m:r>
                    <w:rPr>
                      <w:rFonts w:ascii="Cambria Math" w:hAnsi="Cambria Math"/>
                    </w:rPr>
                    <m:t>D</m:t>
                  </m:r>
                </m:e>
                <m:sup>
                  <m:r>
                    <w:rPr>
                      <w:rFonts w:ascii="Cambria Math" w:hAnsi="Cambria Math"/>
                    </w:rPr>
                    <m:t>P</m:t>
                  </m:r>
                </m:sup>
              </m:sSup>
              <m:r>
                <w:rPr>
                  <w:rFonts w:ascii="Cambria Math" w:hAnsi="Cambria Math"/>
                </w:rPr>
                <m:t>)</m:t>
              </m:r>
            </m:num>
            <m:den>
              <m:sSup>
                <m:sSupPr>
                  <m:ctrlPr>
                    <w:rPr>
                      <w:rFonts w:ascii="Cambria Math" w:hAnsi="Cambria Math"/>
                      <w:i/>
                    </w:rPr>
                  </m:ctrlPr>
                </m:sSupPr>
                <m:e>
                  <m:r>
                    <w:rPr>
                      <w:rFonts w:ascii="Cambria Math" w:hAnsi="Cambria Math"/>
                    </w:rPr>
                    <m:t>D</m:t>
                  </m:r>
                </m:e>
                <m:sup>
                  <m:r>
                    <w:rPr>
                      <w:rFonts w:ascii="Cambria Math" w:hAnsi="Cambria Math"/>
                    </w:rPr>
                    <m:t>P</m:t>
                  </m:r>
                </m:sup>
              </m:sSup>
            </m:den>
          </m:f>
        </m:oMath>
      </m:oMathPara>
    </w:p>
    <w:p w14:paraId="0477250C" w14:textId="77777777" w:rsidR="00297FF3" w:rsidRPr="00B90364" w:rsidRDefault="00297FF3" w:rsidP="00B73071">
      <w:pPr>
        <w:pStyle w:val="FootnoteText"/>
      </w:pPr>
      <w:r w:rsidRPr="00B90364">
        <w:t>Where:</w:t>
      </w:r>
    </w:p>
    <w:p w14:paraId="69D4F88D" w14:textId="77777777" w:rsidR="00297FF3" w:rsidRPr="00B90364" w:rsidRDefault="00297FF3" w:rsidP="00B73071">
      <w:pPr>
        <w:pStyle w:val="FootnoteText"/>
      </w:pPr>
      <w:r w:rsidRPr="00B90364">
        <w:t>D</w:t>
      </w:r>
      <w:r w:rsidR="00954A6B" w:rsidRPr="00B90364">
        <w:rPr>
          <w:vertAlign w:val="superscript"/>
        </w:rPr>
        <w:t>U</w:t>
      </w:r>
      <w:r w:rsidRPr="00B90364">
        <w:t xml:space="preserve"> is the ultimate network demand</w:t>
      </w:r>
    </w:p>
    <w:p w14:paraId="2A502618" w14:textId="77777777" w:rsidR="00297FF3" w:rsidRDefault="00297FF3" w:rsidP="00B73071">
      <w:pPr>
        <w:pStyle w:val="FootnoteText"/>
      </w:pPr>
      <w:r w:rsidRPr="00B90364">
        <w:t>D</w:t>
      </w:r>
      <w:r w:rsidR="00954A6B" w:rsidRPr="00B90364">
        <w:rPr>
          <w:vertAlign w:val="superscript"/>
        </w:rPr>
        <w:t>P</w:t>
      </w:r>
      <w:r w:rsidRPr="00B90364">
        <w:t xml:space="preserve"> is the assumed LGIP network demand 2026</w:t>
      </w:r>
    </w:p>
    <w:p w14:paraId="5FD23DA2" w14:textId="77777777" w:rsidR="00297FF3" w:rsidRDefault="00297FF3" w:rsidP="00B90364">
      <w:r w:rsidRPr="00B90364">
        <w:t xml:space="preserve">Where the spare capacity was </w:t>
      </w:r>
      <w:r w:rsidR="00C25F38">
        <w:t>less than 30%, no adjustment to the future infrastructure costs were made. Where spare capacity was greater than 30%, an adjustm</w:t>
      </w:r>
      <w:r w:rsidR="008D2F2D">
        <w:t>ent was made to future items based on their timing and share of network cost</w:t>
      </w:r>
      <w:r w:rsidR="00AD40D3">
        <w:t>. This</w:t>
      </w:r>
      <w:r w:rsidR="00457629">
        <w:t xml:space="preserve"> perce</w:t>
      </w:r>
      <w:r w:rsidR="00450E46">
        <w:t>ntage</w:t>
      </w:r>
      <w:r w:rsidR="00AD40D3">
        <w:t xml:space="preserve"> adjustment is made under the ‘capacity’ section of the “Input – Infra” tab</w:t>
      </w:r>
      <w:r w:rsidR="008D2F2D">
        <w:t xml:space="preserve">. Adjustments were only made to items that have an estimated completion date </w:t>
      </w:r>
      <w:r w:rsidR="00280DAC">
        <w:t xml:space="preserve">of 2021 – 2026, and only if that items value exceeds 20% of the total network value in that </w:t>
      </w:r>
      <w:proofErr w:type="gramStart"/>
      <w:r w:rsidR="00280DAC">
        <w:t>time period</w:t>
      </w:r>
      <w:proofErr w:type="gramEnd"/>
      <w:r w:rsidR="00280DAC">
        <w:t xml:space="preserve">. </w:t>
      </w:r>
    </w:p>
    <w:p w14:paraId="1F9364AB" w14:textId="3050EC97" w:rsidR="00280DAC" w:rsidRDefault="00280DAC" w:rsidP="00B90364">
      <w:r>
        <w:t xml:space="preserve">These </w:t>
      </w:r>
      <w:r w:rsidR="005827D0">
        <w:t>infrastructure projects were adjusted to reduce their total value by the spare capacity percentage worked out by the formula above</w:t>
      </w:r>
      <w:r w:rsidR="00450E46">
        <w:t xml:space="preserve">. These percentages are </w:t>
      </w:r>
      <w:proofErr w:type="gramStart"/>
      <w:r w:rsidR="00450E46">
        <w:t>taken into account</w:t>
      </w:r>
      <w:proofErr w:type="gramEnd"/>
      <w:r w:rsidR="00450E46">
        <w:t xml:space="preserve"> in the “Nominal cost (Ave)” tab, or in the “Recoverable Cost” tab for the Ferry terminal network and the Pathways network</w:t>
      </w:r>
      <w:r w:rsidR="005827D0">
        <w:t>. A breakdown of service catchment spare capacity calculations for each ne</w:t>
      </w:r>
      <w:r w:rsidR="00143350">
        <w:t>twork is detailed in section 6.2</w:t>
      </w:r>
      <w:r w:rsidR="005827D0">
        <w:t>.</w:t>
      </w:r>
    </w:p>
    <w:p w14:paraId="2B9131D3" w14:textId="77777777" w:rsidR="00BA018E" w:rsidRPr="005D7C32" w:rsidRDefault="00BA018E" w:rsidP="00B90364"/>
    <w:p w14:paraId="7489AE6A" w14:textId="77777777" w:rsidR="00F303AF" w:rsidRPr="00BA018E" w:rsidRDefault="00B33594" w:rsidP="00BA018E">
      <w:pPr>
        <w:pStyle w:val="Heading2"/>
        <w:keepNext w:val="0"/>
        <w:keepLines w:val="0"/>
        <w:widowControl w:val="0"/>
        <w:numPr>
          <w:ilvl w:val="0"/>
          <w:numId w:val="8"/>
        </w:numPr>
        <w:spacing w:before="0" w:after="0"/>
        <w:rPr>
          <w:rFonts w:ascii="Arial" w:eastAsia="Arial" w:hAnsi="Arial" w:cstheme="minorBidi"/>
          <w:sz w:val="28"/>
          <w:szCs w:val="20"/>
          <w:lang w:eastAsia="en-US"/>
        </w:rPr>
      </w:pPr>
      <w:bookmarkStart w:id="62" w:name="_Toc508011384"/>
      <w:bookmarkStart w:id="63" w:name="_TOC_250007"/>
      <w:r w:rsidRPr="00BA018E">
        <w:rPr>
          <w:rFonts w:ascii="Arial" w:eastAsia="Arial" w:hAnsi="Arial" w:cstheme="minorBidi"/>
          <w:sz w:val="28"/>
          <w:szCs w:val="20"/>
          <w:lang w:eastAsia="en-US"/>
        </w:rPr>
        <w:t>Outputs</w:t>
      </w:r>
      <w:bookmarkEnd w:id="62"/>
      <w:bookmarkEnd w:id="63"/>
    </w:p>
    <w:p w14:paraId="60F4FE7C" w14:textId="5D83AB99" w:rsidR="00B33594" w:rsidRPr="00BA018E" w:rsidRDefault="00B33594" w:rsidP="00BA018E">
      <w:pPr>
        <w:pStyle w:val="Heading3"/>
        <w:keepNext w:val="0"/>
        <w:keepLines w:val="0"/>
        <w:widowControl w:val="0"/>
        <w:numPr>
          <w:ilvl w:val="1"/>
          <w:numId w:val="8"/>
        </w:numPr>
        <w:spacing w:before="300" w:after="180" w:line="240" w:lineRule="auto"/>
        <w:rPr>
          <w:rFonts w:ascii="Arial" w:eastAsia="Arial" w:hAnsi="Arial" w:cstheme="minorBidi"/>
          <w:bCs/>
          <w:w w:val="105"/>
          <w:sz w:val="24"/>
          <w:szCs w:val="19"/>
          <w:lang w:eastAsia="en-US"/>
        </w:rPr>
      </w:pPr>
      <w:bookmarkStart w:id="64" w:name="_Toc461553270"/>
      <w:bookmarkStart w:id="65" w:name="_Toc461553271"/>
      <w:bookmarkStart w:id="66" w:name="_TOC_250006"/>
      <w:bookmarkStart w:id="67" w:name="_Toc508011385"/>
      <w:bookmarkEnd w:id="64"/>
      <w:bookmarkEnd w:id="65"/>
      <w:r w:rsidRPr="00BA018E">
        <w:rPr>
          <w:rFonts w:ascii="Arial" w:eastAsia="Arial" w:hAnsi="Arial" w:cstheme="minorBidi"/>
          <w:bCs/>
          <w:w w:val="105"/>
          <w:sz w:val="24"/>
          <w:szCs w:val="19"/>
          <w:lang w:eastAsia="en-US"/>
        </w:rPr>
        <w:t>Summary table of infrastructure costs, infrastructure demand and infrastructure servicing cost</w:t>
      </w:r>
      <w:bookmarkEnd w:id="66"/>
      <w:bookmarkEnd w:id="67"/>
    </w:p>
    <w:p w14:paraId="31D3BD21" w14:textId="77777777" w:rsidR="00B33594" w:rsidRPr="00B33594" w:rsidRDefault="00952335" w:rsidP="00B33594">
      <w:r>
        <w:t xml:space="preserve">The infrastructure costs (NPV), catchment demand and infrastructure servicing costs are contained within each of the network specific SOW models. </w:t>
      </w:r>
      <w:r w:rsidR="00C25F38">
        <w:t xml:space="preserve"> A </w:t>
      </w:r>
      <w:r w:rsidR="00C75DEC">
        <w:t>s</w:t>
      </w:r>
      <w:r w:rsidR="00C25F38">
        <w:t>ummary of these out</w:t>
      </w:r>
      <w:r w:rsidR="00143350">
        <w:t xml:space="preserve">puts </w:t>
      </w:r>
      <w:r w:rsidR="00C75DEC">
        <w:t>is</w:t>
      </w:r>
      <w:r w:rsidR="00143350">
        <w:t xml:space="preserve"> provided in section 6.3</w:t>
      </w:r>
      <w:r w:rsidR="00C25F38">
        <w:t>.</w:t>
      </w:r>
    </w:p>
    <w:p w14:paraId="230B6BEA" w14:textId="7DFE86A0" w:rsidR="00B33594" w:rsidRPr="00BA018E" w:rsidRDefault="00B33594" w:rsidP="00BA018E">
      <w:pPr>
        <w:pStyle w:val="Heading3"/>
        <w:keepNext w:val="0"/>
        <w:keepLines w:val="0"/>
        <w:widowControl w:val="0"/>
        <w:numPr>
          <w:ilvl w:val="1"/>
          <w:numId w:val="8"/>
        </w:numPr>
        <w:spacing w:before="300" w:after="180" w:line="240" w:lineRule="auto"/>
        <w:rPr>
          <w:rFonts w:ascii="Arial" w:eastAsia="Arial" w:hAnsi="Arial" w:cstheme="minorBidi"/>
          <w:bCs/>
          <w:w w:val="105"/>
          <w:sz w:val="24"/>
          <w:szCs w:val="19"/>
          <w:lang w:eastAsia="en-US"/>
        </w:rPr>
      </w:pPr>
      <w:bookmarkStart w:id="68" w:name="_TOC_250005"/>
      <w:bookmarkStart w:id="69" w:name="_Toc508011386"/>
      <w:r w:rsidRPr="00BA018E">
        <w:rPr>
          <w:rFonts w:ascii="Arial" w:eastAsia="Arial" w:hAnsi="Arial" w:cstheme="minorBidi"/>
          <w:bCs/>
          <w:w w:val="105"/>
          <w:sz w:val="24"/>
          <w:szCs w:val="19"/>
          <w:lang w:eastAsia="en-US"/>
        </w:rPr>
        <w:t xml:space="preserve">Projections of forecast capital expenditure, </w:t>
      </w:r>
      <w:proofErr w:type="gramStart"/>
      <w:r w:rsidRPr="00BA018E">
        <w:rPr>
          <w:rFonts w:ascii="Arial" w:eastAsia="Arial" w:hAnsi="Arial" w:cstheme="minorBidi"/>
          <w:bCs/>
          <w:w w:val="105"/>
          <w:sz w:val="24"/>
          <w:szCs w:val="19"/>
          <w:lang w:eastAsia="en-US"/>
        </w:rPr>
        <w:t>revenue</w:t>
      </w:r>
      <w:proofErr w:type="gramEnd"/>
      <w:r w:rsidRPr="00BA018E">
        <w:rPr>
          <w:rFonts w:ascii="Arial" w:eastAsia="Arial" w:hAnsi="Arial" w:cstheme="minorBidi"/>
          <w:bCs/>
          <w:w w:val="105"/>
          <w:sz w:val="24"/>
          <w:szCs w:val="19"/>
          <w:lang w:eastAsia="en-US"/>
        </w:rPr>
        <w:t xml:space="preserve"> and net cash flow</w:t>
      </w:r>
      <w:bookmarkEnd w:id="68"/>
      <w:bookmarkEnd w:id="69"/>
    </w:p>
    <w:p w14:paraId="0837AA15" w14:textId="7526AC81" w:rsidR="00B33594" w:rsidRDefault="00442C6A" w:rsidP="00B33594">
      <w:r>
        <w:lastRenderedPageBreak/>
        <w:t xml:space="preserve">Forecast </w:t>
      </w:r>
      <w:r w:rsidRPr="00442C6A">
        <w:t>capital expenditure, revenue and net cash flow</w:t>
      </w:r>
      <w:r>
        <w:t xml:space="preserve"> </w:t>
      </w:r>
      <w:r w:rsidR="00C07B18">
        <w:t xml:space="preserve">are contained within the LGIP revenue and cash flows model. </w:t>
      </w:r>
      <w:r>
        <w:t xml:space="preserve"> </w:t>
      </w:r>
      <w:r w:rsidR="00C25F38">
        <w:t xml:space="preserve">The summary output </w:t>
      </w:r>
      <w:r w:rsidR="00E1598B">
        <w:t xml:space="preserve">cash flow </w:t>
      </w:r>
      <w:r w:rsidR="00C25F38">
        <w:t>graph has been included in section 6.4.</w:t>
      </w:r>
    </w:p>
    <w:p w14:paraId="67B4CFF1" w14:textId="77777777" w:rsidR="00BA018E" w:rsidRDefault="00BA018E" w:rsidP="00B33594"/>
    <w:p w14:paraId="5A849256" w14:textId="77777777" w:rsidR="00ED61A7" w:rsidRPr="00BA018E" w:rsidRDefault="00311D99" w:rsidP="00BA018E">
      <w:pPr>
        <w:pStyle w:val="Heading2"/>
        <w:keepNext w:val="0"/>
        <w:keepLines w:val="0"/>
        <w:widowControl w:val="0"/>
        <w:numPr>
          <w:ilvl w:val="0"/>
          <w:numId w:val="8"/>
        </w:numPr>
        <w:spacing w:before="0" w:after="0"/>
        <w:rPr>
          <w:rFonts w:ascii="Arial" w:eastAsia="Arial" w:hAnsi="Arial" w:cstheme="minorBidi"/>
          <w:sz w:val="28"/>
          <w:szCs w:val="20"/>
          <w:lang w:eastAsia="en-US"/>
        </w:rPr>
      </w:pPr>
      <w:bookmarkStart w:id="70" w:name="_Toc508011387"/>
      <w:bookmarkStart w:id="71" w:name="_TOC_250004"/>
      <w:r w:rsidRPr="00BA018E">
        <w:rPr>
          <w:rFonts w:ascii="Arial" w:eastAsia="Arial" w:hAnsi="Arial" w:cstheme="minorBidi"/>
          <w:sz w:val="28"/>
          <w:szCs w:val="20"/>
          <w:lang w:eastAsia="en-US"/>
        </w:rPr>
        <w:t>Attachments/References</w:t>
      </w:r>
      <w:bookmarkEnd w:id="70"/>
      <w:bookmarkEnd w:id="71"/>
    </w:p>
    <w:p w14:paraId="2AEEDB9D" w14:textId="6EC17D8C" w:rsidR="00311D99" w:rsidRPr="00BA018E" w:rsidRDefault="00DE07D7" w:rsidP="00BA018E">
      <w:pPr>
        <w:pStyle w:val="Heading3"/>
        <w:keepNext w:val="0"/>
        <w:keepLines w:val="0"/>
        <w:widowControl w:val="0"/>
        <w:numPr>
          <w:ilvl w:val="1"/>
          <w:numId w:val="8"/>
        </w:numPr>
        <w:spacing w:before="300" w:after="180" w:line="240" w:lineRule="auto"/>
        <w:rPr>
          <w:rFonts w:ascii="Arial" w:eastAsia="Arial" w:hAnsi="Arial" w:cstheme="minorBidi"/>
          <w:bCs/>
          <w:w w:val="105"/>
          <w:sz w:val="24"/>
          <w:szCs w:val="19"/>
          <w:lang w:eastAsia="en-US"/>
        </w:rPr>
      </w:pPr>
      <w:bookmarkStart w:id="72" w:name="_TOC_250003"/>
      <w:bookmarkStart w:id="73" w:name="_Toc508011388"/>
      <w:r w:rsidRPr="00BA018E">
        <w:rPr>
          <w:rFonts w:ascii="Arial" w:eastAsia="Arial" w:hAnsi="Arial" w:cstheme="minorBidi"/>
          <w:bCs/>
          <w:w w:val="105"/>
          <w:sz w:val="24"/>
          <w:szCs w:val="19"/>
          <w:lang w:eastAsia="en-US"/>
        </w:rPr>
        <w:t>Application of charges to growth categories</w:t>
      </w:r>
      <w:bookmarkEnd w:id="72"/>
      <w:bookmarkEnd w:id="73"/>
    </w:p>
    <w:p w14:paraId="286BDEDE" w14:textId="77777777" w:rsidR="00DE07D7" w:rsidRDefault="00464518">
      <w:r>
        <w:t xml:space="preserve">The following table identifies the </w:t>
      </w:r>
      <w:r w:rsidR="00AF2C9C">
        <w:t xml:space="preserve">uses and </w:t>
      </w:r>
      <w:proofErr w:type="gramStart"/>
      <w:r w:rsidR="00AF2C9C">
        <w:t>adopted</w:t>
      </w:r>
      <w:proofErr w:type="gramEnd"/>
      <w:r w:rsidR="00AF2C9C">
        <w:t xml:space="preserve"> charges</w:t>
      </w:r>
      <w:r>
        <w:t xml:space="preserve"> from Councils resolution which have been used to estimate charges revenue. It should be noted that due to the level of detail available in the </w:t>
      </w:r>
      <w:r w:rsidR="00A90C7A">
        <w:t>development types</w:t>
      </w:r>
      <w:r>
        <w:t xml:space="preserve"> </w:t>
      </w:r>
      <w:proofErr w:type="gramStart"/>
      <w:r>
        <w:t>a number of</w:t>
      </w:r>
      <w:proofErr w:type="gramEnd"/>
      <w:r>
        <w:t xml:space="preserve"> </w:t>
      </w:r>
      <w:r w:rsidR="00AF2C9C">
        <w:t>uses under the resolution</w:t>
      </w:r>
      <w:r>
        <w:t xml:space="preserve"> may be applicable, and a </w:t>
      </w:r>
      <w:r w:rsidR="00AF2C9C">
        <w:t>use</w:t>
      </w:r>
      <w:r>
        <w:t xml:space="preserve"> has been chosen as a best fit. Although a growth category may have </w:t>
      </w:r>
      <w:proofErr w:type="gramStart"/>
      <w:r>
        <w:t>a number of</w:t>
      </w:r>
      <w:proofErr w:type="gramEnd"/>
      <w:r>
        <w:t xml:space="preserve"> </w:t>
      </w:r>
      <w:r w:rsidR="00AF2C9C">
        <w:t>uses</w:t>
      </w:r>
      <w:r>
        <w:t xml:space="preserve"> that could be applied, the </w:t>
      </w:r>
      <w:r w:rsidR="00AF2C9C">
        <w:t>adopted charge</w:t>
      </w:r>
      <w:r>
        <w:t xml:space="preserve"> itself is </w:t>
      </w:r>
      <w:r w:rsidR="00AF2C9C">
        <w:t>constant across these uses.</w:t>
      </w:r>
    </w:p>
    <w:p w14:paraId="4D51B367" w14:textId="7BD8A932" w:rsidR="00FF5C29" w:rsidRDefault="001925BB" w:rsidP="00B90364">
      <w:pPr>
        <w:pStyle w:val="Caption"/>
        <w:keepNext/>
      </w:pPr>
      <w:bookmarkStart w:id="74" w:name="_Ref462328087"/>
      <w:r>
        <w:t xml:space="preserve">Table </w:t>
      </w:r>
      <w:fldSimple w:instr=" STYLEREF 2 \s ">
        <w:r w:rsidR="00A671E9">
          <w:rPr>
            <w:noProof/>
          </w:rPr>
          <w:t>6.1</w:t>
        </w:r>
      </w:fldSimple>
      <w:r w:rsidR="00554CED">
        <w:t>.</w:t>
      </w:r>
      <w:fldSimple w:instr=" SEQ Table \* ARABIC \s 2 ">
        <w:r w:rsidR="00A671E9">
          <w:rPr>
            <w:noProof/>
          </w:rPr>
          <w:t>1</w:t>
        </w:r>
      </w:fldSimple>
      <w:bookmarkEnd w:id="74"/>
      <w:r w:rsidR="00630C8B">
        <w:t xml:space="preserve"> </w:t>
      </w:r>
      <w:r w:rsidR="00C649C4">
        <w:t xml:space="preserve">– assumed </w:t>
      </w:r>
      <w:r>
        <w:t>resolution uses and charges applied to development types</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57" w:type="dxa"/>
          <w:left w:w="57" w:type="dxa"/>
          <w:bottom w:w="57" w:type="dxa"/>
          <w:right w:w="57" w:type="dxa"/>
        </w:tblCellMar>
        <w:tblLook w:val="04A0" w:firstRow="1" w:lastRow="0" w:firstColumn="1" w:lastColumn="0" w:noHBand="0" w:noVBand="1"/>
        <w:tblCaption w:val="Table 6.1.1 – assumed resolution uses and charges applied to development types"/>
      </w:tblPr>
      <w:tblGrid>
        <w:gridCol w:w="1810"/>
        <w:gridCol w:w="2275"/>
        <w:gridCol w:w="3302"/>
        <w:gridCol w:w="1240"/>
        <w:gridCol w:w="423"/>
      </w:tblGrid>
      <w:tr w:rsidR="00FF5C29" w:rsidRPr="00C9403C" w14:paraId="4D3D120F" w14:textId="77777777" w:rsidTr="001065DD">
        <w:trPr>
          <w:gridAfter w:val="1"/>
          <w:wAfter w:w="486" w:type="dxa"/>
          <w:cantSplit/>
          <w:trHeight w:val="615"/>
          <w:tblHeader/>
        </w:trPr>
        <w:tc>
          <w:tcPr>
            <w:tcW w:w="1900" w:type="dxa"/>
            <w:shd w:val="clear" w:color="auto" w:fill="D9D9D9" w:themeFill="background1" w:themeFillShade="D9"/>
          </w:tcPr>
          <w:p w14:paraId="525C5E91" w14:textId="77777777" w:rsidR="00FF5C29" w:rsidRPr="002A2104" w:rsidRDefault="00FF5C29" w:rsidP="00FF5C29">
            <w:pPr>
              <w:pStyle w:val="Table"/>
              <w:rPr>
                <w:b/>
                <w:sz w:val="18"/>
              </w:rPr>
            </w:pPr>
            <w:r w:rsidRPr="002A2104">
              <w:rPr>
                <w:b/>
                <w:sz w:val="18"/>
              </w:rPr>
              <w:t>LGIP development type</w:t>
            </w:r>
          </w:p>
        </w:tc>
        <w:tc>
          <w:tcPr>
            <w:tcW w:w="2410" w:type="dxa"/>
            <w:shd w:val="clear" w:color="auto" w:fill="D9D9D9" w:themeFill="background1" w:themeFillShade="D9"/>
            <w:hideMark/>
          </w:tcPr>
          <w:p w14:paraId="3CA4CCF3" w14:textId="77777777" w:rsidR="00FF5C29" w:rsidRPr="002A2104" w:rsidRDefault="00FF5C29" w:rsidP="00FF5C29">
            <w:pPr>
              <w:pStyle w:val="Table"/>
              <w:rPr>
                <w:b/>
                <w:sz w:val="18"/>
              </w:rPr>
            </w:pPr>
            <w:r w:rsidRPr="002A2104">
              <w:rPr>
                <w:b/>
                <w:sz w:val="18"/>
              </w:rPr>
              <w:t>Adjusted development type for modelling purposes</w:t>
            </w:r>
          </w:p>
        </w:tc>
        <w:tc>
          <w:tcPr>
            <w:tcW w:w="3590" w:type="dxa"/>
            <w:shd w:val="clear" w:color="auto" w:fill="D9D9D9" w:themeFill="background1" w:themeFillShade="D9"/>
            <w:hideMark/>
          </w:tcPr>
          <w:p w14:paraId="19574BD0" w14:textId="77777777" w:rsidR="00FF5C29" w:rsidRPr="002A2104" w:rsidRDefault="00FF5C29" w:rsidP="00FF5C29">
            <w:pPr>
              <w:pStyle w:val="Table"/>
              <w:rPr>
                <w:b/>
                <w:sz w:val="18"/>
              </w:rPr>
            </w:pPr>
            <w:r w:rsidRPr="002A2104">
              <w:rPr>
                <w:b/>
                <w:sz w:val="18"/>
              </w:rPr>
              <w:t>Assumed resolution use</w:t>
            </w:r>
          </w:p>
        </w:tc>
        <w:tc>
          <w:tcPr>
            <w:tcW w:w="1240" w:type="dxa"/>
            <w:shd w:val="clear" w:color="auto" w:fill="D9D9D9" w:themeFill="background1" w:themeFillShade="D9"/>
            <w:hideMark/>
          </w:tcPr>
          <w:p w14:paraId="4504339E" w14:textId="77777777" w:rsidR="00FF5C29" w:rsidRPr="002A2104" w:rsidRDefault="00FF5C29" w:rsidP="00FF5C29">
            <w:pPr>
              <w:pStyle w:val="Table"/>
              <w:rPr>
                <w:b/>
                <w:sz w:val="18"/>
              </w:rPr>
            </w:pPr>
            <w:r w:rsidRPr="002A2104">
              <w:rPr>
                <w:b/>
                <w:sz w:val="18"/>
              </w:rPr>
              <w:t>Applied adopted charge</w:t>
            </w:r>
            <w:r w:rsidR="00796587" w:rsidRPr="00796587">
              <w:rPr>
                <w:b/>
                <w:sz w:val="18"/>
                <w:vertAlign w:val="superscript"/>
              </w:rPr>
              <w:t xml:space="preserve"> (1)</w:t>
            </w:r>
          </w:p>
        </w:tc>
      </w:tr>
      <w:tr w:rsidR="00FF5C29" w:rsidRPr="00C9403C" w14:paraId="56D1DC31" w14:textId="77777777" w:rsidTr="00FF5C29">
        <w:trPr>
          <w:gridAfter w:val="1"/>
          <w:wAfter w:w="486" w:type="dxa"/>
          <w:cantSplit/>
          <w:trHeight w:val="315"/>
        </w:trPr>
        <w:tc>
          <w:tcPr>
            <w:tcW w:w="9140" w:type="dxa"/>
            <w:gridSpan w:val="4"/>
          </w:tcPr>
          <w:p w14:paraId="3AEAA53D" w14:textId="77777777" w:rsidR="00FF5C29" w:rsidRPr="002A2104" w:rsidRDefault="00FF5C29" w:rsidP="00FF5C29">
            <w:pPr>
              <w:pStyle w:val="Table"/>
              <w:rPr>
                <w:sz w:val="18"/>
              </w:rPr>
            </w:pPr>
            <w:r w:rsidRPr="002A2104">
              <w:rPr>
                <w:sz w:val="18"/>
              </w:rPr>
              <w:t>Residential</w:t>
            </w:r>
          </w:p>
        </w:tc>
      </w:tr>
      <w:tr w:rsidR="00FF5C29" w:rsidRPr="00C9403C" w14:paraId="5EF69E7D" w14:textId="77777777" w:rsidTr="00FF5C29">
        <w:trPr>
          <w:gridAfter w:val="1"/>
          <w:wAfter w:w="486" w:type="dxa"/>
          <w:cantSplit/>
          <w:trHeight w:val="600"/>
        </w:trPr>
        <w:tc>
          <w:tcPr>
            <w:tcW w:w="1900" w:type="dxa"/>
            <w:vMerge w:val="restart"/>
          </w:tcPr>
          <w:p w14:paraId="4BF92522" w14:textId="77777777" w:rsidR="00FF5C29" w:rsidRPr="002A2104" w:rsidRDefault="00FF5C29" w:rsidP="00FF5C29">
            <w:pPr>
              <w:pStyle w:val="Table"/>
              <w:rPr>
                <w:sz w:val="18"/>
              </w:rPr>
            </w:pPr>
            <w:r w:rsidRPr="002A2104">
              <w:rPr>
                <w:sz w:val="18"/>
              </w:rPr>
              <w:t>Multiple dwelling</w:t>
            </w:r>
          </w:p>
        </w:tc>
        <w:tc>
          <w:tcPr>
            <w:tcW w:w="2410" w:type="dxa"/>
            <w:hideMark/>
          </w:tcPr>
          <w:p w14:paraId="30126152" w14:textId="77777777" w:rsidR="00FF5C29" w:rsidRPr="002A2104" w:rsidRDefault="00FF5C29" w:rsidP="00FF5C29">
            <w:pPr>
              <w:pStyle w:val="Table"/>
              <w:rPr>
                <w:sz w:val="18"/>
              </w:rPr>
            </w:pPr>
            <w:r w:rsidRPr="002A2104">
              <w:rPr>
                <w:sz w:val="18"/>
              </w:rPr>
              <w:t xml:space="preserve">Attached Dwelling - Number of dwellings: </w:t>
            </w:r>
            <w:proofErr w:type="gramStart"/>
            <w:r w:rsidRPr="002A2104">
              <w:rPr>
                <w:sz w:val="18"/>
              </w:rPr>
              <w:t>1 or 2 bedroom</w:t>
            </w:r>
            <w:proofErr w:type="gramEnd"/>
            <w:r w:rsidRPr="002A2104">
              <w:rPr>
                <w:sz w:val="18"/>
              </w:rPr>
              <w:t xml:space="preserve"> dwelling</w:t>
            </w:r>
          </w:p>
        </w:tc>
        <w:tc>
          <w:tcPr>
            <w:tcW w:w="3590" w:type="dxa"/>
            <w:hideMark/>
          </w:tcPr>
          <w:p w14:paraId="4C2C43B5" w14:textId="77777777" w:rsidR="00FF5C29" w:rsidRPr="002A2104" w:rsidRDefault="00FF5C29" w:rsidP="00FF5C29">
            <w:pPr>
              <w:pStyle w:val="Table"/>
              <w:rPr>
                <w:sz w:val="18"/>
              </w:rPr>
            </w:pPr>
            <w:r w:rsidRPr="002A2104">
              <w:rPr>
                <w:sz w:val="18"/>
              </w:rPr>
              <w:t xml:space="preserve">Residential (Material Change of Use/Building Work) - Dwelling house - </w:t>
            </w:r>
            <w:proofErr w:type="gramStart"/>
            <w:r w:rsidRPr="002A2104">
              <w:rPr>
                <w:sz w:val="18"/>
              </w:rPr>
              <w:t>1 or 2 bedroom</w:t>
            </w:r>
            <w:proofErr w:type="gramEnd"/>
            <w:r w:rsidRPr="002A2104">
              <w:rPr>
                <w:sz w:val="18"/>
              </w:rPr>
              <w:t xml:space="preserve"> dwelling</w:t>
            </w:r>
          </w:p>
        </w:tc>
        <w:tc>
          <w:tcPr>
            <w:tcW w:w="1240" w:type="dxa"/>
            <w:noWrap/>
            <w:hideMark/>
          </w:tcPr>
          <w:p w14:paraId="592E4414" w14:textId="77777777" w:rsidR="00FF5C29" w:rsidRPr="002A2104" w:rsidRDefault="00FF5C29" w:rsidP="00FF5C29">
            <w:pPr>
              <w:pStyle w:val="Table"/>
              <w:rPr>
                <w:sz w:val="18"/>
              </w:rPr>
            </w:pPr>
            <w:r w:rsidRPr="002A2104">
              <w:rPr>
                <w:sz w:val="18"/>
              </w:rPr>
              <w:t>$10,000</w:t>
            </w:r>
          </w:p>
        </w:tc>
      </w:tr>
      <w:tr w:rsidR="00FF5C29" w:rsidRPr="00C9403C" w14:paraId="37430D4C" w14:textId="77777777" w:rsidTr="00FF5C29">
        <w:trPr>
          <w:gridAfter w:val="1"/>
          <w:wAfter w:w="486" w:type="dxa"/>
          <w:cantSplit/>
          <w:trHeight w:val="600"/>
        </w:trPr>
        <w:tc>
          <w:tcPr>
            <w:tcW w:w="1900" w:type="dxa"/>
            <w:vMerge/>
          </w:tcPr>
          <w:p w14:paraId="362AF87A" w14:textId="77777777" w:rsidR="00FF5C29" w:rsidRPr="002A2104" w:rsidRDefault="00FF5C29" w:rsidP="00FF5C29">
            <w:pPr>
              <w:pStyle w:val="Table"/>
              <w:rPr>
                <w:sz w:val="18"/>
              </w:rPr>
            </w:pPr>
          </w:p>
        </w:tc>
        <w:tc>
          <w:tcPr>
            <w:tcW w:w="2410" w:type="dxa"/>
            <w:hideMark/>
          </w:tcPr>
          <w:p w14:paraId="298B3CB5" w14:textId="77777777" w:rsidR="00FF5C29" w:rsidRPr="002A2104" w:rsidRDefault="00FF5C29" w:rsidP="00FF5C29">
            <w:pPr>
              <w:pStyle w:val="Table"/>
              <w:rPr>
                <w:sz w:val="18"/>
              </w:rPr>
            </w:pPr>
            <w:r w:rsidRPr="002A2104">
              <w:rPr>
                <w:sz w:val="18"/>
              </w:rPr>
              <w:t xml:space="preserve">Attached Dwelling - Number of dwellings: </w:t>
            </w:r>
            <w:proofErr w:type="gramStart"/>
            <w:r w:rsidRPr="002A2104">
              <w:rPr>
                <w:sz w:val="18"/>
              </w:rPr>
              <w:t>3 or more bedroom</w:t>
            </w:r>
            <w:proofErr w:type="gramEnd"/>
            <w:r w:rsidRPr="002A2104">
              <w:rPr>
                <w:sz w:val="18"/>
              </w:rPr>
              <w:t xml:space="preserve"> dwelling</w:t>
            </w:r>
          </w:p>
        </w:tc>
        <w:tc>
          <w:tcPr>
            <w:tcW w:w="3590" w:type="dxa"/>
            <w:hideMark/>
          </w:tcPr>
          <w:p w14:paraId="5DA4C42B" w14:textId="77777777" w:rsidR="00FF5C29" w:rsidRPr="002A2104" w:rsidRDefault="00FF5C29" w:rsidP="00FF5C29">
            <w:pPr>
              <w:pStyle w:val="Table"/>
              <w:rPr>
                <w:sz w:val="18"/>
              </w:rPr>
            </w:pPr>
            <w:r w:rsidRPr="002A2104">
              <w:rPr>
                <w:sz w:val="18"/>
              </w:rPr>
              <w:t xml:space="preserve">Residential (Material Change of Use/Building Work) - Dwelling house - </w:t>
            </w:r>
            <w:proofErr w:type="gramStart"/>
            <w:r w:rsidRPr="002A2104">
              <w:rPr>
                <w:sz w:val="18"/>
              </w:rPr>
              <w:t>3 or more bedroom</w:t>
            </w:r>
            <w:proofErr w:type="gramEnd"/>
            <w:r w:rsidRPr="002A2104">
              <w:rPr>
                <w:sz w:val="18"/>
              </w:rPr>
              <w:t xml:space="preserve"> dwelling</w:t>
            </w:r>
          </w:p>
        </w:tc>
        <w:tc>
          <w:tcPr>
            <w:tcW w:w="1240" w:type="dxa"/>
            <w:noWrap/>
            <w:hideMark/>
          </w:tcPr>
          <w:p w14:paraId="15068C5A" w14:textId="77777777" w:rsidR="00FF5C29" w:rsidRPr="002A2104" w:rsidRDefault="00FF5C29" w:rsidP="00FF5C29">
            <w:pPr>
              <w:pStyle w:val="Table"/>
              <w:rPr>
                <w:sz w:val="18"/>
              </w:rPr>
            </w:pPr>
            <w:r w:rsidRPr="002A2104">
              <w:rPr>
                <w:sz w:val="18"/>
              </w:rPr>
              <w:t>$14,000</w:t>
            </w:r>
          </w:p>
        </w:tc>
      </w:tr>
      <w:tr w:rsidR="00FF5C29" w:rsidRPr="00C9403C" w14:paraId="73447555" w14:textId="77777777" w:rsidTr="00FF5C29">
        <w:trPr>
          <w:gridAfter w:val="1"/>
          <w:wAfter w:w="486" w:type="dxa"/>
          <w:cantSplit/>
          <w:trHeight w:val="600"/>
        </w:trPr>
        <w:tc>
          <w:tcPr>
            <w:tcW w:w="1900" w:type="dxa"/>
            <w:vMerge w:val="restart"/>
          </w:tcPr>
          <w:p w14:paraId="2261E3B8" w14:textId="77777777" w:rsidR="00FF5C29" w:rsidRPr="002A2104" w:rsidRDefault="00FF5C29" w:rsidP="00FF5C29">
            <w:pPr>
              <w:pStyle w:val="Table"/>
              <w:rPr>
                <w:sz w:val="18"/>
              </w:rPr>
            </w:pPr>
            <w:r w:rsidRPr="002A2104">
              <w:rPr>
                <w:sz w:val="18"/>
              </w:rPr>
              <w:t>Dwelling house</w:t>
            </w:r>
          </w:p>
        </w:tc>
        <w:tc>
          <w:tcPr>
            <w:tcW w:w="2410" w:type="dxa"/>
            <w:hideMark/>
          </w:tcPr>
          <w:p w14:paraId="2069CBC8" w14:textId="77777777" w:rsidR="00FF5C29" w:rsidRPr="002A2104" w:rsidRDefault="00FF5C29" w:rsidP="00FF5C29">
            <w:pPr>
              <w:pStyle w:val="Table"/>
              <w:rPr>
                <w:sz w:val="18"/>
              </w:rPr>
            </w:pPr>
            <w:r w:rsidRPr="002A2104">
              <w:rPr>
                <w:sz w:val="18"/>
              </w:rPr>
              <w:t xml:space="preserve">Detached Dwelling - Number of dwellings: </w:t>
            </w:r>
            <w:proofErr w:type="gramStart"/>
            <w:r w:rsidRPr="002A2104">
              <w:rPr>
                <w:sz w:val="18"/>
              </w:rPr>
              <w:t>1 or 2 bedroom</w:t>
            </w:r>
            <w:proofErr w:type="gramEnd"/>
            <w:r w:rsidRPr="002A2104">
              <w:rPr>
                <w:sz w:val="18"/>
              </w:rPr>
              <w:t xml:space="preserve"> dwelling</w:t>
            </w:r>
          </w:p>
        </w:tc>
        <w:tc>
          <w:tcPr>
            <w:tcW w:w="3590" w:type="dxa"/>
            <w:hideMark/>
          </w:tcPr>
          <w:p w14:paraId="15BB8B81" w14:textId="77777777" w:rsidR="00FF5C29" w:rsidRPr="002A2104" w:rsidRDefault="00FF5C29" w:rsidP="00FF5C29">
            <w:pPr>
              <w:pStyle w:val="Table"/>
              <w:rPr>
                <w:sz w:val="18"/>
              </w:rPr>
            </w:pPr>
            <w:r w:rsidRPr="002A2104">
              <w:rPr>
                <w:sz w:val="18"/>
              </w:rPr>
              <w:t xml:space="preserve">Residential (Material Change of Use/Building Work) - Multiple dwelling - </w:t>
            </w:r>
            <w:proofErr w:type="gramStart"/>
            <w:r w:rsidRPr="002A2104">
              <w:rPr>
                <w:sz w:val="18"/>
              </w:rPr>
              <w:t>1 or 2 bedroom</w:t>
            </w:r>
            <w:proofErr w:type="gramEnd"/>
            <w:r w:rsidRPr="002A2104">
              <w:rPr>
                <w:sz w:val="18"/>
              </w:rPr>
              <w:t xml:space="preserve"> dwelling</w:t>
            </w:r>
          </w:p>
        </w:tc>
        <w:tc>
          <w:tcPr>
            <w:tcW w:w="1240" w:type="dxa"/>
            <w:noWrap/>
            <w:hideMark/>
          </w:tcPr>
          <w:p w14:paraId="56E39127" w14:textId="77777777" w:rsidR="00FF5C29" w:rsidRPr="002A2104" w:rsidRDefault="00FF5C29" w:rsidP="00FF5C29">
            <w:pPr>
              <w:pStyle w:val="Table"/>
              <w:rPr>
                <w:sz w:val="18"/>
              </w:rPr>
            </w:pPr>
            <w:r w:rsidRPr="002A2104">
              <w:rPr>
                <w:sz w:val="18"/>
              </w:rPr>
              <w:t>$10,000</w:t>
            </w:r>
          </w:p>
        </w:tc>
      </w:tr>
      <w:tr w:rsidR="00FF5C29" w:rsidRPr="00C9403C" w14:paraId="25D343FA" w14:textId="77777777" w:rsidTr="00FF5C29">
        <w:trPr>
          <w:gridAfter w:val="1"/>
          <w:wAfter w:w="486" w:type="dxa"/>
          <w:cantSplit/>
          <w:trHeight w:val="600"/>
        </w:trPr>
        <w:tc>
          <w:tcPr>
            <w:tcW w:w="1900" w:type="dxa"/>
            <w:vMerge/>
          </w:tcPr>
          <w:p w14:paraId="24563ADC" w14:textId="77777777" w:rsidR="00FF5C29" w:rsidRPr="002A2104" w:rsidRDefault="00FF5C29" w:rsidP="00FF5C29">
            <w:pPr>
              <w:pStyle w:val="Table"/>
              <w:rPr>
                <w:sz w:val="18"/>
              </w:rPr>
            </w:pPr>
          </w:p>
        </w:tc>
        <w:tc>
          <w:tcPr>
            <w:tcW w:w="2410" w:type="dxa"/>
            <w:hideMark/>
          </w:tcPr>
          <w:p w14:paraId="1B1CE2DD" w14:textId="77777777" w:rsidR="00FF5C29" w:rsidRPr="002A2104" w:rsidRDefault="00FF5C29" w:rsidP="00FF5C29">
            <w:pPr>
              <w:pStyle w:val="Table"/>
              <w:rPr>
                <w:sz w:val="18"/>
              </w:rPr>
            </w:pPr>
            <w:r w:rsidRPr="002A2104">
              <w:rPr>
                <w:sz w:val="18"/>
              </w:rPr>
              <w:t xml:space="preserve">Detached Dwelling - Number of dwellings: </w:t>
            </w:r>
            <w:proofErr w:type="gramStart"/>
            <w:r w:rsidRPr="002A2104">
              <w:rPr>
                <w:sz w:val="18"/>
              </w:rPr>
              <w:t>3 or more bedroom</w:t>
            </w:r>
            <w:proofErr w:type="gramEnd"/>
            <w:r w:rsidRPr="002A2104">
              <w:rPr>
                <w:sz w:val="18"/>
              </w:rPr>
              <w:t xml:space="preserve"> dwelling</w:t>
            </w:r>
          </w:p>
        </w:tc>
        <w:tc>
          <w:tcPr>
            <w:tcW w:w="3590" w:type="dxa"/>
            <w:hideMark/>
          </w:tcPr>
          <w:p w14:paraId="3E380310" w14:textId="77777777" w:rsidR="00FF5C29" w:rsidRPr="002A2104" w:rsidRDefault="00FF5C29" w:rsidP="00FF5C29">
            <w:pPr>
              <w:pStyle w:val="Table"/>
              <w:rPr>
                <w:sz w:val="18"/>
              </w:rPr>
            </w:pPr>
            <w:r w:rsidRPr="002A2104">
              <w:rPr>
                <w:sz w:val="18"/>
              </w:rPr>
              <w:t xml:space="preserve">Residential (Material Change of Use/Building Work) - Multiple dwelling - </w:t>
            </w:r>
            <w:proofErr w:type="gramStart"/>
            <w:r w:rsidRPr="002A2104">
              <w:rPr>
                <w:sz w:val="18"/>
              </w:rPr>
              <w:t>3 or more bedroom</w:t>
            </w:r>
            <w:proofErr w:type="gramEnd"/>
            <w:r w:rsidRPr="002A2104">
              <w:rPr>
                <w:sz w:val="18"/>
              </w:rPr>
              <w:t xml:space="preserve"> dwelling</w:t>
            </w:r>
          </w:p>
        </w:tc>
        <w:tc>
          <w:tcPr>
            <w:tcW w:w="1240" w:type="dxa"/>
            <w:noWrap/>
            <w:hideMark/>
          </w:tcPr>
          <w:p w14:paraId="05DA614C" w14:textId="77777777" w:rsidR="00FF5C29" w:rsidRPr="002A2104" w:rsidRDefault="00FF5C29" w:rsidP="00FF5C29">
            <w:pPr>
              <w:pStyle w:val="Table"/>
              <w:rPr>
                <w:sz w:val="18"/>
              </w:rPr>
            </w:pPr>
            <w:r w:rsidRPr="002A2104">
              <w:rPr>
                <w:sz w:val="18"/>
              </w:rPr>
              <w:t>$14,000</w:t>
            </w:r>
          </w:p>
        </w:tc>
      </w:tr>
      <w:tr w:rsidR="00FF5C29" w:rsidRPr="00C9403C" w14:paraId="02D2C47E" w14:textId="77777777" w:rsidTr="00FF5C29">
        <w:trPr>
          <w:gridAfter w:val="1"/>
          <w:wAfter w:w="486" w:type="dxa"/>
          <w:cantSplit/>
          <w:trHeight w:val="900"/>
        </w:trPr>
        <w:tc>
          <w:tcPr>
            <w:tcW w:w="1900" w:type="dxa"/>
            <w:vMerge w:val="restart"/>
          </w:tcPr>
          <w:p w14:paraId="34E39D78" w14:textId="77777777" w:rsidR="00FF5C29" w:rsidRPr="002A2104" w:rsidRDefault="00FF5C29" w:rsidP="00FF5C29">
            <w:pPr>
              <w:pStyle w:val="Table"/>
              <w:rPr>
                <w:sz w:val="18"/>
              </w:rPr>
            </w:pPr>
            <w:r w:rsidRPr="002A2104">
              <w:rPr>
                <w:sz w:val="18"/>
              </w:rPr>
              <w:t>Retail</w:t>
            </w:r>
            <w:r w:rsidR="00796587">
              <w:rPr>
                <w:sz w:val="18"/>
                <w:vertAlign w:val="superscript"/>
              </w:rPr>
              <w:t xml:space="preserve"> (2</w:t>
            </w:r>
            <w:r w:rsidRPr="002A2104">
              <w:rPr>
                <w:sz w:val="18"/>
                <w:vertAlign w:val="superscript"/>
              </w:rPr>
              <w:t>)</w:t>
            </w:r>
          </w:p>
        </w:tc>
        <w:tc>
          <w:tcPr>
            <w:tcW w:w="2410" w:type="dxa"/>
            <w:hideMark/>
          </w:tcPr>
          <w:p w14:paraId="1B1CE1A8" w14:textId="77777777" w:rsidR="00FF5C29" w:rsidRPr="002A2104" w:rsidRDefault="00FF5C29" w:rsidP="00FF5C29">
            <w:pPr>
              <w:pStyle w:val="Table"/>
              <w:rPr>
                <w:sz w:val="18"/>
              </w:rPr>
            </w:pPr>
            <w:r w:rsidRPr="002A2104">
              <w:rPr>
                <w:sz w:val="18"/>
              </w:rPr>
              <w:t>Short term accommodation - Number of bedrooms: Bedroom that is not within a suite</w:t>
            </w:r>
          </w:p>
        </w:tc>
        <w:tc>
          <w:tcPr>
            <w:tcW w:w="3590" w:type="dxa"/>
            <w:hideMark/>
          </w:tcPr>
          <w:p w14:paraId="3E09B46F" w14:textId="77777777" w:rsidR="00FF5C29" w:rsidRPr="002A2104" w:rsidRDefault="00FF5C29" w:rsidP="00FF5C29">
            <w:pPr>
              <w:pStyle w:val="Table"/>
              <w:rPr>
                <w:sz w:val="18"/>
              </w:rPr>
            </w:pPr>
            <w:r w:rsidRPr="002A2104">
              <w:rPr>
                <w:sz w:val="18"/>
              </w:rPr>
              <w:t>Residential Accommodation (short term) - Hotel (residential component) - Bedroom that is not within a suite</w:t>
            </w:r>
          </w:p>
        </w:tc>
        <w:tc>
          <w:tcPr>
            <w:tcW w:w="1240" w:type="dxa"/>
            <w:noWrap/>
            <w:hideMark/>
          </w:tcPr>
          <w:p w14:paraId="155BEE54" w14:textId="77777777" w:rsidR="00FF5C29" w:rsidRPr="002A2104" w:rsidRDefault="00FF5C29" w:rsidP="00FF5C29">
            <w:pPr>
              <w:pStyle w:val="Table"/>
              <w:rPr>
                <w:sz w:val="18"/>
              </w:rPr>
            </w:pPr>
            <w:r w:rsidRPr="002A2104">
              <w:rPr>
                <w:sz w:val="18"/>
              </w:rPr>
              <w:t>$4,000</w:t>
            </w:r>
          </w:p>
        </w:tc>
      </w:tr>
      <w:tr w:rsidR="00FF5C29" w:rsidRPr="00C9403C" w14:paraId="7282E61F" w14:textId="77777777" w:rsidTr="00FF5C29">
        <w:trPr>
          <w:gridAfter w:val="1"/>
          <w:wAfter w:w="486" w:type="dxa"/>
          <w:cantSplit/>
          <w:trHeight w:val="600"/>
        </w:trPr>
        <w:tc>
          <w:tcPr>
            <w:tcW w:w="1900" w:type="dxa"/>
            <w:vMerge/>
          </w:tcPr>
          <w:p w14:paraId="6AC8BD2F" w14:textId="77777777" w:rsidR="00FF5C29" w:rsidRPr="002A2104" w:rsidRDefault="00FF5C29" w:rsidP="00FF5C29">
            <w:pPr>
              <w:pStyle w:val="Table"/>
              <w:rPr>
                <w:sz w:val="18"/>
              </w:rPr>
            </w:pPr>
          </w:p>
        </w:tc>
        <w:tc>
          <w:tcPr>
            <w:tcW w:w="2410" w:type="dxa"/>
            <w:hideMark/>
          </w:tcPr>
          <w:p w14:paraId="320EA2BF" w14:textId="77777777" w:rsidR="00FF5C29" w:rsidRPr="002A2104" w:rsidRDefault="00FF5C29" w:rsidP="00FF5C29">
            <w:pPr>
              <w:pStyle w:val="Table"/>
              <w:rPr>
                <w:sz w:val="18"/>
              </w:rPr>
            </w:pPr>
            <w:r w:rsidRPr="002A2104">
              <w:rPr>
                <w:sz w:val="18"/>
              </w:rPr>
              <w:t>Short term accommodation - Number of suites: Suite with 1 or 2 bedrooms</w:t>
            </w:r>
          </w:p>
        </w:tc>
        <w:tc>
          <w:tcPr>
            <w:tcW w:w="3590" w:type="dxa"/>
            <w:hideMark/>
          </w:tcPr>
          <w:p w14:paraId="76864EBA" w14:textId="77777777" w:rsidR="00FF5C29" w:rsidRPr="002A2104" w:rsidRDefault="00FF5C29" w:rsidP="00FF5C29">
            <w:pPr>
              <w:pStyle w:val="Table"/>
              <w:rPr>
                <w:sz w:val="18"/>
              </w:rPr>
            </w:pPr>
            <w:r w:rsidRPr="002A2104">
              <w:rPr>
                <w:sz w:val="18"/>
              </w:rPr>
              <w:t>Residential Accommodation (short term) - Hotel (residential component) - Suite with 1 or 2 bedrooms</w:t>
            </w:r>
          </w:p>
        </w:tc>
        <w:tc>
          <w:tcPr>
            <w:tcW w:w="1240" w:type="dxa"/>
            <w:noWrap/>
            <w:hideMark/>
          </w:tcPr>
          <w:p w14:paraId="19873181" w14:textId="77777777" w:rsidR="00FF5C29" w:rsidRPr="002A2104" w:rsidRDefault="00FF5C29" w:rsidP="00FF5C29">
            <w:pPr>
              <w:pStyle w:val="Table"/>
              <w:rPr>
                <w:sz w:val="18"/>
              </w:rPr>
            </w:pPr>
            <w:r w:rsidRPr="002A2104">
              <w:rPr>
                <w:sz w:val="18"/>
              </w:rPr>
              <w:t>$4,000</w:t>
            </w:r>
          </w:p>
        </w:tc>
      </w:tr>
      <w:tr w:rsidR="00FF5C29" w:rsidRPr="00C9403C" w14:paraId="6D5C85FE" w14:textId="77777777" w:rsidTr="00C75DEC">
        <w:trPr>
          <w:gridAfter w:val="1"/>
          <w:wAfter w:w="486" w:type="dxa"/>
          <w:cantSplit/>
          <w:trHeight w:val="551"/>
        </w:trPr>
        <w:tc>
          <w:tcPr>
            <w:tcW w:w="1900" w:type="dxa"/>
            <w:vMerge/>
          </w:tcPr>
          <w:p w14:paraId="22C31F4F" w14:textId="77777777" w:rsidR="00FF5C29" w:rsidRPr="002A2104" w:rsidRDefault="00FF5C29" w:rsidP="00FF5C29">
            <w:pPr>
              <w:pStyle w:val="Table"/>
              <w:rPr>
                <w:sz w:val="18"/>
              </w:rPr>
            </w:pPr>
          </w:p>
        </w:tc>
        <w:tc>
          <w:tcPr>
            <w:tcW w:w="2410" w:type="dxa"/>
            <w:hideMark/>
          </w:tcPr>
          <w:p w14:paraId="3294F0D8" w14:textId="77777777" w:rsidR="00FF5C29" w:rsidRPr="002A2104" w:rsidRDefault="00FF5C29" w:rsidP="00FF5C29">
            <w:pPr>
              <w:pStyle w:val="Table"/>
              <w:rPr>
                <w:sz w:val="18"/>
              </w:rPr>
            </w:pPr>
            <w:r w:rsidRPr="002A2104">
              <w:rPr>
                <w:sz w:val="18"/>
              </w:rPr>
              <w:t>Short term accommodation - Number of suites: Suite with 3 or more bedrooms</w:t>
            </w:r>
          </w:p>
        </w:tc>
        <w:tc>
          <w:tcPr>
            <w:tcW w:w="3590" w:type="dxa"/>
            <w:hideMark/>
          </w:tcPr>
          <w:p w14:paraId="16E84B77" w14:textId="77777777" w:rsidR="00FF5C29" w:rsidRPr="002A2104" w:rsidRDefault="00FF5C29" w:rsidP="00FF5C29">
            <w:pPr>
              <w:pStyle w:val="Table"/>
              <w:rPr>
                <w:sz w:val="18"/>
              </w:rPr>
            </w:pPr>
            <w:r w:rsidRPr="002A2104">
              <w:rPr>
                <w:sz w:val="18"/>
              </w:rPr>
              <w:t>Residential Accommodation (short term) - Hotel (residential component) - Suite with 3 or more bedrooms</w:t>
            </w:r>
          </w:p>
        </w:tc>
        <w:tc>
          <w:tcPr>
            <w:tcW w:w="1240" w:type="dxa"/>
            <w:noWrap/>
            <w:hideMark/>
          </w:tcPr>
          <w:p w14:paraId="68A3C229" w14:textId="77777777" w:rsidR="00FF5C29" w:rsidRPr="002A2104" w:rsidRDefault="00FF5C29" w:rsidP="00FF5C29">
            <w:pPr>
              <w:pStyle w:val="Table"/>
              <w:rPr>
                <w:sz w:val="18"/>
              </w:rPr>
            </w:pPr>
            <w:r w:rsidRPr="002A2104">
              <w:rPr>
                <w:sz w:val="18"/>
              </w:rPr>
              <w:t>$6,000</w:t>
            </w:r>
          </w:p>
        </w:tc>
      </w:tr>
      <w:tr w:rsidR="00FF5C29" w:rsidRPr="00C9403C" w14:paraId="62701D6F" w14:textId="77777777" w:rsidTr="00C75DEC">
        <w:trPr>
          <w:gridAfter w:val="1"/>
          <w:wAfter w:w="486" w:type="dxa"/>
          <w:cantSplit/>
          <w:trHeight w:val="705"/>
        </w:trPr>
        <w:tc>
          <w:tcPr>
            <w:tcW w:w="1900" w:type="dxa"/>
            <w:vMerge/>
          </w:tcPr>
          <w:p w14:paraId="118D5F15" w14:textId="77777777" w:rsidR="00FF5C29" w:rsidRPr="002A2104" w:rsidRDefault="00FF5C29" w:rsidP="00FF5C29">
            <w:pPr>
              <w:pStyle w:val="Table"/>
              <w:rPr>
                <w:sz w:val="18"/>
              </w:rPr>
            </w:pPr>
          </w:p>
        </w:tc>
        <w:tc>
          <w:tcPr>
            <w:tcW w:w="2410" w:type="dxa"/>
            <w:hideMark/>
          </w:tcPr>
          <w:p w14:paraId="77855B34" w14:textId="77777777" w:rsidR="00FF5C29" w:rsidRPr="002A2104" w:rsidRDefault="00FF5C29" w:rsidP="00FF5C29">
            <w:pPr>
              <w:pStyle w:val="Table"/>
              <w:rPr>
                <w:sz w:val="18"/>
              </w:rPr>
            </w:pPr>
            <w:r w:rsidRPr="002A2104">
              <w:rPr>
                <w:sz w:val="18"/>
              </w:rPr>
              <w:t>Long term accommodation - Number of bedrooms: Bedroom that is not within a suite</w:t>
            </w:r>
          </w:p>
        </w:tc>
        <w:tc>
          <w:tcPr>
            <w:tcW w:w="3590" w:type="dxa"/>
            <w:hideMark/>
          </w:tcPr>
          <w:p w14:paraId="5208CB08" w14:textId="77777777" w:rsidR="00FF5C29" w:rsidRPr="002A2104" w:rsidRDefault="00FF5C29" w:rsidP="00FF5C29">
            <w:pPr>
              <w:pStyle w:val="Table"/>
              <w:rPr>
                <w:sz w:val="18"/>
              </w:rPr>
            </w:pPr>
            <w:r w:rsidRPr="002A2104">
              <w:rPr>
                <w:sz w:val="18"/>
              </w:rPr>
              <w:t>Residential Accommodation (long term) - Community residence - Bedroom that is not within a suite</w:t>
            </w:r>
          </w:p>
        </w:tc>
        <w:tc>
          <w:tcPr>
            <w:tcW w:w="1240" w:type="dxa"/>
            <w:noWrap/>
            <w:hideMark/>
          </w:tcPr>
          <w:p w14:paraId="3661D689" w14:textId="77777777" w:rsidR="00FF5C29" w:rsidRPr="002A2104" w:rsidRDefault="00FF5C29" w:rsidP="00FF5C29">
            <w:pPr>
              <w:pStyle w:val="Table"/>
              <w:rPr>
                <w:sz w:val="18"/>
              </w:rPr>
            </w:pPr>
            <w:r w:rsidRPr="002A2104">
              <w:rPr>
                <w:sz w:val="18"/>
              </w:rPr>
              <w:t>$8,000</w:t>
            </w:r>
          </w:p>
        </w:tc>
      </w:tr>
      <w:tr w:rsidR="00FF5C29" w:rsidRPr="00C9403C" w14:paraId="3E44506D" w14:textId="77777777" w:rsidTr="00FF5C29">
        <w:trPr>
          <w:gridAfter w:val="1"/>
          <w:wAfter w:w="486" w:type="dxa"/>
          <w:cantSplit/>
          <w:trHeight w:val="600"/>
        </w:trPr>
        <w:tc>
          <w:tcPr>
            <w:tcW w:w="1900" w:type="dxa"/>
            <w:vMerge/>
          </w:tcPr>
          <w:p w14:paraId="02261919" w14:textId="77777777" w:rsidR="00FF5C29" w:rsidRPr="002A2104" w:rsidRDefault="00FF5C29" w:rsidP="00FF5C29">
            <w:pPr>
              <w:pStyle w:val="Table"/>
              <w:rPr>
                <w:sz w:val="18"/>
              </w:rPr>
            </w:pPr>
          </w:p>
        </w:tc>
        <w:tc>
          <w:tcPr>
            <w:tcW w:w="2410" w:type="dxa"/>
            <w:hideMark/>
          </w:tcPr>
          <w:p w14:paraId="0A9D8B88" w14:textId="77777777" w:rsidR="00FF5C29" w:rsidRPr="002A2104" w:rsidRDefault="00FF5C29" w:rsidP="00FF5C29">
            <w:pPr>
              <w:pStyle w:val="Table"/>
              <w:rPr>
                <w:sz w:val="18"/>
              </w:rPr>
            </w:pPr>
            <w:r w:rsidRPr="002A2104">
              <w:rPr>
                <w:sz w:val="18"/>
              </w:rPr>
              <w:t>Long term accommodation - Number of suites: Suite with 1 or 2 bedrooms</w:t>
            </w:r>
          </w:p>
        </w:tc>
        <w:tc>
          <w:tcPr>
            <w:tcW w:w="3590" w:type="dxa"/>
            <w:hideMark/>
          </w:tcPr>
          <w:p w14:paraId="58FEA3C5" w14:textId="77777777" w:rsidR="00FF5C29" w:rsidRPr="002A2104" w:rsidRDefault="00FF5C29" w:rsidP="00FF5C29">
            <w:pPr>
              <w:pStyle w:val="Table"/>
              <w:rPr>
                <w:sz w:val="18"/>
              </w:rPr>
            </w:pPr>
            <w:r w:rsidRPr="002A2104">
              <w:rPr>
                <w:sz w:val="18"/>
              </w:rPr>
              <w:t>Residential Accommodation (long term) - Community residence - Suite with 1 or 2 bedrooms</w:t>
            </w:r>
          </w:p>
        </w:tc>
        <w:tc>
          <w:tcPr>
            <w:tcW w:w="1240" w:type="dxa"/>
            <w:noWrap/>
            <w:hideMark/>
          </w:tcPr>
          <w:p w14:paraId="3BDD925A" w14:textId="77777777" w:rsidR="00FF5C29" w:rsidRPr="002A2104" w:rsidRDefault="00FF5C29" w:rsidP="00FF5C29">
            <w:pPr>
              <w:pStyle w:val="Table"/>
              <w:rPr>
                <w:sz w:val="18"/>
              </w:rPr>
            </w:pPr>
            <w:r w:rsidRPr="002A2104">
              <w:rPr>
                <w:sz w:val="18"/>
              </w:rPr>
              <w:t>$8,000</w:t>
            </w:r>
          </w:p>
        </w:tc>
      </w:tr>
      <w:tr w:rsidR="00FF5C29" w:rsidRPr="00C9403C" w14:paraId="51C9BEF3" w14:textId="77777777" w:rsidTr="00FF5C29">
        <w:trPr>
          <w:gridAfter w:val="1"/>
          <w:wAfter w:w="486" w:type="dxa"/>
          <w:cantSplit/>
          <w:trHeight w:val="615"/>
        </w:trPr>
        <w:tc>
          <w:tcPr>
            <w:tcW w:w="1900" w:type="dxa"/>
            <w:vMerge/>
          </w:tcPr>
          <w:p w14:paraId="5DCE353F" w14:textId="77777777" w:rsidR="00FF5C29" w:rsidRPr="002A2104" w:rsidRDefault="00FF5C29" w:rsidP="00FF5C29">
            <w:pPr>
              <w:pStyle w:val="Table"/>
              <w:rPr>
                <w:sz w:val="18"/>
              </w:rPr>
            </w:pPr>
          </w:p>
        </w:tc>
        <w:tc>
          <w:tcPr>
            <w:tcW w:w="2410" w:type="dxa"/>
            <w:hideMark/>
          </w:tcPr>
          <w:p w14:paraId="4ADD8EF3" w14:textId="77777777" w:rsidR="00FF5C29" w:rsidRPr="002A2104" w:rsidRDefault="00FF5C29" w:rsidP="00FF5C29">
            <w:pPr>
              <w:pStyle w:val="Table"/>
              <w:rPr>
                <w:sz w:val="18"/>
              </w:rPr>
            </w:pPr>
            <w:r w:rsidRPr="002A2104">
              <w:rPr>
                <w:sz w:val="18"/>
              </w:rPr>
              <w:t>Long term accommodation - Number of suites: Suite with 3 or more bedrooms</w:t>
            </w:r>
          </w:p>
        </w:tc>
        <w:tc>
          <w:tcPr>
            <w:tcW w:w="3590" w:type="dxa"/>
            <w:hideMark/>
          </w:tcPr>
          <w:p w14:paraId="30C1CAAF" w14:textId="77777777" w:rsidR="00FF5C29" w:rsidRPr="002A2104" w:rsidRDefault="00FF5C29" w:rsidP="00FF5C29">
            <w:pPr>
              <w:pStyle w:val="Table"/>
              <w:rPr>
                <w:sz w:val="18"/>
              </w:rPr>
            </w:pPr>
            <w:r w:rsidRPr="002A2104">
              <w:rPr>
                <w:sz w:val="18"/>
              </w:rPr>
              <w:t>Residential Accommodation (long term) - Community residence - Suite with 3 or more bedrooms</w:t>
            </w:r>
          </w:p>
        </w:tc>
        <w:tc>
          <w:tcPr>
            <w:tcW w:w="1240" w:type="dxa"/>
            <w:noWrap/>
            <w:hideMark/>
          </w:tcPr>
          <w:p w14:paraId="15895D37" w14:textId="77777777" w:rsidR="00FF5C29" w:rsidRPr="002A2104" w:rsidRDefault="00FF5C29" w:rsidP="00FF5C29">
            <w:pPr>
              <w:pStyle w:val="Table"/>
              <w:rPr>
                <w:sz w:val="18"/>
              </w:rPr>
            </w:pPr>
            <w:r w:rsidRPr="002A2104">
              <w:rPr>
                <w:sz w:val="18"/>
              </w:rPr>
              <w:t>$12,000</w:t>
            </w:r>
          </w:p>
        </w:tc>
      </w:tr>
      <w:tr w:rsidR="00FF5C29" w:rsidRPr="00C9403C" w14:paraId="3AAC252D" w14:textId="77777777" w:rsidTr="00FF5C29">
        <w:trPr>
          <w:gridAfter w:val="1"/>
          <w:wAfter w:w="486" w:type="dxa"/>
          <w:cantSplit/>
          <w:trHeight w:val="315"/>
        </w:trPr>
        <w:tc>
          <w:tcPr>
            <w:tcW w:w="9140" w:type="dxa"/>
            <w:gridSpan w:val="4"/>
          </w:tcPr>
          <w:p w14:paraId="43AF646B" w14:textId="77777777" w:rsidR="00FF5C29" w:rsidRPr="002A2104" w:rsidRDefault="00FF5C29" w:rsidP="00FF5C29">
            <w:pPr>
              <w:pStyle w:val="Table"/>
              <w:rPr>
                <w:sz w:val="18"/>
              </w:rPr>
            </w:pPr>
            <w:r w:rsidRPr="002A2104">
              <w:rPr>
                <w:sz w:val="18"/>
              </w:rPr>
              <w:t>Non-residential</w:t>
            </w:r>
          </w:p>
        </w:tc>
      </w:tr>
      <w:tr w:rsidR="00FF5C29" w:rsidRPr="00C9403C" w14:paraId="4D798548" w14:textId="77777777" w:rsidTr="009F03FD">
        <w:trPr>
          <w:cantSplit/>
          <w:trHeight w:val="368"/>
        </w:trPr>
        <w:tc>
          <w:tcPr>
            <w:tcW w:w="1900" w:type="dxa"/>
            <w:vMerge w:val="restart"/>
          </w:tcPr>
          <w:p w14:paraId="791B140C" w14:textId="77777777" w:rsidR="00FF5C29" w:rsidRPr="002A2104" w:rsidRDefault="00FF5C29" w:rsidP="00FF5C29">
            <w:pPr>
              <w:pStyle w:val="Table"/>
              <w:rPr>
                <w:sz w:val="18"/>
              </w:rPr>
            </w:pPr>
            <w:r w:rsidRPr="002A2104">
              <w:rPr>
                <w:sz w:val="18"/>
              </w:rPr>
              <w:t>Retail</w:t>
            </w:r>
          </w:p>
        </w:tc>
        <w:tc>
          <w:tcPr>
            <w:tcW w:w="2410" w:type="dxa"/>
          </w:tcPr>
          <w:p w14:paraId="1EDD155C" w14:textId="77777777" w:rsidR="00FF5C29" w:rsidRPr="002A2104" w:rsidRDefault="00FF5C29" w:rsidP="00FF5C29">
            <w:pPr>
              <w:pStyle w:val="Table"/>
              <w:rPr>
                <w:sz w:val="18"/>
              </w:rPr>
            </w:pPr>
            <w:r w:rsidRPr="002A2104">
              <w:rPr>
                <w:sz w:val="18"/>
              </w:rPr>
              <w:t>Retail - m</w:t>
            </w:r>
            <w:r w:rsidRPr="0015354E">
              <w:rPr>
                <w:sz w:val="18"/>
                <w:vertAlign w:val="superscript"/>
              </w:rPr>
              <w:t>2</w:t>
            </w:r>
            <w:r w:rsidRPr="002A2104">
              <w:rPr>
                <w:sz w:val="18"/>
              </w:rPr>
              <w:t xml:space="preserve"> GFA</w:t>
            </w:r>
          </w:p>
        </w:tc>
        <w:tc>
          <w:tcPr>
            <w:tcW w:w="3590" w:type="dxa"/>
          </w:tcPr>
          <w:p w14:paraId="22892DC9" w14:textId="77777777" w:rsidR="00FF5C29" w:rsidRPr="002A2104" w:rsidRDefault="00FF5C29" w:rsidP="00FF5C29">
            <w:pPr>
              <w:pStyle w:val="Table"/>
              <w:rPr>
                <w:sz w:val="18"/>
              </w:rPr>
            </w:pPr>
            <w:r w:rsidRPr="002A2104">
              <w:rPr>
                <w:sz w:val="18"/>
              </w:rPr>
              <w:t>Non-Residential Commercial (retail) - Shop</w:t>
            </w:r>
          </w:p>
        </w:tc>
        <w:tc>
          <w:tcPr>
            <w:tcW w:w="1240" w:type="dxa"/>
            <w:gridSpan w:val="2"/>
            <w:noWrap/>
          </w:tcPr>
          <w:p w14:paraId="03AE36D0" w14:textId="77777777" w:rsidR="00FF5C29" w:rsidRPr="002A2104" w:rsidRDefault="00FF5C29" w:rsidP="00FF5C29">
            <w:pPr>
              <w:pStyle w:val="Table"/>
              <w:rPr>
                <w:sz w:val="18"/>
              </w:rPr>
            </w:pPr>
            <w:r w:rsidRPr="002A2104">
              <w:rPr>
                <w:sz w:val="18"/>
              </w:rPr>
              <w:t>$144</w:t>
            </w:r>
          </w:p>
        </w:tc>
      </w:tr>
      <w:tr w:rsidR="00FF5C29" w:rsidRPr="00C9403C" w14:paraId="7164CEF8" w14:textId="77777777" w:rsidTr="009F03FD">
        <w:trPr>
          <w:cantSplit/>
          <w:trHeight w:val="478"/>
        </w:trPr>
        <w:tc>
          <w:tcPr>
            <w:tcW w:w="1900" w:type="dxa"/>
            <w:vMerge/>
          </w:tcPr>
          <w:p w14:paraId="49FAEC14" w14:textId="77777777" w:rsidR="00FF5C29" w:rsidRPr="002A2104" w:rsidRDefault="00FF5C29" w:rsidP="00FF5C29">
            <w:pPr>
              <w:pStyle w:val="Table"/>
              <w:rPr>
                <w:sz w:val="18"/>
              </w:rPr>
            </w:pPr>
          </w:p>
        </w:tc>
        <w:tc>
          <w:tcPr>
            <w:tcW w:w="2410" w:type="dxa"/>
          </w:tcPr>
          <w:p w14:paraId="3A3F9BB3" w14:textId="77777777" w:rsidR="00FF5C29" w:rsidRPr="002A2104" w:rsidRDefault="00FF5C29" w:rsidP="00FF5C29">
            <w:pPr>
              <w:pStyle w:val="Table"/>
              <w:rPr>
                <w:sz w:val="18"/>
              </w:rPr>
            </w:pPr>
            <w:r w:rsidRPr="002A2104">
              <w:rPr>
                <w:sz w:val="18"/>
              </w:rPr>
              <w:t>Food Services, Arts &amp; Recreation - m</w:t>
            </w:r>
            <w:r w:rsidRPr="0015354E">
              <w:rPr>
                <w:sz w:val="18"/>
                <w:vertAlign w:val="superscript"/>
              </w:rPr>
              <w:t>2</w:t>
            </w:r>
            <w:r w:rsidRPr="002A2104">
              <w:rPr>
                <w:sz w:val="18"/>
              </w:rPr>
              <w:t xml:space="preserve"> GFA</w:t>
            </w:r>
          </w:p>
        </w:tc>
        <w:tc>
          <w:tcPr>
            <w:tcW w:w="3590" w:type="dxa"/>
          </w:tcPr>
          <w:p w14:paraId="3544F31A" w14:textId="77777777" w:rsidR="00FF5C29" w:rsidRPr="002A2104" w:rsidRDefault="00FF5C29" w:rsidP="00FF5C29">
            <w:pPr>
              <w:pStyle w:val="Table"/>
              <w:rPr>
                <w:sz w:val="18"/>
              </w:rPr>
            </w:pPr>
            <w:r w:rsidRPr="002A2104">
              <w:rPr>
                <w:sz w:val="18"/>
              </w:rPr>
              <w:t>Non-Residential Commercial (retail) - Food and drink outlet</w:t>
            </w:r>
          </w:p>
        </w:tc>
        <w:tc>
          <w:tcPr>
            <w:tcW w:w="1240" w:type="dxa"/>
            <w:gridSpan w:val="2"/>
            <w:noWrap/>
          </w:tcPr>
          <w:p w14:paraId="312EF474" w14:textId="77777777" w:rsidR="00FF5C29" w:rsidRPr="002A2104" w:rsidRDefault="00FF5C29" w:rsidP="00FF5C29">
            <w:pPr>
              <w:pStyle w:val="Table"/>
              <w:rPr>
                <w:sz w:val="18"/>
              </w:rPr>
            </w:pPr>
            <w:r w:rsidRPr="002A2104">
              <w:rPr>
                <w:sz w:val="18"/>
              </w:rPr>
              <w:t>$144</w:t>
            </w:r>
          </w:p>
        </w:tc>
      </w:tr>
      <w:tr w:rsidR="00FF5C29" w:rsidRPr="00C9403C" w14:paraId="3474A0D1" w14:textId="77777777" w:rsidTr="009F03FD">
        <w:trPr>
          <w:cantSplit/>
          <w:trHeight w:val="600"/>
        </w:trPr>
        <w:tc>
          <w:tcPr>
            <w:tcW w:w="1900" w:type="dxa"/>
            <w:vMerge/>
          </w:tcPr>
          <w:p w14:paraId="4364EF36" w14:textId="77777777" w:rsidR="00FF5C29" w:rsidRPr="002A2104" w:rsidRDefault="00FF5C29" w:rsidP="00FF5C29">
            <w:pPr>
              <w:pStyle w:val="Table"/>
              <w:rPr>
                <w:sz w:val="18"/>
              </w:rPr>
            </w:pPr>
          </w:p>
        </w:tc>
        <w:tc>
          <w:tcPr>
            <w:tcW w:w="2410" w:type="dxa"/>
          </w:tcPr>
          <w:p w14:paraId="1239D2D8" w14:textId="77777777" w:rsidR="00FF5C29" w:rsidRPr="002A2104" w:rsidRDefault="00FF5C29" w:rsidP="00FF5C29">
            <w:pPr>
              <w:pStyle w:val="Table"/>
              <w:rPr>
                <w:sz w:val="18"/>
              </w:rPr>
            </w:pPr>
            <w:r w:rsidRPr="002A2104">
              <w:rPr>
                <w:sz w:val="18"/>
              </w:rPr>
              <w:t>Showroom, Retail Warehouse &amp; Bulky Goods - m</w:t>
            </w:r>
            <w:r w:rsidRPr="0015354E">
              <w:rPr>
                <w:sz w:val="18"/>
                <w:vertAlign w:val="superscript"/>
              </w:rPr>
              <w:t>2</w:t>
            </w:r>
            <w:r w:rsidRPr="002A2104">
              <w:rPr>
                <w:sz w:val="18"/>
              </w:rPr>
              <w:t xml:space="preserve"> GFA</w:t>
            </w:r>
          </w:p>
        </w:tc>
        <w:tc>
          <w:tcPr>
            <w:tcW w:w="3590" w:type="dxa"/>
          </w:tcPr>
          <w:p w14:paraId="4F5A7558" w14:textId="77777777" w:rsidR="00FF5C29" w:rsidRPr="002A2104" w:rsidRDefault="00FF5C29" w:rsidP="00FF5C29">
            <w:pPr>
              <w:pStyle w:val="Table"/>
              <w:rPr>
                <w:sz w:val="18"/>
              </w:rPr>
            </w:pPr>
            <w:r w:rsidRPr="002A2104">
              <w:rPr>
                <w:sz w:val="18"/>
              </w:rPr>
              <w:t>Non-Residential Commercial (bulk goods) - Showroom</w:t>
            </w:r>
          </w:p>
        </w:tc>
        <w:tc>
          <w:tcPr>
            <w:tcW w:w="1240" w:type="dxa"/>
            <w:gridSpan w:val="2"/>
            <w:noWrap/>
          </w:tcPr>
          <w:p w14:paraId="5C5498BE" w14:textId="77777777" w:rsidR="00FF5C29" w:rsidRPr="002A2104" w:rsidRDefault="00FF5C29" w:rsidP="00FF5C29">
            <w:pPr>
              <w:pStyle w:val="Table"/>
              <w:rPr>
                <w:sz w:val="18"/>
              </w:rPr>
            </w:pPr>
            <w:r w:rsidRPr="002A2104">
              <w:rPr>
                <w:sz w:val="18"/>
              </w:rPr>
              <w:t>$104</w:t>
            </w:r>
          </w:p>
        </w:tc>
      </w:tr>
      <w:tr w:rsidR="00FF5C29" w:rsidRPr="00C9403C" w14:paraId="3C08371F" w14:textId="77777777" w:rsidTr="009F03FD">
        <w:trPr>
          <w:cantSplit/>
          <w:trHeight w:val="300"/>
        </w:trPr>
        <w:tc>
          <w:tcPr>
            <w:tcW w:w="1900" w:type="dxa"/>
          </w:tcPr>
          <w:p w14:paraId="794A4C10" w14:textId="77777777" w:rsidR="00FF5C29" w:rsidRPr="002A2104" w:rsidRDefault="00FF5C29" w:rsidP="00FF5C29">
            <w:pPr>
              <w:pStyle w:val="Table"/>
              <w:rPr>
                <w:sz w:val="18"/>
              </w:rPr>
            </w:pPr>
            <w:r w:rsidRPr="002A2104">
              <w:rPr>
                <w:sz w:val="18"/>
              </w:rPr>
              <w:t>Commercial</w:t>
            </w:r>
          </w:p>
        </w:tc>
        <w:tc>
          <w:tcPr>
            <w:tcW w:w="2410" w:type="dxa"/>
          </w:tcPr>
          <w:p w14:paraId="3254EF5C" w14:textId="77777777" w:rsidR="00FF5C29" w:rsidRPr="002A2104" w:rsidRDefault="00FF5C29" w:rsidP="00FF5C29">
            <w:pPr>
              <w:pStyle w:val="Table"/>
              <w:rPr>
                <w:sz w:val="18"/>
              </w:rPr>
            </w:pPr>
            <w:r w:rsidRPr="002A2104">
              <w:rPr>
                <w:sz w:val="18"/>
              </w:rPr>
              <w:t>Office - m</w:t>
            </w:r>
            <w:r w:rsidRPr="0015354E">
              <w:rPr>
                <w:sz w:val="18"/>
                <w:vertAlign w:val="superscript"/>
              </w:rPr>
              <w:t>2</w:t>
            </w:r>
            <w:r w:rsidRPr="002A2104">
              <w:rPr>
                <w:sz w:val="18"/>
              </w:rPr>
              <w:t xml:space="preserve"> GFA</w:t>
            </w:r>
          </w:p>
        </w:tc>
        <w:tc>
          <w:tcPr>
            <w:tcW w:w="3590" w:type="dxa"/>
          </w:tcPr>
          <w:p w14:paraId="7F6F6579" w14:textId="77777777" w:rsidR="00FF5C29" w:rsidRPr="002A2104" w:rsidRDefault="00FF5C29" w:rsidP="00FF5C29">
            <w:pPr>
              <w:pStyle w:val="Table"/>
              <w:rPr>
                <w:sz w:val="18"/>
              </w:rPr>
            </w:pPr>
            <w:r w:rsidRPr="002A2104">
              <w:rPr>
                <w:sz w:val="18"/>
              </w:rPr>
              <w:t>Non-Residential Commercial (office) - Office</w:t>
            </w:r>
          </w:p>
        </w:tc>
        <w:tc>
          <w:tcPr>
            <w:tcW w:w="1240" w:type="dxa"/>
            <w:gridSpan w:val="2"/>
            <w:noWrap/>
          </w:tcPr>
          <w:p w14:paraId="6F94D6FA" w14:textId="77777777" w:rsidR="00FF5C29" w:rsidRPr="002A2104" w:rsidRDefault="00FF5C29" w:rsidP="00FF5C29">
            <w:pPr>
              <w:pStyle w:val="Table"/>
              <w:rPr>
                <w:sz w:val="18"/>
              </w:rPr>
            </w:pPr>
            <w:r w:rsidRPr="002A2104">
              <w:rPr>
                <w:sz w:val="18"/>
              </w:rPr>
              <w:t>$104</w:t>
            </w:r>
          </w:p>
        </w:tc>
      </w:tr>
      <w:tr w:rsidR="00FF5C29" w:rsidRPr="00C9403C" w14:paraId="79C99C4E" w14:textId="77777777" w:rsidTr="009F03FD">
        <w:trPr>
          <w:cantSplit/>
          <w:trHeight w:val="300"/>
        </w:trPr>
        <w:tc>
          <w:tcPr>
            <w:tcW w:w="1900" w:type="dxa"/>
            <w:vMerge w:val="restart"/>
          </w:tcPr>
          <w:p w14:paraId="2237754F" w14:textId="77777777" w:rsidR="00FF5C29" w:rsidRPr="002A2104" w:rsidRDefault="00FF5C29" w:rsidP="00FF5C29">
            <w:pPr>
              <w:pStyle w:val="Table"/>
              <w:rPr>
                <w:sz w:val="18"/>
              </w:rPr>
            </w:pPr>
            <w:r w:rsidRPr="002A2104">
              <w:rPr>
                <w:sz w:val="18"/>
              </w:rPr>
              <w:t>Industrial</w:t>
            </w:r>
          </w:p>
        </w:tc>
        <w:tc>
          <w:tcPr>
            <w:tcW w:w="2410" w:type="dxa"/>
          </w:tcPr>
          <w:p w14:paraId="449C1165" w14:textId="77777777" w:rsidR="00FF5C29" w:rsidRPr="002A2104" w:rsidRDefault="00FF5C29" w:rsidP="00FF5C29">
            <w:pPr>
              <w:pStyle w:val="Table"/>
              <w:rPr>
                <w:sz w:val="18"/>
              </w:rPr>
            </w:pPr>
            <w:r w:rsidRPr="002A2104">
              <w:rPr>
                <w:sz w:val="18"/>
              </w:rPr>
              <w:t>Industry - General - m</w:t>
            </w:r>
            <w:r w:rsidRPr="0015354E">
              <w:rPr>
                <w:sz w:val="18"/>
                <w:vertAlign w:val="superscript"/>
              </w:rPr>
              <w:t>2</w:t>
            </w:r>
            <w:r w:rsidRPr="002A2104">
              <w:rPr>
                <w:sz w:val="18"/>
              </w:rPr>
              <w:t xml:space="preserve"> GFA</w:t>
            </w:r>
          </w:p>
        </w:tc>
        <w:tc>
          <w:tcPr>
            <w:tcW w:w="3590" w:type="dxa"/>
          </w:tcPr>
          <w:p w14:paraId="32542449" w14:textId="77777777" w:rsidR="00FF5C29" w:rsidRPr="002A2104" w:rsidRDefault="00FF5C29" w:rsidP="00FF5C29">
            <w:pPr>
              <w:pStyle w:val="Table"/>
              <w:rPr>
                <w:sz w:val="18"/>
              </w:rPr>
            </w:pPr>
            <w:r w:rsidRPr="002A2104">
              <w:rPr>
                <w:sz w:val="18"/>
              </w:rPr>
              <w:t>Non-Residential Industry - Medium impact industry</w:t>
            </w:r>
          </w:p>
        </w:tc>
        <w:tc>
          <w:tcPr>
            <w:tcW w:w="1240" w:type="dxa"/>
            <w:gridSpan w:val="2"/>
            <w:noWrap/>
          </w:tcPr>
          <w:p w14:paraId="6100E121" w14:textId="77777777" w:rsidR="00FF5C29" w:rsidRPr="002A2104" w:rsidRDefault="00FF5C29" w:rsidP="00FF5C29">
            <w:pPr>
              <w:pStyle w:val="Table"/>
              <w:rPr>
                <w:sz w:val="18"/>
              </w:rPr>
            </w:pPr>
            <w:r w:rsidRPr="002A2104">
              <w:rPr>
                <w:sz w:val="18"/>
              </w:rPr>
              <w:t>$14</w:t>
            </w:r>
          </w:p>
        </w:tc>
      </w:tr>
      <w:tr w:rsidR="00FF5C29" w:rsidRPr="00C9403C" w14:paraId="7FFDA517" w14:textId="77777777" w:rsidTr="009F03FD">
        <w:trPr>
          <w:cantSplit/>
          <w:trHeight w:val="600"/>
        </w:trPr>
        <w:tc>
          <w:tcPr>
            <w:tcW w:w="1900" w:type="dxa"/>
            <w:vMerge/>
          </w:tcPr>
          <w:p w14:paraId="467E5D10" w14:textId="77777777" w:rsidR="00FF5C29" w:rsidRPr="002A2104" w:rsidRDefault="00FF5C29" w:rsidP="00FF5C29">
            <w:pPr>
              <w:pStyle w:val="Table"/>
              <w:rPr>
                <w:sz w:val="18"/>
              </w:rPr>
            </w:pPr>
          </w:p>
        </w:tc>
        <w:tc>
          <w:tcPr>
            <w:tcW w:w="2410" w:type="dxa"/>
          </w:tcPr>
          <w:p w14:paraId="78C50B0C" w14:textId="77777777" w:rsidR="00FF5C29" w:rsidRPr="002A2104" w:rsidRDefault="00FF5C29" w:rsidP="00FF5C29">
            <w:pPr>
              <w:pStyle w:val="Table"/>
              <w:rPr>
                <w:sz w:val="18"/>
              </w:rPr>
            </w:pPr>
            <w:r w:rsidRPr="002A2104">
              <w:rPr>
                <w:sz w:val="18"/>
              </w:rPr>
              <w:t>Industry - Heavy - m</w:t>
            </w:r>
            <w:r w:rsidRPr="0015354E">
              <w:rPr>
                <w:sz w:val="18"/>
                <w:vertAlign w:val="superscript"/>
              </w:rPr>
              <w:t>2</w:t>
            </w:r>
            <w:r w:rsidRPr="002A2104">
              <w:rPr>
                <w:sz w:val="18"/>
              </w:rPr>
              <w:t xml:space="preserve"> GFA</w:t>
            </w:r>
          </w:p>
        </w:tc>
        <w:tc>
          <w:tcPr>
            <w:tcW w:w="3590" w:type="dxa"/>
          </w:tcPr>
          <w:p w14:paraId="3A45BC34" w14:textId="77777777" w:rsidR="00FF5C29" w:rsidRPr="002A2104" w:rsidRDefault="00FF5C29" w:rsidP="00FF5C29">
            <w:pPr>
              <w:pStyle w:val="Table"/>
              <w:rPr>
                <w:sz w:val="18"/>
              </w:rPr>
            </w:pPr>
            <w:r w:rsidRPr="002A2104">
              <w:rPr>
                <w:sz w:val="18"/>
              </w:rPr>
              <w:t>Non-Residential High impact industry - High impact industry</w:t>
            </w:r>
          </w:p>
        </w:tc>
        <w:tc>
          <w:tcPr>
            <w:tcW w:w="1240" w:type="dxa"/>
            <w:gridSpan w:val="2"/>
            <w:noWrap/>
          </w:tcPr>
          <w:p w14:paraId="2051DFA6" w14:textId="77777777" w:rsidR="00FF5C29" w:rsidRPr="002A2104" w:rsidRDefault="00FF5C29" w:rsidP="00FF5C29">
            <w:pPr>
              <w:pStyle w:val="Table"/>
              <w:rPr>
                <w:sz w:val="18"/>
              </w:rPr>
            </w:pPr>
            <w:r w:rsidRPr="002A2104">
              <w:rPr>
                <w:sz w:val="18"/>
              </w:rPr>
              <w:t>$30</w:t>
            </w:r>
          </w:p>
        </w:tc>
      </w:tr>
      <w:tr w:rsidR="00FF5C29" w:rsidRPr="00C9403C" w14:paraId="6163A77E" w14:textId="77777777" w:rsidTr="009F03FD">
        <w:trPr>
          <w:cantSplit/>
          <w:trHeight w:val="300"/>
        </w:trPr>
        <w:tc>
          <w:tcPr>
            <w:tcW w:w="1900" w:type="dxa"/>
            <w:vMerge/>
          </w:tcPr>
          <w:p w14:paraId="40B34FA1" w14:textId="77777777" w:rsidR="00FF5C29" w:rsidRPr="002A2104" w:rsidRDefault="00FF5C29" w:rsidP="00FF5C29">
            <w:pPr>
              <w:pStyle w:val="Table"/>
              <w:rPr>
                <w:sz w:val="18"/>
              </w:rPr>
            </w:pPr>
          </w:p>
        </w:tc>
        <w:tc>
          <w:tcPr>
            <w:tcW w:w="2410" w:type="dxa"/>
          </w:tcPr>
          <w:p w14:paraId="3A029919" w14:textId="77777777" w:rsidR="00FF5C29" w:rsidRPr="002A2104" w:rsidRDefault="00FF5C29" w:rsidP="00FF5C29">
            <w:pPr>
              <w:pStyle w:val="Table"/>
              <w:rPr>
                <w:sz w:val="18"/>
              </w:rPr>
            </w:pPr>
            <w:r w:rsidRPr="002A2104">
              <w:rPr>
                <w:sz w:val="18"/>
              </w:rPr>
              <w:t>Industry - Light - m</w:t>
            </w:r>
            <w:r w:rsidRPr="0015354E">
              <w:rPr>
                <w:sz w:val="18"/>
                <w:vertAlign w:val="superscript"/>
              </w:rPr>
              <w:t>2</w:t>
            </w:r>
            <w:r w:rsidRPr="002A2104">
              <w:rPr>
                <w:sz w:val="18"/>
              </w:rPr>
              <w:t xml:space="preserve"> GFA</w:t>
            </w:r>
          </w:p>
        </w:tc>
        <w:tc>
          <w:tcPr>
            <w:tcW w:w="3590" w:type="dxa"/>
          </w:tcPr>
          <w:p w14:paraId="10B8241C" w14:textId="77777777" w:rsidR="00FF5C29" w:rsidRPr="002A2104" w:rsidRDefault="00FF5C29" w:rsidP="00FF5C29">
            <w:pPr>
              <w:pStyle w:val="Table"/>
              <w:rPr>
                <w:sz w:val="18"/>
              </w:rPr>
            </w:pPr>
            <w:r w:rsidRPr="002A2104">
              <w:rPr>
                <w:sz w:val="18"/>
              </w:rPr>
              <w:t>Non-Residential Industry - Low impact industry</w:t>
            </w:r>
          </w:p>
        </w:tc>
        <w:tc>
          <w:tcPr>
            <w:tcW w:w="1240" w:type="dxa"/>
            <w:gridSpan w:val="2"/>
            <w:noWrap/>
          </w:tcPr>
          <w:p w14:paraId="034DF95A" w14:textId="77777777" w:rsidR="00FF5C29" w:rsidRPr="002A2104" w:rsidRDefault="00FF5C29" w:rsidP="00FF5C29">
            <w:pPr>
              <w:pStyle w:val="Table"/>
              <w:rPr>
                <w:sz w:val="18"/>
              </w:rPr>
            </w:pPr>
            <w:r w:rsidRPr="002A2104">
              <w:rPr>
                <w:sz w:val="18"/>
              </w:rPr>
              <w:t>$14</w:t>
            </w:r>
          </w:p>
        </w:tc>
      </w:tr>
      <w:tr w:rsidR="00FF5C29" w:rsidRPr="00C9403C" w14:paraId="5CB67716" w14:textId="77777777" w:rsidTr="009F03FD">
        <w:trPr>
          <w:cantSplit/>
          <w:trHeight w:val="300"/>
        </w:trPr>
        <w:tc>
          <w:tcPr>
            <w:tcW w:w="1900" w:type="dxa"/>
            <w:vMerge/>
          </w:tcPr>
          <w:p w14:paraId="471D76A6" w14:textId="77777777" w:rsidR="00FF5C29" w:rsidRPr="002A2104" w:rsidRDefault="00FF5C29" w:rsidP="00FF5C29">
            <w:pPr>
              <w:pStyle w:val="Table"/>
              <w:rPr>
                <w:sz w:val="18"/>
              </w:rPr>
            </w:pPr>
          </w:p>
        </w:tc>
        <w:tc>
          <w:tcPr>
            <w:tcW w:w="2410" w:type="dxa"/>
          </w:tcPr>
          <w:p w14:paraId="505DA209" w14:textId="77777777" w:rsidR="00FF5C29" w:rsidRPr="002A2104" w:rsidRDefault="00FF5C29" w:rsidP="00FF5C29">
            <w:pPr>
              <w:pStyle w:val="Table"/>
              <w:rPr>
                <w:sz w:val="18"/>
              </w:rPr>
            </w:pPr>
            <w:r w:rsidRPr="002A2104">
              <w:rPr>
                <w:sz w:val="18"/>
              </w:rPr>
              <w:t>Industry - Other - m</w:t>
            </w:r>
            <w:r w:rsidRPr="0015354E">
              <w:rPr>
                <w:sz w:val="18"/>
                <w:vertAlign w:val="superscript"/>
              </w:rPr>
              <w:t>2</w:t>
            </w:r>
            <w:r w:rsidRPr="002A2104">
              <w:rPr>
                <w:sz w:val="18"/>
              </w:rPr>
              <w:t xml:space="preserve"> GFA</w:t>
            </w:r>
          </w:p>
        </w:tc>
        <w:tc>
          <w:tcPr>
            <w:tcW w:w="3590" w:type="dxa"/>
          </w:tcPr>
          <w:p w14:paraId="331E040B" w14:textId="77777777" w:rsidR="00FF5C29" w:rsidRPr="002A2104" w:rsidRDefault="00FF5C29" w:rsidP="00FF5C29">
            <w:pPr>
              <w:pStyle w:val="Table"/>
              <w:rPr>
                <w:sz w:val="18"/>
              </w:rPr>
            </w:pPr>
            <w:r w:rsidRPr="002A2104">
              <w:rPr>
                <w:sz w:val="18"/>
              </w:rPr>
              <w:t>Non-Residential Industry - Low impact industry</w:t>
            </w:r>
          </w:p>
        </w:tc>
        <w:tc>
          <w:tcPr>
            <w:tcW w:w="1240" w:type="dxa"/>
            <w:gridSpan w:val="2"/>
            <w:noWrap/>
          </w:tcPr>
          <w:p w14:paraId="218DEC7F" w14:textId="77777777" w:rsidR="00FF5C29" w:rsidRPr="002A2104" w:rsidRDefault="00FF5C29" w:rsidP="00FF5C29">
            <w:pPr>
              <w:pStyle w:val="Table"/>
              <w:rPr>
                <w:sz w:val="18"/>
              </w:rPr>
            </w:pPr>
            <w:r w:rsidRPr="002A2104">
              <w:rPr>
                <w:sz w:val="18"/>
              </w:rPr>
              <w:t>$14</w:t>
            </w:r>
          </w:p>
        </w:tc>
      </w:tr>
      <w:tr w:rsidR="00FF5C29" w:rsidRPr="00C9403C" w14:paraId="610A2901" w14:textId="77777777" w:rsidTr="009F03FD">
        <w:trPr>
          <w:cantSplit/>
          <w:trHeight w:val="300"/>
        </w:trPr>
        <w:tc>
          <w:tcPr>
            <w:tcW w:w="1900" w:type="dxa"/>
            <w:vMerge/>
          </w:tcPr>
          <w:p w14:paraId="5F03749C" w14:textId="77777777" w:rsidR="00FF5C29" w:rsidRPr="002A2104" w:rsidRDefault="00FF5C29" w:rsidP="00FF5C29">
            <w:pPr>
              <w:pStyle w:val="Table"/>
              <w:rPr>
                <w:sz w:val="18"/>
              </w:rPr>
            </w:pPr>
          </w:p>
        </w:tc>
        <w:tc>
          <w:tcPr>
            <w:tcW w:w="2410" w:type="dxa"/>
          </w:tcPr>
          <w:p w14:paraId="229D7AE9" w14:textId="77777777" w:rsidR="00FF5C29" w:rsidRPr="002A2104" w:rsidRDefault="00FF5C29" w:rsidP="00FF5C29">
            <w:pPr>
              <w:pStyle w:val="Table"/>
              <w:rPr>
                <w:sz w:val="18"/>
              </w:rPr>
            </w:pPr>
            <w:r w:rsidRPr="002A2104">
              <w:rPr>
                <w:sz w:val="18"/>
              </w:rPr>
              <w:t>Warehouse, Bulk Stores &amp; Logistics - m</w:t>
            </w:r>
            <w:r w:rsidRPr="0015354E">
              <w:rPr>
                <w:sz w:val="18"/>
                <w:vertAlign w:val="superscript"/>
              </w:rPr>
              <w:t>2</w:t>
            </w:r>
            <w:r w:rsidRPr="002A2104">
              <w:rPr>
                <w:sz w:val="18"/>
              </w:rPr>
              <w:t xml:space="preserve"> GFA</w:t>
            </w:r>
          </w:p>
        </w:tc>
        <w:tc>
          <w:tcPr>
            <w:tcW w:w="3590" w:type="dxa"/>
          </w:tcPr>
          <w:p w14:paraId="0E810840" w14:textId="77777777" w:rsidR="00FF5C29" w:rsidRPr="002A2104" w:rsidRDefault="00FF5C29" w:rsidP="00FF5C29">
            <w:pPr>
              <w:pStyle w:val="Table"/>
              <w:rPr>
                <w:sz w:val="18"/>
              </w:rPr>
            </w:pPr>
            <w:r w:rsidRPr="002A2104">
              <w:rPr>
                <w:sz w:val="18"/>
              </w:rPr>
              <w:t>Non-Residential Industry - Warehouse</w:t>
            </w:r>
          </w:p>
        </w:tc>
        <w:tc>
          <w:tcPr>
            <w:tcW w:w="1240" w:type="dxa"/>
            <w:gridSpan w:val="2"/>
            <w:noWrap/>
          </w:tcPr>
          <w:p w14:paraId="07263D4B" w14:textId="77777777" w:rsidR="00FF5C29" w:rsidRPr="002A2104" w:rsidRDefault="00FF5C29" w:rsidP="00FF5C29">
            <w:pPr>
              <w:pStyle w:val="Table"/>
              <w:rPr>
                <w:sz w:val="18"/>
              </w:rPr>
            </w:pPr>
            <w:r w:rsidRPr="002A2104">
              <w:rPr>
                <w:sz w:val="18"/>
              </w:rPr>
              <w:t>$14</w:t>
            </w:r>
          </w:p>
        </w:tc>
      </w:tr>
      <w:tr w:rsidR="00FF5C29" w:rsidRPr="00C9403C" w14:paraId="44D4F230" w14:textId="77777777" w:rsidTr="009F03FD">
        <w:trPr>
          <w:cantSplit/>
          <w:trHeight w:val="300"/>
        </w:trPr>
        <w:tc>
          <w:tcPr>
            <w:tcW w:w="1900" w:type="dxa"/>
            <w:vMerge w:val="restart"/>
          </w:tcPr>
          <w:p w14:paraId="5DD4057F" w14:textId="77777777" w:rsidR="00FF5C29" w:rsidRPr="002A2104" w:rsidRDefault="00FF5C29" w:rsidP="00796587">
            <w:pPr>
              <w:pStyle w:val="Table"/>
              <w:rPr>
                <w:sz w:val="18"/>
              </w:rPr>
            </w:pPr>
            <w:r w:rsidRPr="002A2104">
              <w:rPr>
                <w:sz w:val="18"/>
              </w:rPr>
              <w:t>Community Purpose</w:t>
            </w:r>
            <w:r w:rsidRPr="002A2104">
              <w:rPr>
                <w:sz w:val="18"/>
                <w:vertAlign w:val="superscript"/>
              </w:rPr>
              <w:t xml:space="preserve"> (</w:t>
            </w:r>
            <w:r w:rsidR="00796587">
              <w:rPr>
                <w:sz w:val="18"/>
                <w:vertAlign w:val="superscript"/>
              </w:rPr>
              <w:t>3</w:t>
            </w:r>
            <w:r w:rsidRPr="002A2104">
              <w:rPr>
                <w:sz w:val="18"/>
                <w:vertAlign w:val="superscript"/>
              </w:rPr>
              <w:t>)</w:t>
            </w:r>
          </w:p>
        </w:tc>
        <w:tc>
          <w:tcPr>
            <w:tcW w:w="2410" w:type="dxa"/>
          </w:tcPr>
          <w:p w14:paraId="29E3B5D3" w14:textId="77777777" w:rsidR="00FF5C29" w:rsidRPr="002A2104" w:rsidRDefault="00FF5C29" w:rsidP="00FF5C29">
            <w:pPr>
              <w:pStyle w:val="Table"/>
              <w:rPr>
                <w:sz w:val="18"/>
              </w:rPr>
            </w:pPr>
            <w:r w:rsidRPr="002A2104">
              <w:rPr>
                <w:sz w:val="18"/>
              </w:rPr>
              <w:t>Community - Education - m</w:t>
            </w:r>
            <w:r w:rsidRPr="0015354E">
              <w:rPr>
                <w:sz w:val="18"/>
                <w:vertAlign w:val="superscript"/>
              </w:rPr>
              <w:t>2</w:t>
            </w:r>
            <w:r w:rsidRPr="002A2104">
              <w:rPr>
                <w:sz w:val="18"/>
              </w:rPr>
              <w:t xml:space="preserve"> GFA</w:t>
            </w:r>
          </w:p>
        </w:tc>
        <w:tc>
          <w:tcPr>
            <w:tcW w:w="3590" w:type="dxa"/>
          </w:tcPr>
          <w:p w14:paraId="1FC32D94" w14:textId="77777777" w:rsidR="00FF5C29" w:rsidRPr="002A2104" w:rsidRDefault="00FF5C29" w:rsidP="00FF5C29">
            <w:pPr>
              <w:pStyle w:val="Table"/>
              <w:rPr>
                <w:sz w:val="18"/>
              </w:rPr>
            </w:pPr>
            <w:r w:rsidRPr="002A2104">
              <w:rPr>
                <w:sz w:val="18"/>
              </w:rPr>
              <w:t>Non-Residential Education facility except an educational establishment for the Flying Start for Children program - Educational establishment except an educational establishment for the Flying Start for Children program</w:t>
            </w:r>
          </w:p>
        </w:tc>
        <w:tc>
          <w:tcPr>
            <w:tcW w:w="1240" w:type="dxa"/>
            <w:gridSpan w:val="2"/>
            <w:noWrap/>
          </w:tcPr>
          <w:p w14:paraId="1DB85D03" w14:textId="77777777" w:rsidR="00FF5C29" w:rsidRPr="002A2104" w:rsidRDefault="00FF5C29" w:rsidP="00FF5C29">
            <w:pPr>
              <w:pStyle w:val="Table"/>
              <w:rPr>
                <w:sz w:val="18"/>
              </w:rPr>
            </w:pPr>
            <w:r w:rsidRPr="002A2104">
              <w:rPr>
                <w:sz w:val="18"/>
              </w:rPr>
              <w:t>$104</w:t>
            </w:r>
          </w:p>
        </w:tc>
      </w:tr>
      <w:tr w:rsidR="00FF5C29" w:rsidRPr="00C9403C" w14:paraId="01F55FF9" w14:textId="77777777" w:rsidTr="009F03FD">
        <w:trPr>
          <w:cantSplit/>
          <w:trHeight w:val="300"/>
        </w:trPr>
        <w:tc>
          <w:tcPr>
            <w:tcW w:w="1900" w:type="dxa"/>
            <w:vMerge/>
          </w:tcPr>
          <w:p w14:paraId="385BFAD2" w14:textId="77777777" w:rsidR="00FF5C29" w:rsidRPr="002A2104" w:rsidRDefault="00FF5C29" w:rsidP="00FF5C29">
            <w:pPr>
              <w:pStyle w:val="Table"/>
              <w:rPr>
                <w:sz w:val="18"/>
              </w:rPr>
            </w:pPr>
          </w:p>
        </w:tc>
        <w:tc>
          <w:tcPr>
            <w:tcW w:w="2410" w:type="dxa"/>
          </w:tcPr>
          <w:p w14:paraId="3BB22CE5" w14:textId="77777777" w:rsidR="00FF5C29" w:rsidRPr="002A2104" w:rsidRDefault="00FF5C29" w:rsidP="00FF5C29">
            <w:pPr>
              <w:pStyle w:val="Table"/>
              <w:rPr>
                <w:sz w:val="18"/>
              </w:rPr>
            </w:pPr>
            <w:r w:rsidRPr="002A2104">
              <w:rPr>
                <w:sz w:val="18"/>
              </w:rPr>
              <w:t>Community - Health - m</w:t>
            </w:r>
            <w:r w:rsidRPr="0015354E">
              <w:rPr>
                <w:sz w:val="18"/>
                <w:vertAlign w:val="superscript"/>
              </w:rPr>
              <w:t>2</w:t>
            </w:r>
            <w:r w:rsidRPr="002A2104">
              <w:rPr>
                <w:sz w:val="18"/>
              </w:rPr>
              <w:t xml:space="preserve"> GFA</w:t>
            </w:r>
          </w:p>
        </w:tc>
        <w:tc>
          <w:tcPr>
            <w:tcW w:w="3590" w:type="dxa"/>
          </w:tcPr>
          <w:p w14:paraId="3D712888" w14:textId="77777777" w:rsidR="00FF5C29" w:rsidRPr="002A2104" w:rsidRDefault="00FF5C29" w:rsidP="00FF5C29">
            <w:pPr>
              <w:pStyle w:val="Table"/>
              <w:rPr>
                <w:sz w:val="18"/>
              </w:rPr>
            </w:pPr>
            <w:r w:rsidRPr="002A2104">
              <w:rPr>
                <w:sz w:val="18"/>
              </w:rPr>
              <w:t>Non-Residential Essential services - Health care services</w:t>
            </w:r>
          </w:p>
        </w:tc>
        <w:tc>
          <w:tcPr>
            <w:tcW w:w="1240" w:type="dxa"/>
            <w:gridSpan w:val="2"/>
            <w:noWrap/>
          </w:tcPr>
          <w:p w14:paraId="392CACFE" w14:textId="77777777" w:rsidR="00FF5C29" w:rsidRPr="002A2104" w:rsidRDefault="00FF5C29" w:rsidP="00FF5C29">
            <w:pPr>
              <w:pStyle w:val="Table"/>
              <w:rPr>
                <w:sz w:val="18"/>
              </w:rPr>
            </w:pPr>
            <w:r w:rsidRPr="002A2104">
              <w:rPr>
                <w:sz w:val="18"/>
              </w:rPr>
              <w:t>$104</w:t>
            </w:r>
          </w:p>
        </w:tc>
      </w:tr>
      <w:tr w:rsidR="00FF5C29" w:rsidRPr="00C9403C" w14:paraId="36F137D4" w14:textId="77777777" w:rsidTr="009F03FD">
        <w:trPr>
          <w:cantSplit/>
          <w:trHeight w:val="300"/>
        </w:trPr>
        <w:tc>
          <w:tcPr>
            <w:tcW w:w="1900" w:type="dxa"/>
            <w:vMerge/>
          </w:tcPr>
          <w:p w14:paraId="3D6F82D0" w14:textId="77777777" w:rsidR="00FF5C29" w:rsidRPr="002A2104" w:rsidRDefault="00FF5C29" w:rsidP="00FF5C29">
            <w:pPr>
              <w:pStyle w:val="Table"/>
              <w:rPr>
                <w:sz w:val="18"/>
              </w:rPr>
            </w:pPr>
          </w:p>
        </w:tc>
        <w:tc>
          <w:tcPr>
            <w:tcW w:w="2410" w:type="dxa"/>
          </w:tcPr>
          <w:p w14:paraId="79FA379C" w14:textId="77777777" w:rsidR="00FF5C29" w:rsidRPr="002A2104" w:rsidRDefault="00FF5C29" w:rsidP="00FF5C29">
            <w:pPr>
              <w:pStyle w:val="Table"/>
              <w:rPr>
                <w:sz w:val="18"/>
              </w:rPr>
            </w:pPr>
            <w:r w:rsidRPr="002A2104">
              <w:rPr>
                <w:sz w:val="18"/>
              </w:rPr>
              <w:t>Community - Other - m</w:t>
            </w:r>
            <w:r w:rsidRPr="0015354E">
              <w:rPr>
                <w:sz w:val="18"/>
                <w:vertAlign w:val="superscript"/>
              </w:rPr>
              <w:t>2</w:t>
            </w:r>
            <w:r w:rsidRPr="002A2104">
              <w:rPr>
                <w:sz w:val="18"/>
              </w:rPr>
              <w:t xml:space="preserve"> GFA</w:t>
            </w:r>
          </w:p>
        </w:tc>
        <w:tc>
          <w:tcPr>
            <w:tcW w:w="3590" w:type="dxa"/>
          </w:tcPr>
          <w:p w14:paraId="0F34488C" w14:textId="77777777" w:rsidR="00FF5C29" w:rsidRPr="002A2104" w:rsidRDefault="00FF5C29" w:rsidP="00FF5C29">
            <w:pPr>
              <w:pStyle w:val="Table"/>
              <w:rPr>
                <w:sz w:val="18"/>
              </w:rPr>
            </w:pPr>
            <w:r w:rsidRPr="002A2104">
              <w:rPr>
                <w:sz w:val="18"/>
              </w:rPr>
              <w:t>Non-Residential Places of assembly - Community use</w:t>
            </w:r>
          </w:p>
        </w:tc>
        <w:tc>
          <w:tcPr>
            <w:tcW w:w="1240" w:type="dxa"/>
            <w:gridSpan w:val="2"/>
            <w:noWrap/>
          </w:tcPr>
          <w:p w14:paraId="63CFD37C" w14:textId="77777777" w:rsidR="00FF5C29" w:rsidRPr="002A2104" w:rsidRDefault="00FF5C29" w:rsidP="00FF5C29">
            <w:pPr>
              <w:pStyle w:val="Table"/>
              <w:rPr>
                <w:sz w:val="18"/>
              </w:rPr>
            </w:pPr>
            <w:r w:rsidRPr="002A2104">
              <w:rPr>
                <w:sz w:val="18"/>
              </w:rPr>
              <w:t>$34</w:t>
            </w:r>
          </w:p>
        </w:tc>
      </w:tr>
      <w:tr w:rsidR="00FF5C29" w:rsidRPr="00C9403C" w14:paraId="66DE50C6" w14:textId="77777777" w:rsidTr="009F03FD">
        <w:trPr>
          <w:cantSplit/>
          <w:trHeight w:val="315"/>
        </w:trPr>
        <w:tc>
          <w:tcPr>
            <w:tcW w:w="1900" w:type="dxa"/>
          </w:tcPr>
          <w:p w14:paraId="5EF79C8D" w14:textId="77777777" w:rsidR="00FF5C29" w:rsidRPr="002A2104" w:rsidRDefault="00FF5C29" w:rsidP="00FF5C29">
            <w:pPr>
              <w:pStyle w:val="Table"/>
              <w:rPr>
                <w:sz w:val="18"/>
              </w:rPr>
            </w:pPr>
            <w:r w:rsidRPr="002A2104">
              <w:rPr>
                <w:sz w:val="18"/>
              </w:rPr>
              <w:t>Other</w:t>
            </w:r>
          </w:p>
        </w:tc>
        <w:tc>
          <w:tcPr>
            <w:tcW w:w="2410" w:type="dxa"/>
          </w:tcPr>
          <w:p w14:paraId="5C3DB393" w14:textId="77777777" w:rsidR="00FF5C29" w:rsidRPr="002A2104" w:rsidRDefault="00FF5C29" w:rsidP="00FF5C29">
            <w:pPr>
              <w:pStyle w:val="Table"/>
              <w:rPr>
                <w:sz w:val="18"/>
              </w:rPr>
            </w:pPr>
            <w:r w:rsidRPr="002A2104">
              <w:rPr>
                <w:sz w:val="18"/>
              </w:rPr>
              <w:t>Rural - m</w:t>
            </w:r>
            <w:r w:rsidRPr="0015354E">
              <w:rPr>
                <w:sz w:val="18"/>
                <w:vertAlign w:val="superscript"/>
              </w:rPr>
              <w:t>2</w:t>
            </w:r>
            <w:r w:rsidRPr="002A2104">
              <w:rPr>
                <w:sz w:val="18"/>
              </w:rPr>
              <w:t xml:space="preserve"> GFA</w:t>
            </w:r>
          </w:p>
        </w:tc>
        <w:tc>
          <w:tcPr>
            <w:tcW w:w="3590" w:type="dxa"/>
          </w:tcPr>
          <w:p w14:paraId="461EECE3" w14:textId="77777777" w:rsidR="00FF5C29" w:rsidRPr="002A2104" w:rsidRDefault="00FF5C29" w:rsidP="00FF5C29">
            <w:pPr>
              <w:pStyle w:val="Table"/>
              <w:rPr>
                <w:sz w:val="18"/>
              </w:rPr>
            </w:pPr>
            <w:r w:rsidRPr="002A2104">
              <w:rPr>
                <w:sz w:val="18"/>
              </w:rPr>
              <w:t>Non-Residential Low impact rural - Animal husbandry</w:t>
            </w:r>
          </w:p>
        </w:tc>
        <w:tc>
          <w:tcPr>
            <w:tcW w:w="1240" w:type="dxa"/>
            <w:gridSpan w:val="2"/>
            <w:noWrap/>
          </w:tcPr>
          <w:p w14:paraId="2B729C2E" w14:textId="77777777" w:rsidR="00FF5C29" w:rsidRPr="002A2104" w:rsidRDefault="00FF5C29" w:rsidP="00FF5C29">
            <w:pPr>
              <w:pStyle w:val="Table"/>
              <w:rPr>
                <w:sz w:val="18"/>
              </w:rPr>
            </w:pPr>
            <w:r w:rsidRPr="002A2104">
              <w:rPr>
                <w:sz w:val="18"/>
              </w:rPr>
              <w:t>$0</w:t>
            </w:r>
          </w:p>
        </w:tc>
      </w:tr>
      <w:tr w:rsidR="00FF5C29" w:rsidRPr="00C9403C" w14:paraId="60B50431" w14:textId="77777777" w:rsidTr="009F03FD">
        <w:trPr>
          <w:cantSplit/>
          <w:trHeight w:val="315"/>
        </w:trPr>
        <w:tc>
          <w:tcPr>
            <w:tcW w:w="9140" w:type="dxa"/>
            <w:gridSpan w:val="5"/>
          </w:tcPr>
          <w:p w14:paraId="79CDA161" w14:textId="77777777" w:rsidR="00FF5C29" w:rsidRPr="002A2104" w:rsidRDefault="00FF5C29" w:rsidP="00FF5C29">
            <w:pPr>
              <w:pStyle w:val="Table"/>
              <w:rPr>
                <w:sz w:val="18"/>
              </w:rPr>
            </w:pPr>
            <w:r w:rsidRPr="002A2104">
              <w:rPr>
                <w:sz w:val="18"/>
              </w:rPr>
              <w:t>Stormwater</w:t>
            </w:r>
          </w:p>
        </w:tc>
      </w:tr>
      <w:tr w:rsidR="00FF5C29" w:rsidRPr="00C9403C" w14:paraId="7220F341" w14:textId="77777777" w:rsidTr="009F03FD">
        <w:trPr>
          <w:cantSplit/>
          <w:trHeight w:val="615"/>
        </w:trPr>
        <w:tc>
          <w:tcPr>
            <w:tcW w:w="1900" w:type="dxa"/>
          </w:tcPr>
          <w:p w14:paraId="1B6EB2AE" w14:textId="77777777" w:rsidR="00FF5C29" w:rsidRPr="002A2104" w:rsidRDefault="00FF5C29" w:rsidP="00FF5C29">
            <w:pPr>
              <w:pStyle w:val="Table"/>
              <w:rPr>
                <w:sz w:val="18"/>
              </w:rPr>
            </w:pPr>
            <w:r w:rsidRPr="002A2104">
              <w:rPr>
                <w:sz w:val="18"/>
              </w:rPr>
              <w:t>Impervious hectares</w:t>
            </w:r>
          </w:p>
        </w:tc>
        <w:tc>
          <w:tcPr>
            <w:tcW w:w="2410" w:type="dxa"/>
            <w:hideMark/>
          </w:tcPr>
          <w:p w14:paraId="00C97FC0" w14:textId="77777777" w:rsidR="00FF5C29" w:rsidRPr="002A2104" w:rsidRDefault="00FF5C29" w:rsidP="00FF5C29">
            <w:pPr>
              <w:pStyle w:val="Table"/>
              <w:rPr>
                <w:sz w:val="18"/>
              </w:rPr>
            </w:pPr>
            <w:r w:rsidRPr="002A2104">
              <w:rPr>
                <w:sz w:val="18"/>
              </w:rPr>
              <w:t>Non-residential Stormwater Impervious Area - Impervious area in m</w:t>
            </w:r>
            <w:r w:rsidRPr="0015354E">
              <w:rPr>
                <w:sz w:val="18"/>
                <w:vertAlign w:val="superscript"/>
              </w:rPr>
              <w:t>2</w:t>
            </w:r>
          </w:p>
        </w:tc>
        <w:tc>
          <w:tcPr>
            <w:tcW w:w="3590" w:type="dxa"/>
            <w:hideMark/>
          </w:tcPr>
          <w:p w14:paraId="4D36A79D" w14:textId="77777777" w:rsidR="00FF5C29" w:rsidRPr="002A2104" w:rsidRDefault="00FF5C29" w:rsidP="00FF5C29">
            <w:pPr>
              <w:pStyle w:val="Table"/>
              <w:rPr>
                <w:sz w:val="18"/>
              </w:rPr>
            </w:pPr>
            <w:r w:rsidRPr="002A2104">
              <w:rPr>
                <w:sz w:val="18"/>
              </w:rPr>
              <w:t>Non-Residential Stormwater - Stormwater impervious area</w:t>
            </w:r>
          </w:p>
        </w:tc>
        <w:tc>
          <w:tcPr>
            <w:tcW w:w="1240" w:type="dxa"/>
            <w:gridSpan w:val="2"/>
            <w:noWrap/>
            <w:hideMark/>
          </w:tcPr>
          <w:p w14:paraId="44C91B16" w14:textId="77777777" w:rsidR="00FF5C29" w:rsidRPr="002A2104" w:rsidRDefault="00FF5C29" w:rsidP="00FF5C29">
            <w:pPr>
              <w:pStyle w:val="Table"/>
              <w:rPr>
                <w:sz w:val="18"/>
              </w:rPr>
            </w:pPr>
            <w:r w:rsidRPr="002A2104">
              <w:rPr>
                <w:sz w:val="18"/>
              </w:rPr>
              <w:t>$10</w:t>
            </w:r>
          </w:p>
        </w:tc>
      </w:tr>
    </w:tbl>
    <w:p w14:paraId="752103C4" w14:textId="77777777" w:rsidR="00E726B5" w:rsidRPr="002A2104" w:rsidRDefault="00E726B5" w:rsidP="00E726B5">
      <w:pPr>
        <w:pStyle w:val="TableNotes"/>
      </w:pPr>
      <w:r w:rsidRPr="002A2104">
        <w:t>Note:</w:t>
      </w:r>
    </w:p>
    <w:p w14:paraId="0E9A597D" w14:textId="77777777" w:rsidR="00796587" w:rsidRDefault="00796587" w:rsidP="00E726B5">
      <w:pPr>
        <w:pStyle w:val="TableNotes"/>
      </w:pPr>
      <w:r>
        <w:t>(1) The selected adopted charge is applied to the unit of demand specified in column 2 (</w:t>
      </w:r>
      <w:r w:rsidRPr="00796587">
        <w:t>Adjusted development type for modelling purposes</w:t>
      </w:r>
      <w:r>
        <w:t>)</w:t>
      </w:r>
    </w:p>
    <w:p w14:paraId="5267B772" w14:textId="77777777" w:rsidR="00E726B5" w:rsidRPr="002A2104" w:rsidRDefault="00796587" w:rsidP="00E726B5">
      <w:pPr>
        <w:pStyle w:val="TableNotes"/>
      </w:pPr>
      <w:r>
        <w:lastRenderedPageBreak/>
        <w:t>(2</w:t>
      </w:r>
      <w:r w:rsidR="00E726B5" w:rsidRPr="002A2104">
        <w:t xml:space="preserve">) For the purposes of revenue modelling, </w:t>
      </w:r>
      <w:proofErr w:type="gramStart"/>
      <w:r w:rsidR="00E726B5" w:rsidRPr="002A2104">
        <w:t>short and long term</w:t>
      </w:r>
      <w:proofErr w:type="gramEnd"/>
      <w:r w:rsidR="00E726B5" w:rsidRPr="002A2104">
        <w:t xml:space="preserve"> accommodation were </w:t>
      </w:r>
      <w:r w:rsidR="00E726B5">
        <w:t>extracted</w:t>
      </w:r>
      <w:r w:rsidR="00E726B5" w:rsidRPr="002A2104">
        <w:t xml:space="preserve"> from retail GFA</w:t>
      </w:r>
      <w:r w:rsidR="00E726B5">
        <w:t xml:space="preserve"> and converted </w:t>
      </w:r>
      <w:r w:rsidR="00E726B5" w:rsidRPr="002A2104">
        <w:t>into suit</w:t>
      </w:r>
      <w:r w:rsidR="00E726B5">
        <w:t>es, as this better aligns with the Resolution.</w:t>
      </w:r>
    </w:p>
    <w:p w14:paraId="6FF5829A" w14:textId="77777777" w:rsidR="009B343D" w:rsidRDefault="00796587" w:rsidP="004513E2">
      <w:pPr>
        <w:pStyle w:val="TableNotes"/>
      </w:pPr>
      <w:r>
        <w:t>(3</w:t>
      </w:r>
      <w:r w:rsidR="00E726B5" w:rsidRPr="002A2104">
        <w:t>) Based on available information and assumptions derived from recent development trends, residential care (non-private dwellings) was converted to GFA and included in the Commu</w:t>
      </w:r>
      <w:r w:rsidR="00E726B5">
        <w:t>nity Purposes development type</w:t>
      </w:r>
      <w:r w:rsidR="00E726B5" w:rsidRPr="002A2104">
        <w:t>,</w:t>
      </w:r>
      <w:r w:rsidR="00E726B5">
        <w:t xml:space="preserve"> as this better aligns with the Resolution.</w:t>
      </w:r>
    </w:p>
    <w:p w14:paraId="38A04741" w14:textId="41363D52" w:rsidR="00464518" w:rsidRPr="00BA018E" w:rsidRDefault="00954A6B" w:rsidP="00BA018E">
      <w:pPr>
        <w:pStyle w:val="Heading3"/>
        <w:keepNext w:val="0"/>
        <w:keepLines w:val="0"/>
        <w:widowControl w:val="0"/>
        <w:numPr>
          <w:ilvl w:val="1"/>
          <w:numId w:val="8"/>
        </w:numPr>
        <w:spacing w:before="300" w:after="180" w:line="240" w:lineRule="auto"/>
        <w:rPr>
          <w:rFonts w:ascii="Arial" w:eastAsia="Arial" w:hAnsi="Arial" w:cstheme="minorBidi"/>
          <w:bCs/>
          <w:w w:val="105"/>
          <w:sz w:val="24"/>
          <w:szCs w:val="19"/>
          <w:lang w:eastAsia="en-US"/>
        </w:rPr>
      </w:pPr>
      <w:bookmarkStart w:id="75" w:name="_Toc508011389"/>
      <w:bookmarkStart w:id="76" w:name="_TOC_250002"/>
      <w:r w:rsidRPr="00BA018E">
        <w:rPr>
          <w:rFonts w:ascii="Arial" w:eastAsia="Arial" w:hAnsi="Arial" w:cstheme="minorBidi"/>
          <w:bCs/>
          <w:w w:val="105"/>
          <w:sz w:val="24"/>
          <w:szCs w:val="19"/>
          <w:lang w:eastAsia="en-US"/>
        </w:rPr>
        <w:t>Summary table</w:t>
      </w:r>
      <w:r w:rsidR="002C25DF" w:rsidRPr="00BA018E">
        <w:rPr>
          <w:rFonts w:ascii="Arial" w:eastAsia="Arial" w:hAnsi="Arial" w:cstheme="minorBidi"/>
          <w:bCs/>
          <w:w w:val="105"/>
          <w:sz w:val="24"/>
          <w:szCs w:val="19"/>
          <w:lang w:eastAsia="en-US"/>
        </w:rPr>
        <w:t xml:space="preserve"> of </w:t>
      </w:r>
      <w:r w:rsidR="00162FC3" w:rsidRPr="00BA018E">
        <w:rPr>
          <w:rFonts w:ascii="Arial" w:eastAsia="Arial" w:hAnsi="Arial" w:cstheme="minorBidi"/>
          <w:bCs/>
          <w:w w:val="105"/>
          <w:sz w:val="24"/>
          <w:szCs w:val="19"/>
          <w:lang w:eastAsia="en-US"/>
        </w:rPr>
        <w:t>spare capacity</w:t>
      </w:r>
      <w:r w:rsidR="002C25DF" w:rsidRPr="00BA018E">
        <w:rPr>
          <w:rFonts w:ascii="Arial" w:eastAsia="Arial" w:hAnsi="Arial" w:cstheme="minorBidi"/>
          <w:bCs/>
          <w:w w:val="105"/>
          <w:sz w:val="24"/>
          <w:szCs w:val="19"/>
          <w:lang w:eastAsia="en-US"/>
        </w:rPr>
        <w:t xml:space="preserve"> by </w:t>
      </w:r>
      <w:r w:rsidRPr="00BA018E">
        <w:rPr>
          <w:rFonts w:ascii="Arial" w:eastAsia="Arial" w:hAnsi="Arial" w:cstheme="minorBidi"/>
          <w:bCs/>
          <w:w w:val="105"/>
          <w:sz w:val="24"/>
          <w:szCs w:val="19"/>
          <w:lang w:eastAsia="en-US"/>
        </w:rPr>
        <w:t>network</w:t>
      </w:r>
      <w:bookmarkEnd w:id="75"/>
      <w:bookmarkEnd w:id="76"/>
    </w:p>
    <w:p w14:paraId="77DA6572" w14:textId="77777777" w:rsidR="009B343D" w:rsidRDefault="009B343D" w:rsidP="00B73071">
      <w:r>
        <w:t>The following tables identify the service catchment spare capacity calculations for each network</w:t>
      </w:r>
      <w:r w:rsidR="00BF79B7">
        <w:t xml:space="preserve"> (excluding roads)</w:t>
      </w:r>
      <w:r>
        <w:t>.</w:t>
      </w:r>
    </w:p>
    <w:p w14:paraId="1072C8A5" w14:textId="188453F1" w:rsidR="0039635A" w:rsidRDefault="0039635A" w:rsidP="00B90364">
      <w:pPr>
        <w:pStyle w:val="Caption"/>
        <w:keepNext/>
      </w:pPr>
      <w:r>
        <w:t xml:space="preserve">Table </w:t>
      </w:r>
      <w:fldSimple w:instr=" STYLEREF 2 \s ">
        <w:r w:rsidR="00A671E9">
          <w:rPr>
            <w:noProof/>
          </w:rPr>
          <w:t>6.2</w:t>
        </w:r>
      </w:fldSimple>
      <w:r w:rsidR="00554CED">
        <w:t>.</w:t>
      </w:r>
      <w:fldSimple w:instr=" SEQ Table \* ARABIC \s 2 ">
        <w:r w:rsidR="00A671E9">
          <w:rPr>
            <w:noProof/>
          </w:rPr>
          <w:t>1</w:t>
        </w:r>
      </w:fldSimple>
      <w:r w:rsidR="00C649C4">
        <w:t xml:space="preserve"> – </w:t>
      </w:r>
      <w:r>
        <w:t>Spare capacity calculations for the stormwater network</w:t>
      </w:r>
    </w:p>
    <w:tbl>
      <w:tblPr>
        <w:tblStyle w:val="LGIPEMTableStyle"/>
        <w:tblW w:w="9184" w:type="dxa"/>
        <w:tblLook w:val="04A0" w:firstRow="1" w:lastRow="0" w:firstColumn="1" w:lastColumn="0" w:noHBand="0" w:noVBand="1"/>
        <w:tblCaption w:val="Table 6.2.1 – Spare capacity calculations for the stormwater network"/>
      </w:tblPr>
      <w:tblGrid>
        <w:gridCol w:w="2256"/>
        <w:gridCol w:w="935"/>
        <w:gridCol w:w="935"/>
        <w:gridCol w:w="934"/>
        <w:gridCol w:w="934"/>
        <w:gridCol w:w="934"/>
        <w:gridCol w:w="1351"/>
        <w:gridCol w:w="905"/>
      </w:tblGrid>
      <w:tr w:rsidR="009B343D" w:rsidRPr="00C649C4" w14:paraId="68415F0E" w14:textId="77777777" w:rsidTr="001065DD">
        <w:trPr>
          <w:cnfStyle w:val="100000000000" w:firstRow="1" w:lastRow="0" w:firstColumn="0" w:lastColumn="0" w:oddVBand="0" w:evenVBand="0" w:oddHBand="0" w:evenHBand="0" w:firstRowFirstColumn="0" w:firstRowLastColumn="0" w:lastRowFirstColumn="0" w:lastRowLastColumn="0"/>
          <w:trHeight w:val="576"/>
        </w:trPr>
        <w:tc>
          <w:tcPr>
            <w:tcW w:w="2256" w:type="dxa"/>
            <w:vMerge w:val="restart"/>
            <w:shd w:val="clear" w:color="auto" w:fill="D9D9D9" w:themeFill="background1" w:themeFillShade="D9"/>
            <w:noWrap/>
            <w:hideMark/>
          </w:tcPr>
          <w:p w14:paraId="1E8809BB" w14:textId="77777777" w:rsidR="009B343D" w:rsidRPr="00C649C4" w:rsidRDefault="009B343D" w:rsidP="00C649C4">
            <w:pPr>
              <w:pStyle w:val="Table"/>
              <w:rPr>
                <w:sz w:val="18"/>
                <w:szCs w:val="18"/>
              </w:rPr>
            </w:pPr>
            <w:r w:rsidRPr="00C649C4">
              <w:rPr>
                <w:sz w:val="18"/>
                <w:szCs w:val="18"/>
              </w:rPr>
              <w:t>Service catchment</w:t>
            </w:r>
          </w:p>
        </w:tc>
        <w:tc>
          <w:tcPr>
            <w:tcW w:w="6023" w:type="dxa"/>
            <w:gridSpan w:val="6"/>
            <w:shd w:val="clear" w:color="auto" w:fill="D9D9D9" w:themeFill="background1" w:themeFillShade="D9"/>
            <w:noWrap/>
            <w:hideMark/>
          </w:tcPr>
          <w:p w14:paraId="63EA0FB7" w14:textId="77777777" w:rsidR="009B343D" w:rsidRPr="00C649C4" w:rsidRDefault="009B343D" w:rsidP="00C649C4">
            <w:pPr>
              <w:pStyle w:val="Table"/>
              <w:rPr>
                <w:sz w:val="18"/>
                <w:szCs w:val="18"/>
              </w:rPr>
            </w:pPr>
            <w:r w:rsidRPr="00C649C4">
              <w:rPr>
                <w:sz w:val="18"/>
                <w:szCs w:val="18"/>
              </w:rPr>
              <w:t>Existing and projected demand (impervious hectares)</w:t>
            </w:r>
          </w:p>
        </w:tc>
        <w:tc>
          <w:tcPr>
            <w:tcW w:w="905" w:type="dxa"/>
            <w:vMerge w:val="restart"/>
            <w:shd w:val="clear" w:color="auto" w:fill="D9D9D9" w:themeFill="background1" w:themeFillShade="D9"/>
            <w:noWrap/>
            <w:hideMark/>
          </w:tcPr>
          <w:p w14:paraId="2569D5F2" w14:textId="77777777" w:rsidR="009B343D" w:rsidRPr="00C649C4" w:rsidRDefault="009B343D" w:rsidP="00C649C4">
            <w:pPr>
              <w:pStyle w:val="Table"/>
              <w:rPr>
                <w:sz w:val="18"/>
                <w:szCs w:val="18"/>
              </w:rPr>
            </w:pPr>
            <w:r w:rsidRPr="00C649C4">
              <w:rPr>
                <w:sz w:val="18"/>
                <w:szCs w:val="18"/>
              </w:rPr>
              <w:t>Spare capacity</w:t>
            </w:r>
          </w:p>
        </w:tc>
      </w:tr>
      <w:tr w:rsidR="009B343D" w:rsidRPr="00C649C4" w14:paraId="3BF6BC51" w14:textId="77777777" w:rsidTr="009F03FD">
        <w:trPr>
          <w:trHeight w:val="615"/>
        </w:trPr>
        <w:tc>
          <w:tcPr>
            <w:tcW w:w="2256" w:type="dxa"/>
            <w:vMerge/>
            <w:hideMark/>
          </w:tcPr>
          <w:p w14:paraId="2EE89A7E" w14:textId="77777777" w:rsidR="009B343D" w:rsidRPr="00C649C4" w:rsidRDefault="009B343D" w:rsidP="00C649C4">
            <w:pPr>
              <w:pStyle w:val="Table"/>
              <w:rPr>
                <w:sz w:val="18"/>
                <w:szCs w:val="18"/>
              </w:rPr>
            </w:pPr>
          </w:p>
        </w:tc>
        <w:tc>
          <w:tcPr>
            <w:tcW w:w="935" w:type="dxa"/>
            <w:shd w:val="clear" w:color="auto" w:fill="D9D9D9" w:themeFill="background1" w:themeFillShade="D9"/>
            <w:noWrap/>
            <w:hideMark/>
          </w:tcPr>
          <w:p w14:paraId="2C7B97A9" w14:textId="77777777" w:rsidR="009B343D" w:rsidRPr="00396953" w:rsidRDefault="009B343D" w:rsidP="00C649C4">
            <w:pPr>
              <w:pStyle w:val="Table"/>
              <w:rPr>
                <w:b/>
                <w:sz w:val="18"/>
                <w:szCs w:val="18"/>
              </w:rPr>
            </w:pPr>
            <w:r w:rsidRPr="00396953">
              <w:rPr>
                <w:b/>
                <w:sz w:val="18"/>
                <w:szCs w:val="18"/>
              </w:rPr>
              <w:t>2016</w:t>
            </w:r>
          </w:p>
        </w:tc>
        <w:tc>
          <w:tcPr>
            <w:tcW w:w="935" w:type="dxa"/>
            <w:shd w:val="clear" w:color="auto" w:fill="D9D9D9" w:themeFill="background1" w:themeFillShade="D9"/>
            <w:noWrap/>
            <w:hideMark/>
          </w:tcPr>
          <w:p w14:paraId="1C75F79A" w14:textId="77777777" w:rsidR="009B343D" w:rsidRPr="00396953" w:rsidRDefault="009B343D" w:rsidP="00C649C4">
            <w:pPr>
              <w:pStyle w:val="Table"/>
              <w:rPr>
                <w:b/>
                <w:sz w:val="18"/>
                <w:szCs w:val="18"/>
              </w:rPr>
            </w:pPr>
            <w:r w:rsidRPr="00396953">
              <w:rPr>
                <w:b/>
                <w:sz w:val="18"/>
                <w:szCs w:val="18"/>
              </w:rPr>
              <w:t>2021</w:t>
            </w:r>
          </w:p>
        </w:tc>
        <w:tc>
          <w:tcPr>
            <w:tcW w:w="934" w:type="dxa"/>
            <w:shd w:val="clear" w:color="auto" w:fill="D9D9D9" w:themeFill="background1" w:themeFillShade="D9"/>
            <w:noWrap/>
            <w:hideMark/>
          </w:tcPr>
          <w:p w14:paraId="74A8942D" w14:textId="77777777" w:rsidR="009B343D" w:rsidRPr="00396953" w:rsidRDefault="009B343D" w:rsidP="00C649C4">
            <w:pPr>
              <w:pStyle w:val="Table"/>
              <w:rPr>
                <w:b/>
                <w:sz w:val="18"/>
                <w:szCs w:val="18"/>
              </w:rPr>
            </w:pPr>
            <w:r w:rsidRPr="00396953">
              <w:rPr>
                <w:b/>
                <w:sz w:val="18"/>
                <w:szCs w:val="18"/>
              </w:rPr>
              <w:t>2026</w:t>
            </w:r>
          </w:p>
        </w:tc>
        <w:tc>
          <w:tcPr>
            <w:tcW w:w="934" w:type="dxa"/>
            <w:shd w:val="clear" w:color="auto" w:fill="D9D9D9" w:themeFill="background1" w:themeFillShade="D9"/>
            <w:noWrap/>
            <w:hideMark/>
          </w:tcPr>
          <w:p w14:paraId="02497C43" w14:textId="77777777" w:rsidR="009B343D" w:rsidRPr="00396953" w:rsidRDefault="009B343D" w:rsidP="00C649C4">
            <w:pPr>
              <w:pStyle w:val="Table"/>
              <w:rPr>
                <w:b/>
                <w:sz w:val="18"/>
                <w:szCs w:val="18"/>
              </w:rPr>
            </w:pPr>
            <w:r w:rsidRPr="00396953">
              <w:rPr>
                <w:b/>
                <w:sz w:val="18"/>
                <w:szCs w:val="18"/>
              </w:rPr>
              <w:t>2031</w:t>
            </w:r>
          </w:p>
        </w:tc>
        <w:tc>
          <w:tcPr>
            <w:tcW w:w="934" w:type="dxa"/>
            <w:shd w:val="clear" w:color="auto" w:fill="D9D9D9" w:themeFill="background1" w:themeFillShade="D9"/>
            <w:noWrap/>
            <w:hideMark/>
          </w:tcPr>
          <w:p w14:paraId="5830B7D5" w14:textId="77777777" w:rsidR="009B343D" w:rsidRPr="00396953" w:rsidRDefault="009B343D" w:rsidP="00C649C4">
            <w:pPr>
              <w:pStyle w:val="Table"/>
              <w:rPr>
                <w:b/>
                <w:sz w:val="18"/>
                <w:szCs w:val="18"/>
              </w:rPr>
            </w:pPr>
            <w:r w:rsidRPr="00396953">
              <w:rPr>
                <w:b/>
                <w:sz w:val="18"/>
                <w:szCs w:val="18"/>
              </w:rPr>
              <w:t>2036</w:t>
            </w:r>
          </w:p>
        </w:tc>
        <w:tc>
          <w:tcPr>
            <w:tcW w:w="1351" w:type="dxa"/>
            <w:shd w:val="clear" w:color="auto" w:fill="D9D9D9" w:themeFill="background1" w:themeFillShade="D9"/>
            <w:noWrap/>
            <w:hideMark/>
          </w:tcPr>
          <w:p w14:paraId="600947A3" w14:textId="77777777" w:rsidR="009B343D" w:rsidRPr="00396953" w:rsidRDefault="009B343D" w:rsidP="00C649C4">
            <w:pPr>
              <w:pStyle w:val="Table"/>
              <w:rPr>
                <w:b/>
                <w:sz w:val="18"/>
                <w:szCs w:val="18"/>
              </w:rPr>
            </w:pPr>
            <w:r w:rsidRPr="00396953">
              <w:rPr>
                <w:b/>
                <w:sz w:val="18"/>
                <w:szCs w:val="18"/>
              </w:rPr>
              <w:t>Ultimate</w:t>
            </w:r>
          </w:p>
        </w:tc>
        <w:tc>
          <w:tcPr>
            <w:tcW w:w="905" w:type="dxa"/>
            <w:vMerge/>
            <w:hideMark/>
          </w:tcPr>
          <w:p w14:paraId="5F0E2037" w14:textId="77777777" w:rsidR="009B343D" w:rsidRPr="00C649C4" w:rsidRDefault="009B343D" w:rsidP="00C649C4">
            <w:pPr>
              <w:pStyle w:val="Table"/>
              <w:rPr>
                <w:sz w:val="18"/>
                <w:szCs w:val="18"/>
              </w:rPr>
            </w:pPr>
          </w:p>
        </w:tc>
      </w:tr>
      <w:tr w:rsidR="009118C9" w:rsidRPr="00C649C4" w14:paraId="665D5325" w14:textId="77777777" w:rsidTr="00B75A05">
        <w:trPr>
          <w:trHeight w:val="315"/>
        </w:trPr>
        <w:tc>
          <w:tcPr>
            <w:tcW w:w="2256" w:type="dxa"/>
            <w:noWrap/>
          </w:tcPr>
          <w:p w14:paraId="03A33D35" w14:textId="77777777" w:rsidR="009118C9" w:rsidRPr="00C649C4" w:rsidRDefault="009118C9" w:rsidP="00C649C4">
            <w:pPr>
              <w:pStyle w:val="Table"/>
              <w:rPr>
                <w:sz w:val="18"/>
                <w:szCs w:val="18"/>
              </w:rPr>
            </w:pPr>
            <w:r w:rsidRPr="00C649C4">
              <w:rPr>
                <w:sz w:val="18"/>
                <w:szCs w:val="18"/>
              </w:rPr>
              <w:t>Cabbage Tree Creek</w:t>
            </w:r>
          </w:p>
        </w:tc>
        <w:tc>
          <w:tcPr>
            <w:tcW w:w="935" w:type="dxa"/>
            <w:noWrap/>
          </w:tcPr>
          <w:p w14:paraId="286FBC33" w14:textId="77777777" w:rsidR="009118C9" w:rsidRPr="00C649C4" w:rsidRDefault="009118C9" w:rsidP="00C649C4">
            <w:pPr>
              <w:pStyle w:val="Table"/>
              <w:rPr>
                <w:sz w:val="18"/>
                <w:szCs w:val="18"/>
              </w:rPr>
            </w:pPr>
            <w:r w:rsidRPr="00C649C4">
              <w:rPr>
                <w:sz w:val="18"/>
                <w:szCs w:val="18"/>
              </w:rPr>
              <w:t>1,506</w:t>
            </w:r>
          </w:p>
        </w:tc>
        <w:tc>
          <w:tcPr>
            <w:tcW w:w="935" w:type="dxa"/>
            <w:noWrap/>
          </w:tcPr>
          <w:p w14:paraId="6193AEDE" w14:textId="77777777" w:rsidR="009118C9" w:rsidRPr="00C649C4" w:rsidRDefault="009118C9" w:rsidP="00C649C4">
            <w:pPr>
              <w:pStyle w:val="Table"/>
              <w:rPr>
                <w:sz w:val="18"/>
                <w:szCs w:val="18"/>
              </w:rPr>
            </w:pPr>
            <w:r w:rsidRPr="00C649C4">
              <w:rPr>
                <w:sz w:val="18"/>
                <w:szCs w:val="18"/>
              </w:rPr>
              <w:t>1,553</w:t>
            </w:r>
          </w:p>
        </w:tc>
        <w:tc>
          <w:tcPr>
            <w:tcW w:w="934" w:type="dxa"/>
            <w:noWrap/>
          </w:tcPr>
          <w:p w14:paraId="79A85948" w14:textId="77777777" w:rsidR="009118C9" w:rsidRPr="00C649C4" w:rsidRDefault="009118C9" w:rsidP="00C649C4">
            <w:pPr>
              <w:pStyle w:val="Table"/>
              <w:rPr>
                <w:sz w:val="18"/>
                <w:szCs w:val="18"/>
              </w:rPr>
            </w:pPr>
            <w:r w:rsidRPr="00C649C4">
              <w:rPr>
                <w:sz w:val="18"/>
                <w:szCs w:val="18"/>
              </w:rPr>
              <w:t>1,644</w:t>
            </w:r>
          </w:p>
        </w:tc>
        <w:tc>
          <w:tcPr>
            <w:tcW w:w="934" w:type="dxa"/>
            <w:noWrap/>
          </w:tcPr>
          <w:p w14:paraId="4A7608CE" w14:textId="77777777" w:rsidR="009118C9" w:rsidRPr="00C649C4" w:rsidRDefault="009118C9" w:rsidP="00C649C4">
            <w:pPr>
              <w:pStyle w:val="Table"/>
              <w:rPr>
                <w:sz w:val="18"/>
                <w:szCs w:val="18"/>
              </w:rPr>
            </w:pPr>
            <w:r w:rsidRPr="00C649C4">
              <w:rPr>
                <w:sz w:val="18"/>
                <w:szCs w:val="18"/>
              </w:rPr>
              <w:t>1,696</w:t>
            </w:r>
          </w:p>
        </w:tc>
        <w:tc>
          <w:tcPr>
            <w:tcW w:w="934" w:type="dxa"/>
            <w:noWrap/>
          </w:tcPr>
          <w:p w14:paraId="2D3CA52C" w14:textId="77777777" w:rsidR="009118C9" w:rsidRPr="00C649C4" w:rsidRDefault="009118C9" w:rsidP="00C649C4">
            <w:pPr>
              <w:pStyle w:val="Table"/>
              <w:rPr>
                <w:sz w:val="18"/>
                <w:szCs w:val="18"/>
              </w:rPr>
            </w:pPr>
            <w:r w:rsidRPr="00C649C4">
              <w:rPr>
                <w:sz w:val="18"/>
                <w:szCs w:val="18"/>
              </w:rPr>
              <w:t>1,753</w:t>
            </w:r>
          </w:p>
        </w:tc>
        <w:tc>
          <w:tcPr>
            <w:tcW w:w="1351" w:type="dxa"/>
            <w:noWrap/>
          </w:tcPr>
          <w:p w14:paraId="0A9956C3" w14:textId="77777777" w:rsidR="009118C9" w:rsidRPr="00C649C4" w:rsidRDefault="009118C9" w:rsidP="00C649C4">
            <w:pPr>
              <w:pStyle w:val="Table"/>
              <w:rPr>
                <w:sz w:val="18"/>
                <w:szCs w:val="18"/>
              </w:rPr>
            </w:pPr>
            <w:r w:rsidRPr="00C649C4">
              <w:rPr>
                <w:sz w:val="18"/>
                <w:szCs w:val="18"/>
              </w:rPr>
              <w:t>2,076</w:t>
            </w:r>
          </w:p>
        </w:tc>
        <w:tc>
          <w:tcPr>
            <w:tcW w:w="905" w:type="dxa"/>
            <w:noWrap/>
          </w:tcPr>
          <w:p w14:paraId="37A23F25" w14:textId="77777777" w:rsidR="009118C9" w:rsidRPr="00C649C4" w:rsidRDefault="009118C9" w:rsidP="00C649C4">
            <w:pPr>
              <w:pStyle w:val="Table"/>
              <w:rPr>
                <w:sz w:val="18"/>
                <w:szCs w:val="18"/>
              </w:rPr>
            </w:pPr>
            <w:r w:rsidRPr="00C649C4">
              <w:rPr>
                <w:sz w:val="18"/>
                <w:szCs w:val="18"/>
              </w:rPr>
              <w:t>26%</w:t>
            </w:r>
          </w:p>
        </w:tc>
      </w:tr>
      <w:tr w:rsidR="009118C9" w:rsidRPr="00C649C4" w14:paraId="352C30C4" w14:textId="77777777" w:rsidTr="00B75A05">
        <w:trPr>
          <w:trHeight w:val="315"/>
        </w:trPr>
        <w:tc>
          <w:tcPr>
            <w:tcW w:w="2256" w:type="dxa"/>
            <w:noWrap/>
          </w:tcPr>
          <w:p w14:paraId="254B9114" w14:textId="77777777" w:rsidR="009118C9" w:rsidRPr="00C649C4" w:rsidRDefault="009118C9" w:rsidP="00C649C4">
            <w:pPr>
              <w:pStyle w:val="Table"/>
              <w:rPr>
                <w:sz w:val="18"/>
                <w:szCs w:val="18"/>
              </w:rPr>
            </w:pPr>
            <w:r w:rsidRPr="00C649C4">
              <w:rPr>
                <w:sz w:val="18"/>
                <w:szCs w:val="18"/>
              </w:rPr>
              <w:t>Nundah Downfall Creek</w:t>
            </w:r>
          </w:p>
        </w:tc>
        <w:tc>
          <w:tcPr>
            <w:tcW w:w="935" w:type="dxa"/>
            <w:noWrap/>
          </w:tcPr>
          <w:p w14:paraId="5F096F8D" w14:textId="77777777" w:rsidR="009118C9" w:rsidRPr="00C649C4" w:rsidRDefault="009118C9" w:rsidP="00C649C4">
            <w:pPr>
              <w:pStyle w:val="Table"/>
              <w:rPr>
                <w:sz w:val="18"/>
                <w:szCs w:val="18"/>
              </w:rPr>
            </w:pPr>
            <w:r w:rsidRPr="00C649C4">
              <w:rPr>
                <w:sz w:val="18"/>
                <w:szCs w:val="18"/>
              </w:rPr>
              <w:t>1,527</w:t>
            </w:r>
          </w:p>
        </w:tc>
        <w:tc>
          <w:tcPr>
            <w:tcW w:w="935" w:type="dxa"/>
            <w:noWrap/>
          </w:tcPr>
          <w:p w14:paraId="08095269" w14:textId="77777777" w:rsidR="009118C9" w:rsidRPr="00C649C4" w:rsidRDefault="009118C9" w:rsidP="00C649C4">
            <w:pPr>
              <w:pStyle w:val="Table"/>
              <w:rPr>
                <w:sz w:val="18"/>
                <w:szCs w:val="18"/>
              </w:rPr>
            </w:pPr>
            <w:r w:rsidRPr="00C649C4">
              <w:rPr>
                <w:sz w:val="18"/>
                <w:szCs w:val="18"/>
              </w:rPr>
              <w:t>1,561</w:t>
            </w:r>
          </w:p>
        </w:tc>
        <w:tc>
          <w:tcPr>
            <w:tcW w:w="934" w:type="dxa"/>
            <w:noWrap/>
          </w:tcPr>
          <w:p w14:paraId="68AB45FB" w14:textId="77777777" w:rsidR="009118C9" w:rsidRPr="00C649C4" w:rsidRDefault="009118C9" w:rsidP="00C649C4">
            <w:pPr>
              <w:pStyle w:val="Table"/>
              <w:rPr>
                <w:sz w:val="18"/>
                <w:szCs w:val="18"/>
              </w:rPr>
            </w:pPr>
            <w:r w:rsidRPr="00C649C4">
              <w:rPr>
                <w:sz w:val="18"/>
                <w:szCs w:val="18"/>
              </w:rPr>
              <w:t>1,594</w:t>
            </w:r>
          </w:p>
        </w:tc>
        <w:tc>
          <w:tcPr>
            <w:tcW w:w="934" w:type="dxa"/>
            <w:noWrap/>
          </w:tcPr>
          <w:p w14:paraId="0DA8A519" w14:textId="77777777" w:rsidR="009118C9" w:rsidRPr="00C649C4" w:rsidRDefault="009118C9" w:rsidP="00C649C4">
            <w:pPr>
              <w:pStyle w:val="Table"/>
              <w:rPr>
                <w:sz w:val="18"/>
                <w:szCs w:val="18"/>
              </w:rPr>
            </w:pPr>
            <w:r w:rsidRPr="00C649C4">
              <w:rPr>
                <w:sz w:val="18"/>
                <w:szCs w:val="18"/>
              </w:rPr>
              <w:t>1,621</w:t>
            </w:r>
          </w:p>
        </w:tc>
        <w:tc>
          <w:tcPr>
            <w:tcW w:w="934" w:type="dxa"/>
            <w:noWrap/>
          </w:tcPr>
          <w:p w14:paraId="19D26DAD" w14:textId="77777777" w:rsidR="009118C9" w:rsidRPr="00C649C4" w:rsidRDefault="009118C9" w:rsidP="00C649C4">
            <w:pPr>
              <w:pStyle w:val="Table"/>
              <w:rPr>
                <w:sz w:val="18"/>
                <w:szCs w:val="18"/>
              </w:rPr>
            </w:pPr>
            <w:r w:rsidRPr="00C649C4">
              <w:rPr>
                <w:sz w:val="18"/>
                <w:szCs w:val="18"/>
              </w:rPr>
              <w:t>1,651</w:t>
            </w:r>
          </w:p>
        </w:tc>
        <w:tc>
          <w:tcPr>
            <w:tcW w:w="1351" w:type="dxa"/>
            <w:noWrap/>
          </w:tcPr>
          <w:p w14:paraId="38C6452A" w14:textId="77777777" w:rsidR="009118C9" w:rsidRPr="00C649C4" w:rsidRDefault="009118C9" w:rsidP="00C649C4">
            <w:pPr>
              <w:pStyle w:val="Table"/>
              <w:rPr>
                <w:sz w:val="18"/>
                <w:szCs w:val="18"/>
              </w:rPr>
            </w:pPr>
            <w:r w:rsidRPr="00C649C4">
              <w:rPr>
                <w:sz w:val="18"/>
                <w:szCs w:val="18"/>
              </w:rPr>
              <w:t>1,978</w:t>
            </w:r>
          </w:p>
        </w:tc>
        <w:tc>
          <w:tcPr>
            <w:tcW w:w="905" w:type="dxa"/>
            <w:noWrap/>
          </w:tcPr>
          <w:p w14:paraId="29582264" w14:textId="77777777" w:rsidR="009118C9" w:rsidRPr="00C649C4" w:rsidRDefault="009118C9" w:rsidP="00C649C4">
            <w:pPr>
              <w:pStyle w:val="Table"/>
              <w:rPr>
                <w:sz w:val="18"/>
                <w:szCs w:val="18"/>
              </w:rPr>
            </w:pPr>
            <w:r w:rsidRPr="00C649C4">
              <w:rPr>
                <w:sz w:val="18"/>
                <w:szCs w:val="18"/>
              </w:rPr>
              <w:t>24%</w:t>
            </w:r>
          </w:p>
        </w:tc>
      </w:tr>
      <w:tr w:rsidR="009118C9" w:rsidRPr="00C649C4" w14:paraId="08BDC88A" w14:textId="77777777" w:rsidTr="00B75A05">
        <w:trPr>
          <w:trHeight w:val="315"/>
        </w:trPr>
        <w:tc>
          <w:tcPr>
            <w:tcW w:w="2256" w:type="dxa"/>
            <w:noWrap/>
          </w:tcPr>
          <w:p w14:paraId="7B57B241" w14:textId="77777777" w:rsidR="009118C9" w:rsidRPr="00C649C4" w:rsidRDefault="009118C9" w:rsidP="00C649C4">
            <w:pPr>
              <w:pStyle w:val="Table"/>
              <w:rPr>
                <w:sz w:val="18"/>
                <w:szCs w:val="18"/>
              </w:rPr>
            </w:pPr>
            <w:r w:rsidRPr="00C649C4">
              <w:rPr>
                <w:sz w:val="18"/>
                <w:szCs w:val="18"/>
              </w:rPr>
              <w:t>Kedron Brook</w:t>
            </w:r>
          </w:p>
        </w:tc>
        <w:tc>
          <w:tcPr>
            <w:tcW w:w="935" w:type="dxa"/>
            <w:noWrap/>
          </w:tcPr>
          <w:p w14:paraId="6E5E6CC2" w14:textId="77777777" w:rsidR="009118C9" w:rsidRPr="00C649C4" w:rsidRDefault="009118C9" w:rsidP="00C649C4">
            <w:pPr>
              <w:pStyle w:val="Table"/>
              <w:rPr>
                <w:sz w:val="18"/>
                <w:szCs w:val="18"/>
              </w:rPr>
            </w:pPr>
            <w:r w:rsidRPr="00C649C4">
              <w:rPr>
                <w:sz w:val="18"/>
                <w:szCs w:val="18"/>
              </w:rPr>
              <w:t>3,424</w:t>
            </w:r>
          </w:p>
        </w:tc>
        <w:tc>
          <w:tcPr>
            <w:tcW w:w="935" w:type="dxa"/>
            <w:noWrap/>
          </w:tcPr>
          <w:p w14:paraId="377F4623" w14:textId="77777777" w:rsidR="009118C9" w:rsidRPr="00C649C4" w:rsidRDefault="009118C9" w:rsidP="00C649C4">
            <w:pPr>
              <w:pStyle w:val="Table"/>
              <w:rPr>
                <w:sz w:val="18"/>
                <w:szCs w:val="18"/>
              </w:rPr>
            </w:pPr>
            <w:r w:rsidRPr="00C649C4">
              <w:rPr>
                <w:sz w:val="18"/>
                <w:szCs w:val="18"/>
              </w:rPr>
              <w:t>3,515</w:t>
            </w:r>
          </w:p>
        </w:tc>
        <w:tc>
          <w:tcPr>
            <w:tcW w:w="934" w:type="dxa"/>
            <w:noWrap/>
          </w:tcPr>
          <w:p w14:paraId="28B289B4" w14:textId="77777777" w:rsidR="009118C9" w:rsidRPr="00C649C4" w:rsidRDefault="009118C9" w:rsidP="00C649C4">
            <w:pPr>
              <w:pStyle w:val="Table"/>
              <w:rPr>
                <w:sz w:val="18"/>
                <w:szCs w:val="18"/>
              </w:rPr>
            </w:pPr>
            <w:r w:rsidRPr="00C649C4">
              <w:rPr>
                <w:sz w:val="18"/>
                <w:szCs w:val="18"/>
              </w:rPr>
              <w:t>3,608</w:t>
            </w:r>
          </w:p>
        </w:tc>
        <w:tc>
          <w:tcPr>
            <w:tcW w:w="934" w:type="dxa"/>
            <w:noWrap/>
          </w:tcPr>
          <w:p w14:paraId="645981D3" w14:textId="77777777" w:rsidR="009118C9" w:rsidRPr="00C649C4" w:rsidRDefault="009118C9" w:rsidP="00C649C4">
            <w:pPr>
              <w:pStyle w:val="Table"/>
              <w:rPr>
                <w:sz w:val="18"/>
                <w:szCs w:val="18"/>
              </w:rPr>
            </w:pPr>
            <w:r w:rsidRPr="00C649C4">
              <w:rPr>
                <w:sz w:val="18"/>
                <w:szCs w:val="18"/>
              </w:rPr>
              <w:t>3,683</w:t>
            </w:r>
          </w:p>
        </w:tc>
        <w:tc>
          <w:tcPr>
            <w:tcW w:w="934" w:type="dxa"/>
            <w:noWrap/>
          </w:tcPr>
          <w:p w14:paraId="58D667C6" w14:textId="77777777" w:rsidR="009118C9" w:rsidRPr="00C649C4" w:rsidRDefault="009118C9" w:rsidP="00C649C4">
            <w:pPr>
              <w:pStyle w:val="Table"/>
              <w:rPr>
                <w:sz w:val="18"/>
                <w:szCs w:val="18"/>
              </w:rPr>
            </w:pPr>
            <w:r w:rsidRPr="00C649C4">
              <w:rPr>
                <w:sz w:val="18"/>
                <w:szCs w:val="18"/>
              </w:rPr>
              <w:t>3,759</w:t>
            </w:r>
          </w:p>
        </w:tc>
        <w:tc>
          <w:tcPr>
            <w:tcW w:w="1351" w:type="dxa"/>
            <w:noWrap/>
          </w:tcPr>
          <w:p w14:paraId="3457F4E4" w14:textId="77777777" w:rsidR="009118C9" w:rsidRPr="00C649C4" w:rsidRDefault="009118C9" w:rsidP="00C649C4">
            <w:pPr>
              <w:pStyle w:val="Table"/>
              <w:rPr>
                <w:sz w:val="18"/>
                <w:szCs w:val="18"/>
              </w:rPr>
            </w:pPr>
            <w:r w:rsidRPr="00C649C4">
              <w:rPr>
                <w:sz w:val="18"/>
                <w:szCs w:val="18"/>
              </w:rPr>
              <w:t>4,464</w:t>
            </w:r>
          </w:p>
        </w:tc>
        <w:tc>
          <w:tcPr>
            <w:tcW w:w="905" w:type="dxa"/>
            <w:noWrap/>
          </w:tcPr>
          <w:p w14:paraId="2D5AA020" w14:textId="77777777" w:rsidR="009118C9" w:rsidRPr="00C649C4" w:rsidRDefault="009118C9" w:rsidP="00C649C4">
            <w:pPr>
              <w:pStyle w:val="Table"/>
              <w:rPr>
                <w:sz w:val="18"/>
                <w:szCs w:val="18"/>
              </w:rPr>
            </w:pPr>
            <w:r w:rsidRPr="00C649C4">
              <w:rPr>
                <w:sz w:val="18"/>
                <w:szCs w:val="18"/>
              </w:rPr>
              <w:t>24%</w:t>
            </w:r>
          </w:p>
        </w:tc>
      </w:tr>
      <w:tr w:rsidR="009118C9" w:rsidRPr="00C649C4" w14:paraId="68C0A7BB" w14:textId="77777777" w:rsidTr="00B75A05">
        <w:trPr>
          <w:trHeight w:val="315"/>
        </w:trPr>
        <w:tc>
          <w:tcPr>
            <w:tcW w:w="2256" w:type="dxa"/>
            <w:noWrap/>
          </w:tcPr>
          <w:p w14:paraId="73C31299" w14:textId="77777777" w:rsidR="009118C9" w:rsidRPr="00C649C4" w:rsidRDefault="009118C9" w:rsidP="00C649C4">
            <w:pPr>
              <w:pStyle w:val="Table"/>
              <w:rPr>
                <w:sz w:val="18"/>
                <w:szCs w:val="18"/>
              </w:rPr>
            </w:pPr>
            <w:r w:rsidRPr="00C649C4">
              <w:rPr>
                <w:sz w:val="18"/>
                <w:szCs w:val="18"/>
              </w:rPr>
              <w:t>Breakfast Creek</w:t>
            </w:r>
          </w:p>
        </w:tc>
        <w:tc>
          <w:tcPr>
            <w:tcW w:w="935" w:type="dxa"/>
            <w:noWrap/>
          </w:tcPr>
          <w:p w14:paraId="1DAD67D4" w14:textId="77777777" w:rsidR="009118C9" w:rsidRPr="00C649C4" w:rsidRDefault="009118C9" w:rsidP="00C649C4">
            <w:pPr>
              <w:pStyle w:val="Table"/>
              <w:rPr>
                <w:sz w:val="18"/>
                <w:szCs w:val="18"/>
              </w:rPr>
            </w:pPr>
            <w:r w:rsidRPr="00C649C4">
              <w:rPr>
                <w:sz w:val="18"/>
                <w:szCs w:val="18"/>
              </w:rPr>
              <w:t>1,420</w:t>
            </w:r>
          </w:p>
        </w:tc>
        <w:tc>
          <w:tcPr>
            <w:tcW w:w="935" w:type="dxa"/>
            <w:noWrap/>
          </w:tcPr>
          <w:p w14:paraId="2074E764" w14:textId="77777777" w:rsidR="009118C9" w:rsidRPr="00C649C4" w:rsidRDefault="009118C9" w:rsidP="00C649C4">
            <w:pPr>
              <w:pStyle w:val="Table"/>
              <w:rPr>
                <w:sz w:val="18"/>
                <w:szCs w:val="18"/>
              </w:rPr>
            </w:pPr>
            <w:r w:rsidRPr="00C649C4">
              <w:rPr>
                <w:sz w:val="18"/>
                <w:szCs w:val="18"/>
              </w:rPr>
              <w:t>1,449</w:t>
            </w:r>
          </w:p>
        </w:tc>
        <w:tc>
          <w:tcPr>
            <w:tcW w:w="934" w:type="dxa"/>
            <w:noWrap/>
          </w:tcPr>
          <w:p w14:paraId="3FDDA3B8" w14:textId="77777777" w:rsidR="009118C9" w:rsidRPr="00C649C4" w:rsidRDefault="009118C9" w:rsidP="00C649C4">
            <w:pPr>
              <w:pStyle w:val="Table"/>
              <w:rPr>
                <w:sz w:val="18"/>
                <w:szCs w:val="18"/>
              </w:rPr>
            </w:pPr>
            <w:r w:rsidRPr="00C649C4">
              <w:rPr>
                <w:sz w:val="18"/>
                <w:szCs w:val="18"/>
              </w:rPr>
              <w:t>1,475</w:t>
            </w:r>
          </w:p>
        </w:tc>
        <w:tc>
          <w:tcPr>
            <w:tcW w:w="934" w:type="dxa"/>
            <w:noWrap/>
          </w:tcPr>
          <w:p w14:paraId="34DEB31E" w14:textId="77777777" w:rsidR="009118C9" w:rsidRPr="00C649C4" w:rsidRDefault="009118C9" w:rsidP="00C649C4">
            <w:pPr>
              <w:pStyle w:val="Table"/>
              <w:rPr>
                <w:sz w:val="18"/>
                <w:szCs w:val="18"/>
              </w:rPr>
            </w:pPr>
            <w:r w:rsidRPr="00C649C4">
              <w:rPr>
                <w:sz w:val="18"/>
                <w:szCs w:val="18"/>
              </w:rPr>
              <w:t>1,496</w:t>
            </w:r>
          </w:p>
        </w:tc>
        <w:tc>
          <w:tcPr>
            <w:tcW w:w="934" w:type="dxa"/>
            <w:noWrap/>
          </w:tcPr>
          <w:p w14:paraId="5E8A679A" w14:textId="77777777" w:rsidR="009118C9" w:rsidRPr="00C649C4" w:rsidRDefault="009118C9" w:rsidP="00C649C4">
            <w:pPr>
              <w:pStyle w:val="Table"/>
              <w:rPr>
                <w:sz w:val="18"/>
                <w:szCs w:val="18"/>
              </w:rPr>
            </w:pPr>
            <w:r w:rsidRPr="00C649C4">
              <w:rPr>
                <w:sz w:val="18"/>
                <w:szCs w:val="18"/>
              </w:rPr>
              <w:t>1,519</w:t>
            </w:r>
          </w:p>
        </w:tc>
        <w:tc>
          <w:tcPr>
            <w:tcW w:w="1351" w:type="dxa"/>
            <w:noWrap/>
          </w:tcPr>
          <w:p w14:paraId="7EB579C0" w14:textId="77777777" w:rsidR="009118C9" w:rsidRPr="00C649C4" w:rsidRDefault="009118C9" w:rsidP="00C649C4">
            <w:pPr>
              <w:pStyle w:val="Table"/>
              <w:rPr>
                <w:sz w:val="18"/>
                <w:szCs w:val="18"/>
              </w:rPr>
            </w:pPr>
            <w:r w:rsidRPr="00C649C4">
              <w:rPr>
                <w:sz w:val="18"/>
                <w:szCs w:val="18"/>
              </w:rPr>
              <w:t>1,791</w:t>
            </w:r>
          </w:p>
        </w:tc>
        <w:tc>
          <w:tcPr>
            <w:tcW w:w="905" w:type="dxa"/>
            <w:noWrap/>
          </w:tcPr>
          <w:p w14:paraId="130CAFCB" w14:textId="77777777" w:rsidR="009118C9" w:rsidRPr="00C649C4" w:rsidRDefault="009118C9" w:rsidP="00C649C4">
            <w:pPr>
              <w:pStyle w:val="Table"/>
              <w:rPr>
                <w:sz w:val="18"/>
                <w:szCs w:val="18"/>
              </w:rPr>
            </w:pPr>
            <w:r w:rsidRPr="00C649C4">
              <w:rPr>
                <w:sz w:val="18"/>
                <w:szCs w:val="18"/>
              </w:rPr>
              <w:t>21%</w:t>
            </w:r>
          </w:p>
        </w:tc>
      </w:tr>
      <w:tr w:rsidR="009118C9" w:rsidRPr="00C649C4" w14:paraId="26065FF4" w14:textId="77777777" w:rsidTr="00B75A05">
        <w:trPr>
          <w:trHeight w:val="315"/>
        </w:trPr>
        <w:tc>
          <w:tcPr>
            <w:tcW w:w="2256" w:type="dxa"/>
            <w:noWrap/>
          </w:tcPr>
          <w:p w14:paraId="41EF987C" w14:textId="77777777" w:rsidR="009118C9" w:rsidRPr="00C649C4" w:rsidRDefault="009118C9" w:rsidP="00C649C4">
            <w:pPr>
              <w:pStyle w:val="Table"/>
              <w:rPr>
                <w:sz w:val="18"/>
                <w:szCs w:val="18"/>
              </w:rPr>
            </w:pPr>
            <w:r w:rsidRPr="00C649C4">
              <w:rPr>
                <w:sz w:val="18"/>
                <w:szCs w:val="18"/>
              </w:rPr>
              <w:t>Albion</w:t>
            </w:r>
          </w:p>
        </w:tc>
        <w:tc>
          <w:tcPr>
            <w:tcW w:w="935" w:type="dxa"/>
            <w:noWrap/>
          </w:tcPr>
          <w:p w14:paraId="1FB9A7F0" w14:textId="77777777" w:rsidR="009118C9" w:rsidRPr="00C649C4" w:rsidRDefault="009118C9" w:rsidP="00C649C4">
            <w:pPr>
              <w:pStyle w:val="Table"/>
              <w:rPr>
                <w:sz w:val="18"/>
                <w:szCs w:val="18"/>
              </w:rPr>
            </w:pPr>
            <w:r w:rsidRPr="00C649C4">
              <w:rPr>
                <w:sz w:val="18"/>
                <w:szCs w:val="18"/>
              </w:rPr>
              <w:t>67</w:t>
            </w:r>
          </w:p>
        </w:tc>
        <w:tc>
          <w:tcPr>
            <w:tcW w:w="935" w:type="dxa"/>
            <w:noWrap/>
          </w:tcPr>
          <w:p w14:paraId="306C6254" w14:textId="77777777" w:rsidR="009118C9" w:rsidRPr="00C649C4" w:rsidRDefault="009118C9" w:rsidP="00C649C4">
            <w:pPr>
              <w:pStyle w:val="Table"/>
              <w:rPr>
                <w:sz w:val="18"/>
                <w:szCs w:val="18"/>
              </w:rPr>
            </w:pPr>
            <w:r w:rsidRPr="00C649C4">
              <w:rPr>
                <w:sz w:val="18"/>
                <w:szCs w:val="18"/>
              </w:rPr>
              <w:t>69</w:t>
            </w:r>
          </w:p>
        </w:tc>
        <w:tc>
          <w:tcPr>
            <w:tcW w:w="934" w:type="dxa"/>
            <w:noWrap/>
          </w:tcPr>
          <w:p w14:paraId="4904F693" w14:textId="77777777" w:rsidR="009118C9" w:rsidRPr="00C649C4" w:rsidRDefault="009118C9" w:rsidP="00C649C4">
            <w:pPr>
              <w:pStyle w:val="Table"/>
              <w:rPr>
                <w:sz w:val="18"/>
                <w:szCs w:val="18"/>
              </w:rPr>
            </w:pPr>
            <w:r w:rsidRPr="00C649C4">
              <w:rPr>
                <w:sz w:val="18"/>
                <w:szCs w:val="18"/>
              </w:rPr>
              <w:t>70</w:t>
            </w:r>
          </w:p>
        </w:tc>
        <w:tc>
          <w:tcPr>
            <w:tcW w:w="934" w:type="dxa"/>
            <w:noWrap/>
          </w:tcPr>
          <w:p w14:paraId="5E7438DF" w14:textId="77777777" w:rsidR="009118C9" w:rsidRPr="00C649C4" w:rsidRDefault="009118C9" w:rsidP="00C649C4">
            <w:pPr>
              <w:pStyle w:val="Table"/>
              <w:rPr>
                <w:sz w:val="18"/>
                <w:szCs w:val="18"/>
              </w:rPr>
            </w:pPr>
            <w:r w:rsidRPr="00C649C4">
              <w:rPr>
                <w:sz w:val="18"/>
                <w:szCs w:val="18"/>
              </w:rPr>
              <w:t>72</w:t>
            </w:r>
          </w:p>
        </w:tc>
        <w:tc>
          <w:tcPr>
            <w:tcW w:w="934" w:type="dxa"/>
            <w:noWrap/>
          </w:tcPr>
          <w:p w14:paraId="2BB6AA31" w14:textId="77777777" w:rsidR="009118C9" w:rsidRPr="00C649C4" w:rsidRDefault="009118C9" w:rsidP="00C649C4">
            <w:pPr>
              <w:pStyle w:val="Table"/>
              <w:rPr>
                <w:sz w:val="18"/>
                <w:szCs w:val="18"/>
              </w:rPr>
            </w:pPr>
            <w:r w:rsidRPr="00C649C4">
              <w:rPr>
                <w:sz w:val="18"/>
                <w:szCs w:val="18"/>
              </w:rPr>
              <w:t>74</w:t>
            </w:r>
          </w:p>
        </w:tc>
        <w:tc>
          <w:tcPr>
            <w:tcW w:w="1351" w:type="dxa"/>
            <w:noWrap/>
          </w:tcPr>
          <w:p w14:paraId="19ABD1DA" w14:textId="77777777" w:rsidR="009118C9" w:rsidRPr="00C649C4" w:rsidRDefault="009118C9" w:rsidP="00C649C4">
            <w:pPr>
              <w:pStyle w:val="Table"/>
              <w:rPr>
                <w:sz w:val="18"/>
                <w:szCs w:val="18"/>
              </w:rPr>
            </w:pPr>
            <w:r w:rsidRPr="00C649C4">
              <w:rPr>
                <w:sz w:val="18"/>
                <w:szCs w:val="18"/>
              </w:rPr>
              <w:t>89</w:t>
            </w:r>
          </w:p>
        </w:tc>
        <w:tc>
          <w:tcPr>
            <w:tcW w:w="905" w:type="dxa"/>
            <w:noWrap/>
          </w:tcPr>
          <w:p w14:paraId="6F9E4693" w14:textId="77777777" w:rsidR="009118C9" w:rsidRPr="00C649C4" w:rsidRDefault="009118C9" w:rsidP="00C649C4">
            <w:pPr>
              <w:pStyle w:val="Table"/>
              <w:rPr>
                <w:sz w:val="18"/>
                <w:szCs w:val="18"/>
              </w:rPr>
            </w:pPr>
            <w:r w:rsidRPr="00C649C4">
              <w:rPr>
                <w:sz w:val="18"/>
                <w:szCs w:val="18"/>
              </w:rPr>
              <w:t>27%</w:t>
            </w:r>
          </w:p>
        </w:tc>
      </w:tr>
      <w:tr w:rsidR="009118C9" w:rsidRPr="00C649C4" w14:paraId="6C279357" w14:textId="77777777" w:rsidTr="00B75A05">
        <w:trPr>
          <w:trHeight w:val="315"/>
        </w:trPr>
        <w:tc>
          <w:tcPr>
            <w:tcW w:w="2256" w:type="dxa"/>
            <w:noWrap/>
          </w:tcPr>
          <w:p w14:paraId="5D9BD281" w14:textId="77777777" w:rsidR="009118C9" w:rsidRPr="00C649C4" w:rsidRDefault="009118C9" w:rsidP="00C649C4">
            <w:pPr>
              <w:pStyle w:val="Table"/>
              <w:rPr>
                <w:sz w:val="18"/>
                <w:szCs w:val="18"/>
              </w:rPr>
            </w:pPr>
            <w:r w:rsidRPr="00C649C4">
              <w:rPr>
                <w:sz w:val="18"/>
                <w:szCs w:val="18"/>
              </w:rPr>
              <w:t>ATCN</w:t>
            </w:r>
          </w:p>
        </w:tc>
        <w:tc>
          <w:tcPr>
            <w:tcW w:w="935" w:type="dxa"/>
            <w:noWrap/>
          </w:tcPr>
          <w:p w14:paraId="3DE787EA" w14:textId="77777777" w:rsidR="009118C9" w:rsidRPr="00C649C4" w:rsidRDefault="009118C9" w:rsidP="00C649C4">
            <w:pPr>
              <w:pStyle w:val="Table"/>
              <w:rPr>
                <w:sz w:val="18"/>
                <w:szCs w:val="18"/>
              </w:rPr>
            </w:pPr>
            <w:r w:rsidRPr="00C649C4">
              <w:rPr>
                <w:sz w:val="18"/>
                <w:szCs w:val="18"/>
              </w:rPr>
              <w:t>842</w:t>
            </w:r>
          </w:p>
        </w:tc>
        <w:tc>
          <w:tcPr>
            <w:tcW w:w="935" w:type="dxa"/>
            <w:noWrap/>
          </w:tcPr>
          <w:p w14:paraId="7655E8CE" w14:textId="77777777" w:rsidR="009118C9" w:rsidRPr="00C649C4" w:rsidRDefault="009118C9" w:rsidP="00C649C4">
            <w:pPr>
              <w:pStyle w:val="Table"/>
              <w:rPr>
                <w:sz w:val="18"/>
                <w:szCs w:val="18"/>
              </w:rPr>
            </w:pPr>
            <w:r w:rsidRPr="00C649C4">
              <w:rPr>
                <w:sz w:val="18"/>
                <w:szCs w:val="18"/>
              </w:rPr>
              <w:t>867</w:t>
            </w:r>
          </w:p>
        </w:tc>
        <w:tc>
          <w:tcPr>
            <w:tcW w:w="934" w:type="dxa"/>
            <w:noWrap/>
          </w:tcPr>
          <w:p w14:paraId="58D12E01" w14:textId="77777777" w:rsidR="009118C9" w:rsidRPr="00C649C4" w:rsidRDefault="009118C9" w:rsidP="00C649C4">
            <w:pPr>
              <w:pStyle w:val="Table"/>
              <w:rPr>
                <w:sz w:val="18"/>
                <w:szCs w:val="18"/>
              </w:rPr>
            </w:pPr>
            <w:r w:rsidRPr="00C649C4">
              <w:rPr>
                <w:sz w:val="18"/>
                <w:szCs w:val="18"/>
              </w:rPr>
              <w:t>935</w:t>
            </w:r>
          </w:p>
        </w:tc>
        <w:tc>
          <w:tcPr>
            <w:tcW w:w="934" w:type="dxa"/>
            <w:noWrap/>
          </w:tcPr>
          <w:p w14:paraId="6BDED046" w14:textId="77777777" w:rsidR="009118C9" w:rsidRPr="00C649C4" w:rsidRDefault="009118C9" w:rsidP="00C649C4">
            <w:pPr>
              <w:pStyle w:val="Table"/>
              <w:rPr>
                <w:sz w:val="18"/>
                <w:szCs w:val="18"/>
              </w:rPr>
            </w:pPr>
            <w:r w:rsidRPr="00C649C4">
              <w:rPr>
                <w:sz w:val="18"/>
                <w:szCs w:val="18"/>
              </w:rPr>
              <w:t>984</w:t>
            </w:r>
          </w:p>
        </w:tc>
        <w:tc>
          <w:tcPr>
            <w:tcW w:w="934" w:type="dxa"/>
            <w:noWrap/>
          </w:tcPr>
          <w:p w14:paraId="5DE90D8E" w14:textId="77777777" w:rsidR="009118C9" w:rsidRPr="00C649C4" w:rsidRDefault="009118C9" w:rsidP="00C649C4">
            <w:pPr>
              <w:pStyle w:val="Table"/>
              <w:rPr>
                <w:sz w:val="18"/>
                <w:szCs w:val="18"/>
              </w:rPr>
            </w:pPr>
            <w:r w:rsidRPr="00C649C4">
              <w:rPr>
                <w:sz w:val="18"/>
                <w:szCs w:val="18"/>
              </w:rPr>
              <w:t>1,029</w:t>
            </w:r>
          </w:p>
        </w:tc>
        <w:tc>
          <w:tcPr>
            <w:tcW w:w="1351" w:type="dxa"/>
            <w:noWrap/>
          </w:tcPr>
          <w:p w14:paraId="50B9F1CD" w14:textId="77777777" w:rsidR="009118C9" w:rsidRPr="00C649C4" w:rsidRDefault="009118C9" w:rsidP="00C649C4">
            <w:pPr>
              <w:pStyle w:val="Table"/>
              <w:rPr>
                <w:sz w:val="18"/>
                <w:szCs w:val="18"/>
              </w:rPr>
            </w:pPr>
            <w:r w:rsidRPr="00C649C4">
              <w:rPr>
                <w:sz w:val="18"/>
                <w:szCs w:val="18"/>
              </w:rPr>
              <w:t>1,262</w:t>
            </w:r>
          </w:p>
        </w:tc>
        <w:tc>
          <w:tcPr>
            <w:tcW w:w="905" w:type="dxa"/>
            <w:noWrap/>
          </w:tcPr>
          <w:p w14:paraId="087E30EC" w14:textId="77777777" w:rsidR="009118C9" w:rsidRPr="00C649C4" w:rsidRDefault="009118C9" w:rsidP="00C649C4">
            <w:pPr>
              <w:pStyle w:val="Table"/>
              <w:rPr>
                <w:sz w:val="18"/>
                <w:szCs w:val="18"/>
              </w:rPr>
            </w:pPr>
            <w:r w:rsidRPr="00C649C4">
              <w:rPr>
                <w:sz w:val="18"/>
                <w:szCs w:val="18"/>
              </w:rPr>
              <w:t>35%</w:t>
            </w:r>
          </w:p>
        </w:tc>
      </w:tr>
      <w:tr w:rsidR="009118C9" w:rsidRPr="00C649C4" w14:paraId="5A5A9E76" w14:textId="77777777" w:rsidTr="00B75A05">
        <w:trPr>
          <w:trHeight w:val="315"/>
        </w:trPr>
        <w:tc>
          <w:tcPr>
            <w:tcW w:w="2256" w:type="dxa"/>
            <w:noWrap/>
          </w:tcPr>
          <w:p w14:paraId="454C66FE" w14:textId="77777777" w:rsidR="009118C9" w:rsidRPr="00C649C4" w:rsidRDefault="009118C9" w:rsidP="00C649C4">
            <w:pPr>
              <w:pStyle w:val="Table"/>
              <w:rPr>
                <w:sz w:val="18"/>
                <w:szCs w:val="18"/>
              </w:rPr>
            </w:pPr>
            <w:r w:rsidRPr="00C649C4">
              <w:rPr>
                <w:sz w:val="18"/>
                <w:szCs w:val="18"/>
              </w:rPr>
              <w:t>INES</w:t>
            </w:r>
          </w:p>
        </w:tc>
        <w:tc>
          <w:tcPr>
            <w:tcW w:w="935" w:type="dxa"/>
            <w:noWrap/>
          </w:tcPr>
          <w:p w14:paraId="1F17F7D1" w14:textId="77777777" w:rsidR="009118C9" w:rsidRPr="00C649C4" w:rsidRDefault="009118C9" w:rsidP="00C649C4">
            <w:pPr>
              <w:pStyle w:val="Table"/>
              <w:rPr>
                <w:sz w:val="18"/>
                <w:szCs w:val="18"/>
              </w:rPr>
            </w:pPr>
            <w:r w:rsidRPr="00C649C4">
              <w:rPr>
                <w:sz w:val="18"/>
                <w:szCs w:val="18"/>
              </w:rPr>
              <w:t>436</w:t>
            </w:r>
          </w:p>
        </w:tc>
        <w:tc>
          <w:tcPr>
            <w:tcW w:w="935" w:type="dxa"/>
            <w:noWrap/>
          </w:tcPr>
          <w:p w14:paraId="758AC2B9" w14:textId="77777777" w:rsidR="009118C9" w:rsidRPr="00C649C4" w:rsidRDefault="009118C9" w:rsidP="00C649C4">
            <w:pPr>
              <w:pStyle w:val="Table"/>
              <w:rPr>
                <w:sz w:val="18"/>
                <w:szCs w:val="18"/>
              </w:rPr>
            </w:pPr>
            <w:r w:rsidRPr="00C649C4">
              <w:rPr>
                <w:sz w:val="18"/>
                <w:szCs w:val="18"/>
              </w:rPr>
              <w:t>446</w:t>
            </w:r>
          </w:p>
        </w:tc>
        <w:tc>
          <w:tcPr>
            <w:tcW w:w="934" w:type="dxa"/>
            <w:noWrap/>
          </w:tcPr>
          <w:p w14:paraId="675D1D14" w14:textId="77777777" w:rsidR="009118C9" w:rsidRPr="00C649C4" w:rsidRDefault="009118C9" w:rsidP="00C649C4">
            <w:pPr>
              <w:pStyle w:val="Table"/>
              <w:rPr>
                <w:sz w:val="18"/>
                <w:szCs w:val="18"/>
              </w:rPr>
            </w:pPr>
            <w:r w:rsidRPr="00C649C4">
              <w:rPr>
                <w:sz w:val="18"/>
                <w:szCs w:val="18"/>
              </w:rPr>
              <w:t>453</w:t>
            </w:r>
          </w:p>
        </w:tc>
        <w:tc>
          <w:tcPr>
            <w:tcW w:w="934" w:type="dxa"/>
            <w:noWrap/>
          </w:tcPr>
          <w:p w14:paraId="7A317B6D" w14:textId="77777777" w:rsidR="009118C9" w:rsidRPr="00C649C4" w:rsidRDefault="009118C9" w:rsidP="00C649C4">
            <w:pPr>
              <w:pStyle w:val="Table"/>
              <w:rPr>
                <w:sz w:val="18"/>
                <w:szCs w:val="18"/>
              </w:rPr>
            </w:pPr>
            <w:r w:rsidRPr="00C649C4">
              <w:rPr>
                <w:sz w:val="18"/>
                <w:szCs w:val="18"/>
              </w:rPr>
              <w:t>470</w:t>
            </w:r>
          </w:p>
        </w:tc>
        <w:tc>
          <w:tcPr>
            <w:tcW w:w="934" w:type="dxa"/>
            <w:noWrap/>
          </w:tcPr>
          <w:p w14:paraId="57590BC4" w14:textId="77777777" w:rsidR="009118C9" w:rsidRPr="00C649C4" w:rsidRDefault="009118C9" w:rsidP="00C649C4">
            <w:pPr>
              <w:pStyle w:val="Table"/>
              <w:rPr>
                <w:sz w:val="18"/>
                <w:szCs w:val="18"/>
              </w:rPr>
            </w:pPr>
            <w:r w:rsidRPr="00C649C4">
              <w:rPr>
                <w:sz w:val="18"/>
                <w:szCs w:val="18"/>
              </w:rPr>
              <w:t>477</w:t>
            </w:r>
          </w:p>
        </w:tc>
        <w:tc>
          <w:tcPr>
            <w:tcW w:w="1351" w:type="dxa"/>
            <w:noWrap/>
          </w:tcPr>
          <w:p w14:paraId="0E25521F" w14:textId="77777777" w:rsidR="009118C9" w:rsidRPr="00C649C4" w:rsidRDefault="009118C9" w:rsidP="00C649C4">
            <w:pPr>
              <w:pStyle w:val="Table"/>
              <w:rPr>
                <w:sz w:val="18"/>
                <w:szCs w:val="18"/>
              </w:rPr>
            </w:pPr>
            <w:r w:rsidRPr="00C649C4">
              <w:rPr>
                <w:sz w:val="18"/>
                <w:szCs w:val="18"/>
              </w:rPr>
              <w:t>546</w:t>
            </w:r>
          </w:p>
        </w:tc>
        <w:tc>
          <w:tcPr>
            <w:tcW w:w="905" w:type="dxa"/>
            <w:noWrap/>
          </w:tcPr>
          <w:p w14:paraId="48CC22AA" w14:textId="77777777" w:rsidR="009118C9" w:rsidRPr="00C649C4" w:rsidRDefault="009118C9" w:rsidP="00C649C4">
            <w:pPr>
              <w:pStyle w:val="Table"/>
              <w:rPr>
                <w:sz w:val="18"/>
                <w:szCs w:val="18"/>
              </w:rPr>
            </w:pPr>
            <w:r w:rsidRPr="00C649C4">
              <w:rPr>
                <w:sz w:val="18"/>
                <w:szCs w:val="18"/>
              </w:rPr>
              <w:t>21%</w:t>
            </w:r>
          </w:p>
        </w:tc>
      </w:tr>
      <w:tr w:rsidR="009118C9" w:rsidRPr="00C649C4" w14:paraId="115B985A" w14:textId="77777777" w:rsidTr="00B75A05">
        <w:trPr>
          <w:trHeight w:val="315"/>
        </w:trPr>
        <w:tc>
          <w:tcPr>
            <w:tcW w:w="2256" w:type="dxa"/>
            <w:noWrap/>
          </w:tcPr>
          <w:p w14:paraId="617DF260" w14:textId="77777777" w:rsidR="009118C9" w:rsidRPr="00C649C4" w:rsidRDefault="009118C9" w:rsidP="00C649C4">
            <w:pPr>
              <w:pStyle w:val="Table"/>
              <w:rPr>
                <w:sz w:val="18"/>
                <w:szCs w:val="18"/>
              </w:rPr>
            </w:pPr>
            <w:proofErr w:type="spellStart"/>
            <w:r w:rsidRPr="00C649C4">
              <w:rPr>
                <w:sz w:val="18"/>
                <w:szCs w:val="18"/>
              </w:rPr>
              <w:t>Pashen</w:t>
            </w:r>
            <w:proofErr w:type="spellEnd"/>
            <w:r w:rsidRPr="00C649C4">
              <w:rPr>
                <w:sz w:val="18"/>
                <w:szCs w:val="18"/>
              </w:rPr>
              <w:t xml:space="preserve"> Creek LSMP</w:t>
            </w:r>
          </w:p>
        </w:tc>
        <w:tc>
          <w:tcPr>
            <w:tcW w:w="935" w:type="dxa"/>
            <w:noWrap/>
          </w:tcPr>
          <w:p w14:paraId="37C84117" w14:textId="77777777" w:rsidR="009118C9" w:rsidRPr="00C649C4" w:rsidRDefault="009118C9" w:rsidP="00C649C4">
            <w:pPr>
              <w:pStyle w:val="Table"/>
              <w:rPr>
                <w:sz w:val="18"/>
                <w:szCs w:val="18"/>
              </w:rPr>
            </w:pPr>
            <w:r w:rsidRPr="00C649C4">
              <w:rPr>
                <w:sz w:val="18"/>
                <w:szCs w:val="18"/>
              </w:rPr>
              <w:t>206</w:t>
            </w:r>
          </w:p>
        </w:tc>
        <w:tc>
          <w:tcPr>
            <w:tcW w:w="935" w:type="dxa"/>
            <w:noWrap/>
          </w:tcPr>
          <w:p w14:paraId="1875DEA2" w14:textId="77777777" w:rsidR="009118C9" w:rsidRPr="00C649C4" w:rsidRDefault="009118C9" w:rsidP="00C649C4">
            <w:pPr>
              <w:pStyle w:val="Table"/>
              <w:rPr>
                <w:sz w:val="18"/>
                <w:szCs w:val="18"/>
              </w:rPr>
            </w:pPr>
            <w:r w:rsidRPr="00C649C4">
              <w:rPr>
                <w:sz w:val="18"/>
                <w:szCs w:val="18"/>
              </w:rPr>
              <w:t>213</w:t>
            </w:r>
          </w:p>
        </w:tc>
        <w:tc>
          <w:tcPr>
            <w:tcW w:w="934" w:type="dxa"/>
            <w:noWrap/>
          </w:tcPr>
          <w:p w14:paraId="7CEAA711" w14:textId="77777777" w:rsidR="009118C9" w:rsidRPr="00C649C4" w:rsidRDefault="009118C9" w:rsidP="00C649C4">
            <w:pPr>
              <w:pStyle w:val="Table"/>
              <w:rPr>
                <w:sz w:val="18"/>
                <w:szCs w:val="18"/>
              </w:rPr>
            </w:pPr>
            <w:r w:rsidRPr="00C649C4">
              <w:rPr>
                <w:sz w:val="18"/>
                <w:szCs w:val="18"/>
              </w:rPr>
              <w:t>217</w:t>
            </w:r>
          </w:p>
        </w:tc>
        <w:tc>
          <w:tcPr>
            <w:tcW w:w="934" w:type="dxa"/>
            <w:noWrap/>
          </w:tcPr>
          <w:p w14:paraId="51183C8C" w14:textId="77777777" w:rsidR="009118C9" w:rsidRPr="00C649C4" w:rsidRDefault="009118C9" w:rsidP="00C649C4">
            <w:pPr>
              <w:pStyle w:val="Table"/>
              <w:rPr>
                <w:sz w:val="18"/>
                <w:szCs w:val="18"/>
              </w:rPr>
            </w:pPr>
            <w:r w:rsidRPr="00C649C4">
              <w:rPr>
                <w:sz w:val="18"/>
                <w:szCs w:val="18"/>
              </w:rPr>
              <w:t>220</w:t>
            </w:r>
          </w:p>
        </w:tc>
        <w:tc>
          <w:tcPr>
            <w:tcW w:w="934" w:type="dxa"/>
            <w:noWrap/>
          </w:tcPr>
          <w:p w14:paraId="29D7ACFD" w14:textId="77777777" w:rsidR="009118C9" w:rsidRPr="00C649C4" w:rsidRDefault="009118C9" w:rsidP="00C649C4">
            <w:pPr>
              <w:pStyle w:val="Table"/>
              <w:rPr>
                <w:sz w:val="18"/>
                <w:szCs w:val="18"/>
              </w:rPr>
            </w:pPr>
            <w:r w:rsidRPr="00C649C4">
              <w:rPr>
                <w:sz w:val="18"/>
                <w:szCs w:val="18"/>
              </w:rPr>
              <w:t>223</w:t>
            </w:r>
          </w:p>
        </w:tc>
        <w:tc>
          <w:tcPr>
            <w:tcW w:w="1351" w:type="dxa"/>
            <w:noWrap/>
          </w:tcPr>
          <w:p w14:paraId="52142F7D" w14:textId="77777777" w:rsidR="009118C9" w:rsidRPr="00C649C4" w:rsidRDefault="009118C9" w:rsidP="00C649C4">
            <w:pPr>
              <w:pStyle w:val="Table"/>
              <w:rPr>
                <w:sz w:val="18"/>
                <w:szCs w:val="18"/>
              </w:rPr>
            </w:pPr>
            <w:r w:rsidRPr="00C649C4">
              <w:rPr>
                <w:sz w:val="18"/>
                <w:szCs w:val="18"/>
              </w:rPr>
              <w:t>276</w:t>
            </w:r>
          </w:p>
        </w:tc>
        <w:tc>
          <w:tcPr>
            <w:tcW w:w="905" w:type="dxa"/>
            <w:noWrap/>
          </w:tcPr>
          <w:p w14:paraId="6B6EB67C" w14:textId="77777777" w:rsidR="009118C9" w:rsidRPr="00C649C4" w:rsidRDefault="009118C9" w:rsidP="00C649C4">
            <w:pPr>
              <w:pStyle w:val="Table"/>
              <w:rPr>
                <w:sz w:val="18"/>
                <w:szCs w:val="18"/>
              </w:rPr>
            </w:pPr>
            <w:r w:rsidRPr="00C649C4">
              <w:rPr>
                <w:sz w:val="18"/>
                <w:szCs w:val="18"/>
              </w:rPr>
              <w:t>27%</w:t>
            </w:r>
          </w:p>
        </w:tc>
      </w:tr>
      <w:tr w:rsidR="009118C9" w:rsidRPr="00C649C4" w14:paraId="2BA1F38A" w14:textId="77777777" w:rsidTr="00B75A05">
        <w:trPr>
          <w:trHeight w:val="315"/>
        </w:trPr>
        <w:tc>
          <w:tcPr>
            <w:tcW w:w="2256" w:type="dxa"/>
            <w:noWrap/>
          </w:tcPr>
          <w:p w14:paraId="01F07E5B" w14:textId="77777777" w:rsidR="009118C9" w:rsidRPr="00C649C4" w:rsidRDefault="009118C9" w:rsidP="00C649C4">
            <w:pPr>
              <w:pStyle w:val="Table"/>
              <w:rPr>
                <w:sz w:val="18"/>
                <w:szCs w:val="18"/>
              </w:rPr>
            </w:pPr>
            <w:r w:rsidRPr="00C649C4">
              <w:rPr>
                <w:sz w:val="18"/>
                <w:szCs w:val="18"/>
              </w:rPr>
              <w:t>Perrin</w:t>
            </w:r>
          </w:p>
        </w:tc>
        <w:tc>
          <w:tcPr>
            <w:tcW w:w="935" w:type="dxa"/>
            <w:noWrap/>
          </w:tcPr>
          <w:p w14:paraId="022C0B61" w14:textId="77777777" w:rsidR="009118C9" w:rsidRPr="00C649C4" w:rsidRDefault="009118C9" w:rsidP="00C649C4">
            <w:pPr>
              <w:pStyle w:val="Table"/>
              <w:rPr>
                <w:sz w:val="18"/>
                <w:szCs w:val="18"/>
              </w:rPr>
            </w:pPr>
            <w:r w:rsidRPr="00C649C4">
              <w:rPr>
                <w:sz w:val="18"/>
                <w:szCs w:val="18"/>
              </w:rPr>
              <w:t>393</w:t>
            </w:r>
          </w:p>
        </w:tc>
        <w:tc>
          <w:tcPr>
            <w:tcW w:w="935" w:type="dxa"/>
            <w:noWrap/>
          </w:tcPr>
          <w:p w14:paraId="6EBD430F" w14:textId="77777777" w:rsidR="009118C9" w:rsidRPr="00C649C4" w:rsidRDefault="009118C9" w:rsidP="00C649C4">
            <w:pPr>
              <w:pStyle w:val="Table"/>
              <w:rPr>
                <w:sz w:val="18"/>
                <w:szCs w:val="18"/>
              </w:rPr>
            </w:pPr>
            <w:r w:rsidRPr="00C649C4">
              <w:rPr>
                <w:sz w:val="18"/>
                <w:szCs w:val="18"/>
              </w:rPr>
              <w:t>404</w:t>
            </w:r>
          </w:p>
        </w:tc>
        <w:tc>
          <w:tcPr>
            <w:tcW w:w="934" w:type="dxa"/>
            <w:noWrap/>
          </w:tcPr>
          <w:p w14:paraId="6DC27779" w14:textId="77777777" w:rsidR="009118C9" w:rsidRPr="00C649C4" w:rsidRDefault="009118C9" w:rsidP="00C649C4">
            <w:pPr>
              <w:pStyle w:val="Table"/>
              <w:rPr>
                <w:sz w:val="18"/>
                <w:szCs w:val="18"/>
              </w:rPr>
            </w:pPr>
            <w:r w:rsidRPr="00C649C4">
              <w:rPr>
                <w:sz w:val="18"/>
                <w:szCs w:val="18"/>
              </w:rPr>
              <w:t>416</w:t>
            </w:r>
          </w:p>
        </w:tc>
        <w:tc>
          <w:tcPr>
            <w:tcW w:w="934" w:type="dxa"/>
            <w:noWrap/>
          </w:tcPr>
          <w:p w14:paraId="586E5E35" w14:textId="77777777" w:rsidR="009118C9" w:rsidRPr="00C649C4" w:rsidRDefault="009118C9" w:rsidP="00C649C4">
            <w:pPr>
              <w:pStyle w:val="Table"/>
              <w:rPr>
                <w:sz w:val="18"/>
                <w:szCs w:val="18"/>
              </w:rPr>
            </w:pPr>
            <w:r w:rsidRPr="00C649C4">
              <w:rPr>
                <w:sz w:val="18"/>
                <w:szCs w:val="18"/>
              </w:rPr>
              <w:t>423</w:t>
            </w:r>
          </w:p>
        </w:tc>
        <w:tc>
          <w:tcPr>
            <w:tcW w:w="934" w:type="dxa"/>
            <w:noWrap/>
          </w:tcPr>
          <w:p w14:paraId="1D20FDD5" w14:textId="77777777" w:rsidR="009118C9" w:rsidRPr="00C649C4" w:rsidRDefault="009118C9" w:rsidP="00C649C4">
            <w:pPr>
              <w:pStyle w:val="Table"/>
              <w:rPr>
                <w:sz w:val="18"/>
                <w:szCs w:val="18"/>
              </w:rPr>
            </w:pPr>
            <w:r w:rsidRPr="00C649C4">
              <w:rPr>
                <w:sz w:val="18"/>
                <w:szCs w:val="18"/>
              </w:rPr>
              <w:t>430</w:t>
            </w:r>
          </w:p>
        </w:tc>
        <w:tc>
          <w:tcPr>
            <w:tcW w:w="1351" w:type="dxa"/>
            <w:noWrap/>
          </w:tcPr>
          <w:p w14:paraId="15B6A168" w14:textId="77777777" w:rsidR="009118C9" w:rsidRPr="00C649C4" w:rsidRDefault="009118C9" w:rsidP="00C649C4">
            <w:pPr>
              <w:pStyle w:val="Table"/>
              <w:rPr>
                <w:sz w:val="18"/>
                <w:szCs w:val="18"/>
              </w:rPr>
            </w:pPr>
            <w:r w:rsidRPr="00C649C4">
              <w:rPr>
                <w:sz w:val="18"/>
                <w:szCs w:val="18"/>
              </w:rPr>
              <w:t>491</w:t>
            </w:r>
          </w:p>
        </w:tc>
        <w:tc>
          <w:tcPr>
            <w:tcW w:w="905" w:type="dxa"/>
            <w:noWrap/>
          </w:tcPr>
          <w:p w14:paraId="1A5AE222" w14:textId="77777777" w:rsidR="009118C9" w:rsidRPr="00C649C4" w:rsidRDefault="009118C9" w:rsidP="00C649C4">
            <w:pPr>
              <w:pStyle w:val="Table"/>
              <w:rPr>
                <w:sz w:val="18"/>
                <w:szCs w:val="18"/>
              </w:rPr>
            </w:pPr>
            <w:r w:rsidRPr="00C649C4">
              <w:rPr>
                <w:sz w:val="18"/>
                <w:szCs w:val="18"/>
              </w:rPr>
              <w:t>18%</w:t>
            </w:r>
          </w:p>
        </w:tc>
      </w:tr>
      <w:tr w:rsidR="009118C9" w:rsidRPr="00C649C4" w14:paraId="31DC9831" w14:textId="77777777" w:rsidTr="00B75A05">
        <w:trPr>
          <w:trHeight w:val="315"/>
        </w:trPr>
        <w:tc>
          <w:tcPr>
            <w:tcW w:w="2256" w:type="dxa"/>
            <w:noWrap/>
          </w:tcPr>
          <w:p w14:paraId="7F08D004" w14:textId="77777777" w:rsidR="009118C9" w:rsidRPr="00C649C4" w:rsidRDefault="009118C9" w:rsidP="00C649C4">
            <w:pPr>
              <w:pStyle w:val="Table"/>
              <w:rPr>
                <w:sz w:val="18"/>
                <w:szCs w:val="18"/>
              </w:rPr>
            </w:pPr>
            <w:r w:rsidRPr="00C649C4">
              <w:rPr>
                <w:sz w:val="18"/>
                <w:szCs w:val="18"/>
              </w:rPr>
              <w:t>ATC South (a)</w:t>
            </w:r>
          </w:p>
        </w:tc>
        <w:tc>
          <w:tcPr>
            <w:tcW w:w="935" w:type="dxa"/>
            <w:noWrap/>
          </w:tcPr>
          <w:p w14:paraId="10213652" w14:textId="77777777" w:rsidR="009118C9" w:rsidRPr="00C649C4" w:rsidRDefault="009118C9" w:rsidP="00C649C4">
            <w:pPr>
              <w:pStyle w:val="Table"/>
              <w:rPr>
                <w:sz w:val="18"/>
                <w:szCs w:val="18"/>
              </w:rPr>
            </w:pPr>
            <w:r w:rsidRPr="00C649C4">
              <w:rPr>
                <w:sz w:val="18"/>
                <w:szCs w:val="18"/>
              </w:rPr>
              <w:t>497</w:t>
            </w:r>
          </w:p>
        </w:tc>
        <w:tc>
          <w:tcPr>
            <w:tcW w:w="935" w:type="dxa"/>
            <w:noWrap/>
          </w:tcPr>
          <w:p w14:paraId="652DADD8" w14:textId="77777777" w:rsidR="009118C9" w:rsidRPr="00C649C4" w:rsidRDefault="009118C9" w:rsidP="00C649C4">
            <w:pPr>
              <w:pStyle w:val="Table"/>
              <w:rPr>
                <w:sz w:val="18"/>
                <w:szCs w:val="18"/>
              </w:rPr>
            </w:pPr>
            <w:r w:rsidRPr="00C649C4">
              <w:rPr>
                <w:sz w:val="18"/>
                <w:szCs w:val="18"/>
              </w:rPr>
              <w:t>520</w:t>
            </w:r>
          </w:p>
        </w:tc>
        <w:tc>
          <w:tcPr>
            <w:tcW w:w="934" w:type="dxa"/>
            <w:noWrap/>
          </w:tcPr>
          <w:p w14:paraId="2473314E" w14:textId="77777777" w:rsidR="009118C9" w:rsidRPr="00C649C4" w:rsidRDefault="009118C9" w:rsidP="00C649C4">
            <w:pPr>
              <w:pStyle w:val="Table"/>
              <w:rPr>
                <w:sz w:val="18"/>
                <w:szCs w:val="18"/>
              </w:rPr>
            </w:pPr>
            <w:r w:rsidRPr="00C649C4">
              <w:rPr>
                <w:sz w:val="18"/>
                <w:szCs w:val="18"/>
              </w:rPr>
              <w:t>544</w:t>
            </w:r>
          </w:p>
        </w:tc>
        <w:tc>
          <w:tcPr>
            <w:tcW w:w="934" w:type="dxa"/>
            <w:noWrap/>
          </w:tcPr>
          <w:p w14:paraId="72373E25" w14:textId="77777777" w:rsidR="009118C9" w:rsidRPr="00C649C4" w:rsidRDefault="009118C9" w:rsidP="00C649C4">
            <w:pPr>
              <w:pStyle w:val="Table"/>
              <w:rPr>
                <w:sz w:val="18"/>
                <w:szCs w:val="18"/>
              </w:rPr>
            </w:pPr>
            <w:r w:rsidRPr="00C649C4">
              <w:rPr>
                <w:sz w:val="18"/>
                <w:szCs w:val="18"/>
              </w:rPr>
              <w:t>566</w:t>
            </w:r>
          </w:p>
        </w:tc>
        <w:tc>
          <w:tcPr>
            <w:tcW w:w="934" w:type="dxa"/>
            <w:noWrap/>
          </w:tcPr>
          <w:p w14:paraId="4C581637" w14:textId="77777777" w:rsidR="009118C9" w:rsidRPr="00C649C4" w:rsidRDefault="009118C9" w:rsidP="00C649C4">
            <w:pPr>
              <w:pStyle w:val="Table"/>
              <w:rPr>
                <w:sz w:val="18"/>
                <w:szCs w:val="18"/>
              </w:rPr>
            </w:pPr>
            <w:r w:rsidRPr="00C649C4">
              <w:rPr>
                <w:sz w:val="18"/>
                <w:szCs w:val="18"/>
              </w:rPr>
              <w:t>581</w:t>
            </w:r>
          </w:p>
        </w:tc>
        <w:tc>
          <w:tcPr>
            <w:tcW w:w="1351" w:type="dxa"/>
            <w:noWrap/>
          </w:tcPr>
          <w:p w14:paraId="6A5910B9" w14:textId="77777777" w:rsidR="009118C9" w:rsidRPr="00C649C4" w:rsidRDefault="009118C9" w:rsidP="00C649C4">
            <w:pPr>
              <w:pStyle w:val="Table"/>
              <w:rPr>
                <w:sz w:val="18"/>
                <w:szCs w:val="18"/>
              </w:rPr>
            </w:pPr>
            <w:r w:rsidRPr="00C649C4">
              <w:rPr>
                <w:sz w:val="18"/>
                <w:szCs w:val="18"/>
              </w:rPr>
              <w:t>675</w:t>
            </w:r>
          </w:p>
        </w:tc>
        <w:tc>
          <w:tcPr>
            <w:tcW w:w="905" w:type="dxa"/>
            <w:noWrap/>
          </w:tcPr>
          <w:p w14:paraId="75E373C1" w14:textId="77777777" w:rsidR="009118C9" w:rsidRPr="00C649C4" w:rsidRDefault="009118C9" w:rsidP="00C649C4">
            <w:pPr>
              <w:pStyle w:val="Table"/>
              <w:rPr>
                <w:sz w:val="18"/>
                <w:szCs w:val="18"/>
              </w:rPr>
            </w:pPr>
            <w:r w:rsidRPr="00C649C4">
              <w:rPr>
                <w:sz w:val="18"/>
                <w:szCs w:val="18"/>
              </w:rPr>
              <w:t>24%</w:t>
            </w:r>
          </w:p>
        </w:tc>
      </w:tr>
      <w:tr w:rsidR="009118C9" w:rsidRPr="00C649C4" w14:paraId="326F0D21" w14:textId="77777777" w:rsidTr="00B75A05">
        <w:trPr>
          <w:trHeight w:val="315"/>
        </w:trPr>
        <w:tc>
          <w:tcPr>
            <w:tcW w:w="2256" w:type="dxa"/>
            <w:noWrap/>
          </w:tcPr>
          <w:p w14:paraId="76C76AFC" w14:textId="77777777" w:rsidR="009118C9" w:rsidRPr="00C649C4" w:rsidRDefault="009118C9" w:rsidP="00C649C4">
            <w:pPr>
              <w:pStyle w:val="Table"/>
              <w:rPr>
                <w:sz w:val="18"/>
                <w:szCs w:val="18"/>
              </w:rPr>
            </w:pPr>
            <w:r w:rsidRPr="00C649C4">
              <w:rPr>
                <w:sz w:val="18"/>
                <w:szCs w:val="18"/>
              </w:rPr>
              <w:t>Toowong Creeks</w:t>
            </w:r>
          </w:p>
        </w:tc>
        <w:tc>
          <w:tcPr>
            <w:tcW w:w="935" w:type="dxa"/>
            <w:noWrap/>
          </w:tcPr>
          <w:p w14:paraId="5B6047EC" w14:textId="77777777" w:rsidR="009118C9" w:rsidRPr="00C649C4" w:rsidRDefault="009118C9" w:rsidP="00C649C4">
            <w:pPr>
              <w:pStyle w:val="Table"/>
              <w:rPr>
                <w:sz w:val="18"/>
                <w:szCs w:val="18"/>
              </w:rPr>
            </w:pPr>
            <w:r w:rsidRPr="00C649C4">
              <w:rPr>
                <w:sz w:val="18"/>
                <w:szCs w:val="18"/>
              </w:rPr>
              <w:t>898</w:t>
            </w:r>
          </w:p>
        </w:tc>
        <w:tc>
          <w:tcPr>
            <w:tcW w:w="935" w:type="dxa"/>
            <w:noWrap/>
          </w:tcPr>
          <w:p w14:paraId="17B404AD" w14:textId="77777777" w:rsidR="009118C9" w:rsidRPr="00C649C4" w:rsidRDefault="009118C9" w:rsidP="00C649C4">
            <w:pPr>
              <w:pStyle w:val="Table"/>
              <w:rPr>
                <w:sz w:val="18"/>
                <w:szCs w:val="18"/>
              </w:rPr>
            </w:pPr>
            <w:r w:rsidRPr="00C649C4">
              <w:rPr>
                <w:sz w:val="18"/>
                <w:szCs w:val="18"/>
              </w:rPr>
              <w:t>915</w:t>
            </w:r>
          </w:p>
        </w:tc>
        <w:tc>
          <w:tcPr>
            <w:tcW w:w="934" w:type="dxa"/>
            <w:noWrap/>
          </w:tcPr>
          <w:p w14:paraId="70240F73" w14:textId="77777777" w:rsidR="009118C9" w:rsidRPr="00C649C4" w:rsidRDefault="009118C9" w:rsidP="00C649C4">
            <w:pPr>
              <w:pStyle w:val="Table"/>
              <w:rPr>
                <w:sz w:val="18"/>
                <w:szCs w:val="18"/>
              </w:rPr>
            </w:pPr>
            <w:r w:rsidRPr="00C649C4">
              <w:rPr>
                <w:sz w:val="18"/>
                <w:szCs w:val="18"/>
              </w:rPr>
              <w:t>927</w:t>
            </w:r>
          </w:p>
        </w:tc>
        <w:tc>
          <w:tcPr>
            <w:tcW w:w="934" w:type="dxa"/>
            <w:noWrap/>
          </w:tcPr>
          <w:p w14:paraId="3271AE3B" w14:textId="77777777" w:rsidR="009118C9" w:rsidRPr="00C649C4" w:rsidRDefault="009118C9" w:rsidP="00C649C4">
            <w:pPr>
              <w:pStyle w:val="Table"/>
              <w:rPr>
                <w:sz w:val="18"/>
                <w:szCs w:val="18"/>
              </w:rPr>
            </w:pPr>
            <w:r w:rsidRPr="00C649C4">
              <w:rPr>
                <w:sz w:val="18"/>
                <w:szCs w:val="18"/>
              </w:rPr>
              <w:t>937</w:t>
            </w:r>
          </w:p>
        </w:tc>
        <w:tc>
          <w:tcPr>
            <w:tcW w:w="934" w:type="dxa"/>
            <w:noWrap/>
          </w:tcPr>
          <w:p w14:paraId="4E35E639" w14:textId="77777777" w:rsidR="009118C9" w:rsidRPr="00C649C4" w:rsidRDefault="009118C9" w:rsidP="00C649C4">
            <w:pPr>
              <w:pStyle w:val="Table"/>
              <w:rPr>
                <w:sz w:val="18"/>
                <w:szCs w:val="18"/>
              </w:rPr>
            </w:pPr>
            <w:r w:rsidRPr="00C649C4">
              <w:rPr>
                <w:sz w:val="18"/>
                <w:szCs w:val="18"/>
              </w:rPr>
              <w:t>948</w:t>
            </w:r>
          </w:p>
        </w:tc>
        <w:tc>
          <w:tcPr>
            <w:tcW w:w="1351" w:type="dxa"/>
            <w:noWrap/>
          </w:tcPr>
          <w:p w14:paraId="04CDFBEB" w14:textId="77777777" w:rsidR="009118C9" w:rsidRPr="00C649C4" w:rsidRDefault="009118C9" w:rsidP="00C649C4">
            <w:pPr>
              <w:pStyle w:val="Table"/>
              <w:rPr>
                <w:sz w:val="18"/>
                <w:szCs w:val="18"/>
              </w:rPr>
            </w:pPr>
            <w:r w:rsidRPr="00C649C4">
              <w:rPr>
                <w:sz w:val="18"/>
                <w:szCs w:val="18"/>
              </w:rPr>
              <w:t>1,084</w:t>
            </w:r>
          </w:p>
        </w:tc>
        <w:tc>
          <w:tcPr>
            <w:tcW w:w="905" w:type="dxa"/>
            <w:noWrap/>
          </w:tcPr>
          <w:p w14:paraId="6D46065D" w14:textId="77777777" w:rsidR="009118C9" w:rsidRPr="00C649C4" w:rsidRDefault="009118C9" w:rsidP="00C649C4">
            <w:pPr>
              <w:pStyle w:val="Table"/>
              <w:rPr>
                <w:sz w:val="18"/>
                <w:szCs w:val="18"/>
              </w:rPr>
            </w:pPr>
            <w:r w:rsidRPr="00C649C4">
              <w:rPr>
                <w:sz w:val="18"/>
                <w:szCs w:val="18"/>
              </w:rPr>
              <w:t>17%</w:t>
            </w:r>
          </w:p>
        </w:tc>
      </w:tr>
      <w:tr w:rsidR="009118C9" w:rsidRPr="00C649C4" w14:paraId="115B25B7" w14:textId="77777777" w:rsidTr="00B75A05">
        <w:trPr>
          <w:trHeight w:val="315"/>
        </w:trPr>
        <w:tc>
          <w:tcPr>
            <w:tcW w:w="2256" w:type="dxa"/>
            <w:noWrap/>
          </w:tcPr>
          <w:p w14:paraId="695781D4" w14:textId="77777777" w:rsidR="009118C9" w:rsidRPr="00C649C4" w:rsidRDefault="009118C9" w:rsidP="00C649C4">
            <w:pPr>
              <w:pStyle w:val="Table"/>
              <w:rPr>
                <w:sz w:val="18"/>
                <w:szCs w:val="18"/>
              </w:rPr>
            </w:pPr>
            <w:proofErr w:type="spellStart"/>
            <w:r w:rsidRPr="00C649C4">
              <w:rPr>
                <w:sz w:val="18"/>
                <w:szCs w:val="18"/>
              </w:rPr>
              <w:t>Cubberla</w:t>
            </w:r>
            <w:proofErr w:type="spellEnd"/>
            <w:r w:rsidRPr="00C649C4">
              <w:rPr>
                <w:sz w:val="18"/>
                <w:szCs w:val="18"/>
              </w:rPr>
              <w:t xml:space="preserve"> Creek</w:t>
            </w:r>
          </w:p>
        </w:tc>
        <w:tc>
          <w:tcPr>
            <w:tcW w:w="935" w:type="dxa"/>
            <w:noWrap/>
          </w:tcPr>
          <w:p w14:paraId="5D1C8FDC" w14:textId="77777777" w:rsidR="009118C9" w:rsidRPr="00C649C4" w:rsidRDefault="009118C9" w:rsidP="00C649C4">
            <w:pPr>
              <w:pStyle w:val="Table"/>
              <w:rPr>
                <w:sz w:val="18"/>
                <w:szCs w:val="18"/>
              </w:rPr>
            </w:pPr>
            <w:r w:rsidRPr="00C649C4">
              <w:rPr>
                <w:sz w:val="18"/>
                <w:szCs w:val="18"/>
              </w:rPr>
              <w:t>297</w:t>
            </w:r>
          </w:p>
        </w:tc>
        <w:tc>
          <w:tcPr>
            <w:tcW w:w="935" w:type="dxa"/>
            <w:noWrap/>
          </w:tcPr>
          <w:p w14:paraId="2BC7CFB4" w14:textId="77777777" w:rsidR="009118C9" w:rsidRPr="00C649C4" w:rsidRDefault="009118C9" w:rsidP="00C649C4">
            <w:pPr>
              <w:pStyle w:val="Table"/>
              <w:rPr>
                <w:sz w:val="18"/>
                <w:szCs w:val="18"/>
              </w:rPr>
            </w:pPr>
            <w:r w:rsidRPr="00C649C4">
              <w:rPr>
                <w:sz w:val="18"/>
                <w:szCs w:val="18"/>
              </w:rPr>
              <w:t>304</w:t>
            </w:r>
          </w:p>
        </w:tc>
        <w:tc>
          <w:tcPr>
            <w:tcW w:w="934" w:type="dxa"/>
            <w:noWrap/>
          </w:tcPr>
          <w:p w14:paraId="2B77EBA2" w14:textId="77777777" w:rsidR="009118C9" w:rsidRPr="00C649C4" w:rsidRDefault="009118C9" w:rsidP="00C649C4">
            <w:pPr>
              <w:pStyle w:val="Table"/>
              <w:rPr>
                <w:sz w:val="18"/>
                <w:szCs w:val="18"/>
              </w:rPr>
            </w:pPr>
            <w:r w:rsidRPr="00C649C4">
              <w:rPr>
                <w:sz w:val="18"/>
                <w:szCs w:val="18"/>
              </w:rPr>
              <w:t>310</w:t>
            </w:r>
          </w:p>
        </w:tc>
        <w:tc>
          <w:tcPr>
            <w:tcW w:w="934" w:type="dxa"/>
            <w:noWrap/>
          </w:tcPr>
          <w:p w14:paraId="32976504" w14:textId="77777777" w:rsidR="009118C9" w:rsidRPr="00C649C4" w:rsidRDefault="009118C9" w:rsidP="00C649C4">
            <w:pPr>
              <w:pStyle w:val="Table"/>
              <w:rPr>
                <w:sz w:val="18"/>
                <w:szCs w:val="18"/>
              </w:rPr>
            </w:pPr>
            <w:r w:rsidRPr="00C649C4">
              <w:rPr>
                <w:sz w:val="18"/>
                <w:szCs w:val="18"/>
              </w:rPr>
              <w:t>314</w:t>
            </w:r>
          </w:p>
        </w:tc>
        <w:tc>
          <w:tcPr>
            <w:tcW w:w="934" w:type="dxa"/>
            <w:noWrap/>
          </w:tcPr>
          <w:p w14:paraId="750B2902" w14:textId="77777777" w:rsidR="009118C9" w:rsidRPr="00C649C4" w:rsidRDefault="009118C9" w:rsidP="00C649C4">
            <w:pPr>
              <w:pStyle w:val="Table"/>
              <w:rPr>
                <w:sz w:val="18"/>
                <w:szCs w:val="18"/>
              </w:rPr>
            </w:pPr>
            <w:r w:rsidRPr="00C649C4">
              <w:rPr>
                <w:sz w:val="18"/>
                <w:szCs w:val="18"/>
              </w:rPr>
              <w:t>318</w:t>
            </w:r>
          </w:p>
        </w:tc>
        <w:tc>
          <w:tcPr>
            <w:tcW w:w="1351" w:type="dxa"/>
            <w:noWrap/>
          </w:tcPr>
          <w:p w14:paraId="48313AC5" w14:textId="77777777" w:rsidR="009118C9" w:rsidRPr="00C649C4" w:rsidRDefault="009118C9" w:rsidP="00C649C4">
            <w:pPr>
              <w:pStyle w:val="Table"/>
              <w:rPr>
                <w:sz w:val="18"/>
                <w:szCs w:val="18"/>
              </w:rPr>
            </w:pPr>
            <w:r w:rsidRPr="00C649C4">
              <w:rPr>
                <w:sz w:val="18"/>
                <w:szCs w:val="18"/>
              </w:rPr>
              <w:t>378</w:t>
            </w:r>
          </w:p>
        </w:tc>
        <w:tc>
          <w:tcPr>
            <w:tcW w:w="905" w:type="dxa"/>
            <w:noWrap/>
          </w:tcPr>
          <w:p w14:paraId="23A879F3" w14:textId="77777777" w:rsidR="009118C9" w:rsidRPr="00C649C4" w:rsidRDefault="009118C9" w:rsidP="00C649C4">
            <w:pPr>
              <w:pStyle w:val="Table"/>
              <w:rPr>
                <w:sz w:val="18"/>
                <w:szCs w:val="18"/>
              </w:rPr>
            </w:pPr>
            <w:r w:rsidRPr="00C649C4">
              <w:rPr>
                <w:sz w:val="18"/>
                <w:szCs w:val="18"/>
              </w:rPr>
              <w:t>22%</w:t>
            </w:r>
          </w:p>
        </w:tc>
      </w:tr>
      <w:tr w:rsidR="009118C9" w:rsidRPr="00C649C4" w14:paraId="2FD6362C" w14:textId="77777777" w:rsidTr="00B75A05">
        <w:trPr>
          <w:trHeight w:val="315"/>
        </w:trPr>
        <w:tc>
          <w:tcPr>
            <w:tcW w:w="2256" w:type="dxa"/>
            <w:noWrap/>
          </w:tcPr>
          <w:p w14:paraId="70C28710" w14:textId="77777777" w:rsidR="009118C9" w:rsidRPr="00C649C4" w:rsidRDefault="009118C9" w:rsidP="00C649C4">
            <w:pPr>
              <w:pStyle w:val="Table"/>
              <w:rPr>
                <w:sz w:val="18"/>
                <w:szCs w:val="18"/>
              </w:rPr>
            </w:pPr>
            <w:r w:rsidRPr="00C649C4">
              <w:rPr>
                <w:sz w:val="18"/>
                <w:szCs w:val="18"/>
              </w:rPr>
              <w:t>Moggill Creek</w:t>
            </w:r>
          </w:p>
        </w:tc>
        <w:tc>
          <w:tcPr>
            <w:tcW w:w="935" w:type="dxa"/>
            <w:noWrap/>
          </w:tcPr>
          <w:p w14:paraId="71C469BE" w14:textId="77777777" w:rsidR="009118C9" w:rsidRPr="00C649C4" w:rsidRDefault="009118C9" w:rsidP="00C649C4">
            <w:pPr>
              <w:pStyle w:val="Table"/>
              <w:rPr>
                <w:sz w:val="18"/>
                <w:szCs w:val="18"/>
              </w:rPr>
            </w:pPr>
            <w:r w:rsidRPr="00C649C4">
              <w:rPr>
                <w:sz w:val="18"/>
                <w:szCs w:val="18"/>
              </w:rPr>
              <w:t>153</w:t>
            </w:r>
          </w:p>
        </w:tc>
        <w:tc>
          <w:tcPr>
            <w:tcW w:w="935" w:type="dxa"/>
            <w:noWrap/>
          </w:tcPr>
          <w:p w14:paraId="1719A4D2" w14:textId="77777777" w:rsidR="009118C9" w:rsidRPr="00C649C4" w:rsidRDefault="009118C9" w:rsidP="00C649C4">
            <w:pPr>
              <w:pStyle w:val="Table"/>
              <w:rPr>
                <w:sz w:val="18"/>
                <w:szCs w:val="18"/>
              </w:rPr>
            </w:pPr>
            <w:r w:rsidRPr="00C649C4">
              <w:rPr>
                <w:sz w:val="18"/>
                <w:szCs w:val="18"/>
              </w:rPr>
              <w:t>156</w:t>
            </w:r>
          </w:p>
        </w:tc>
        <w:tc>
          <w:tcPr>
            <w:tcW w:w="934" w:type="dxa"/>
            <w:noWrap/>
          </w:tcPr>
          <w:p w14:paraId="4DD4DD70" w14:textId="77777777" w:rsidR="009118C9" w:rsidRPr="00C649C4" w:rsidRDefault="009118C9" w:rsidP="00C649C4">
            <w:pPr>
              <w:pStyle w:val="Table"/>
              <w:rPr>
                <w:sz w:val="18"/>
                <w:szCs w:val="18"/>
              </w:rPr>
            </w:pPr>
            <w:r w:rsidRPr="00C649C4">
              <w:rPr>
                <w:sz w:val="18"/>
                <w:szCs w:val="18"/>
              </w:rPr>
              <w:t>160</w:t>
            </w:r>
          </w:p>
        </w:tc>
        <w:tc>
          <w:tcPr>
            <w:tcW w:w="934" w:type="dxa"/>
            <w:noWrap/>
          </w:tcPr>
          <w:p w14:paraId="7A3FE0A9" w14:textId="77777777" w:rsidR="009118C9" w:rsidRPr="00C649C4" w:rsidRDefault="009118C9" w:rsidP="00C649C4">
            <w:pPr>
              <w:pStyle w:val="Table"/>
              <w:rPr>
                <w:sz w:val="18"/>
                <w:szCs w:val="18"/>
              </w:rPr>
            </w:pPr>
            <w:r w:rsidRPr="00C649C4">
              <w:rPr>
                <w:sz w:val="18"/>
                <w:szCs w:val="18"/>
              </w:rPr>
              <w:t>162</w:t>
            </w:r>
          </w:p>
        </w:tc>
        <w:tc>
          <w:tcPr>
            <w:tcW w:w="934" w:type="dxa"/>
            <w:noWrap/>
          </w:tcPr>
          <w:p w14:paraId="7F9A9E77" w14:textId="77777777" w:rsidR="009118C9" w:rsidRPr="00C649C4" w:rsidRDefault="009118C9" w:rsidP="00C649C4">
            <w:pPr>
              <w:pStyle w:val="Table"/>
              <w:rPr>
                <w:sz w:val="18"/>
                <w:szCs w:val="18"/>
              </w:rPr>
            </w:pPr>
            <w:r w:rsidRPr="00C649C4">
              <w:rPr>
                <w:sz w:val="18"/>
                <w:szCs w:val="18"/>
              </w:rPr>
              <w:t>165</w:t>
            </w:r>
          </w:p>
        </w:tc>
        <w:tc>
          <w:tcPr>
            <w:tcW w:w="1351" w:type="dxa"/>
            <w:noWrap/>
          </w:tcPr>
          <w:p w14:paraId="69BE2ACC" w14:textId="77777777" w:rsidR="009118C9" w:rsidRPr="00C649C4" w:rsidRDefault="009118C9" w:rsidP="00C649C4">
            <w:pPr>
              <w:pStyle w:val="Table"/>
              <w:rPr>
                <w:sz w:val="18"/>
                <w:szCs w:val="18"/>
              </w:rPr>
            </w:pPr>
            <w:r w:rsidRPr="00C649C4">
              <w:rPr>
                <w:sz w:val="18"/>
                <w:szCs w:val="18"/>
              </w:rPr>
              <w:t>190</w:t>
            </w:r>
          </w:p>
        </w:tc>
        <w:tc>
          <w:tcPr>
            <w:tcW w:w="905" w:type="dxa"/>
            <w:noWrap/>
          </w:tcPr>
          <w:p w14:paraId="3F7CBFC8" w14:textId="77777777" w:rsidR="009118C9" w:rsidRPr="00C649C4" w:rsidRDefault="009118C9" w:rsidP="00C649C4">
            <w:pPr>
              <w:pStyle w:val="Table"/>
              <w:rPr>
                <w:sz w:val="18"/>
                <w:szCs w:val="18"/>
              </w:rPr>
            </w:pPr>
            <w:r w:rsidRPr="00C649C4">
              <w:rPr>
                <w:sz w:val="18"/>
                <w:szCs w:val="18"/>
              </w:rPr>
              <w:t>19%</w:t>
            </w:r>
          </w:p>
        </w:tc>
      </w:tr>
      <w:tr w:rsidR="009118C9" w:rsidRPr="00C649C4" w14:paraId="32355C2C" w14:textId="77777777" w:rsidTr="00B75A05">
        <w:trPr>
          <w:trHeight w:val="315"/>
        </w:trPr>
        <w:tc>
          <w:tcPr>
            <w:tcW w:w="2256" w:type="dxa"/>
            <w:noWrap/>
          </w:tcPr>
          <w:p w14:paraId="47E8F9A5" w14:textId="77777777" w:rsidR="009118C9" w:rsidRPr="00C649C4" w:rsidRDefault="009118C9" w:rsidP="00C649C4">
            <w:pPr>
              <w:pStyle w:val="Table"/>
              <w:rPr>
                <w:sz w:val="18"/>
                <w:szCs w:val="18"/>
              </w:rPr>
            </w:pPr>
            <w:r w:rsidRPr="00C649C4">
              <w:rPr>
                <w:sz w:val="18"/>
                <w:szCs w:val="18"/>
              </w:rPr>
              <w:t>Fig Tree Pocket</w:t>
            </w:r>
          </w:p>
        </w:tc>
        <w:tc>
          <w:tcPr>
            <w:tcW w:w="935" w:type="dxa"/>
            <w:noWrap/>
          </w:tcPr>
          <w:p w14:paraId="4FBE099B" w14:textId="77777777" w:rsidR="009118C9" w:rsidRPr="00C649C4" w:rsidRDefault="009118C9" w:rsidP="00C649C4">
            <w:pPr>
              <w:pStyle w:val="Table"/>
              <w:rPr>
                <w:sz w:val="18"/>
                <w:szCs w:val="18"/>
              </w:rPr>
            </w:pPr>
            <w:r w:rsidRPr="00C649C4">
              <w:rPr>
                <w:sz w:val="18"/>
                <w:szCs w:val="18"/>
              </w:rPr>
              <w:t>159</w:t>
            </w:r>
          </w:p>
        </w:tc>
        <w:tc>
          <w:tcPr>
            <w:tcW w:w="935" w:type="dxa"/>
            <w:noWrap/>
          </w:tcPr>
          <w:p w14:paraId="488350E8" w14:textId="77777777" w:rsidR="009118C9" w:rsidRPr="00C649C4" w:rsidRDefault="009118C9" w:rsidP="00C649C4">
            <w:pPr>
              <w:pStyle w:val="Table"/>
              <w:rPr>
                <w:sz w:val="18"/>
                <w:szCs w:val="18"/>
              </w:rPr>
            </w:pPr>
            <w:r w:rsidRPr="00C649C4">
              <w:rPr>
                <w:sz w:val="18"/>
                <w:szCs w:val="18"/>
              </w:rPr>
              <w:t>163</w:t>
            </w:r>
          </w:p>
        </w:tc>
        <w:tc>
          <w:tcPr>
            <w:tcW w:w="934" w:type="dxa"/>
            <w:noWrap/>
          </w:tcPr>
          <w:p w14:paraId="70C3A6B3" w14:textId="77777777" w:rsidR="009118C9" w:rsidRPr="00C649C4" w:rsidRDefault="009118C9" w:rsidP="00C649C4">
            <w:pPr>
              <w:pStyle w:val="Table"/>
              <w:rPr>
                <w:sz w:val="18"/>
                <w:szCs w:val="18"/>
              </w:rPr>
            </w:pPr>
            <w:r w:rsidRPr="00C649C4">
              <w:rPr>
                <w:sz w:val="18"/>
                <w:szCs w:val="18"/>
              </w:rPr>
              <w:t>167</w:t>
            </w:r>
          </w:p>
        </w:tc>
        <w:tc>
          <w:tcPr>
            <w:tcW w:w="934" w:type="dxa"/>
            <w:noWrap/>
          </w:tcPr>
          <w:p w14:paraId="1CDF19BD" w14:textId="77777777" w:rsidR="009118C9" w:rsidRPr="00C649C4" w:rsidRDefault="009118C9" w:rsidP="00C649C4">
            <w:pPr>
              <w:pStyle w:val="Table"/>
              <w:rPr>
                <w:sz w:val="18"/>
                <w:szCs w:val="18"/>
              </w:rPr>
            </w:pPr>
            <w:r w:rsidRPr="00C649C4">
              <w:rPr>
                <w:sz w:val="18"/>
                <w:szCs w:val="18"/>
              </w:rPr>
              <w:t>168</w:t>
            </w:r>
          </w:p>
        </w:tc>
        <w:tc>
          <w:tcPr>
            <w:tcW w:w="934" w:type="dxa"/>
            <w:noWrap/>
          </w:tcPr>
          <w:p w14:paraId="35EB331D" w14:textId="77777777" w:rsidR="009118C9" w:rsidRPr="00C649C4" w:rsidRDefault="009118C9" w:rsidP="00C649C4">
            <w:pPr>
              <w:pStyle w:val="Table"/>
              <w:rPr>
                <w:sz w:val="18"/>
                <w:szCs w:val="18"/>
              </w:rPr>
            </w:pPr>
            <w:r w:rsidRPr="00C649C4">
              <w:rPr>
                <w:sz w:val="18"/>
                <w:szCs w:val="18"/>
              </w:rPr>
              <w:t>175</w:t>
            </w:r>
          </w:p>
        </w:tc>
        <w:tc>
          <w:tcPr>
            <w:tcW w:w="1351" w:type="dxa"/>
            <w:noWrap/>
          </w:tcPr>
          <w:p w14:paraId="1B14B601" w14:textId="77777777" w:rsidR="009118C9" w:rsidRPr="00C649C4" w:rsidRDefault="009118C9" w:rsidP="00C649C4">
            <w:pPr>
              <w:pStyle w:val="Table"/>
              <w:rPr>
                <w:sz w:val="18"/>
                <w:szCs w:val="18"/>
              </w:rPr>
            </w:pPr>
            <w:r w:rsidRPr="00C649C4">
              <w:rPr>
                <w:sz w:val="18"/>
                <w:szCs w:val="18"/>
              </w:rPr>
              <w:t>241</w:t>
            </w:r>
          </w:p>
        </w:tc>
        <w:tc>
          <w:tcPr>
            <w:tcW w:w="905" w:type="dxa"/>
            <w:noWrap/>
          </w:tcPr>
          <w:p w14:paraId="04970F5F" w14:textId="77777777" w:rsidR="009118C9" w:rsidRPr="00C649C4" w:rsidRDefault="009118C9" w:rsidP="00C649C4">
            <w:pPr>
              <w:pStyle w:val="Table"/>
              <w:rPr>
                <w:sz w:val="18"/>
                <w:szCs w:val="18"/>
              </w:rPr>
            </w:pPr>
            <w:r w:rsidRPr="00C649C4">
              <w:rPr>
                <w:sz w:val="18"/>
                <w:szCs w:val="18"/>
              </w:rPr>
              <w:t>44%</w:t>
            </w:r>
          </w:p>
        </w:tc>
      </w:tr>
      <w:tr w:rsidR="009118C9" w:rsidRPr="00C649C4" w14:paraId="797332F2" w14:textId="77777777" w:rsidTr="00B75A05">
        <w:trPr>
          <w:trHeight w:val="315"/>
        </w:trPr>
        <w:tc>
          <w:tcPr>
            <w:tcW w:w="2256" w:type="dxa"/>
            <w:noWrap/>
          </w:tcPr>
          <w:p w14:paraId="441DC15A" w14:textId="77777777" w:rsidR="009118C9" w:rsidRPr="00C649C4" w:rsidRDefault="009118C9" w:rsidP="00C649C4">
            <w:pPr>
              <w:pStyle w:val="Table"/>
              <w:rPr>
                <w:sz w:val="18"/>
                <w:szCs w:val="18"/>
              </w:rPr>
            </w:pPr>
            <w:r w:rsidRPr="00C649C4">
              <w:rPr>
                <w:sz w:val="18"/>
                <w:szCs w:val="18"/>
              </w:rPr>
              <w:t>Graceville LSMPS</w:t>
            </w:r>
          </w:p>
        </w:tc>
        <w:tc>
          <w:tcPr>
            <w:tcW w:w="935" w:type="dxa"/>
            <w:noWrap/>
          </w:tcPr>
          <w:p w14:paraId="448F6A78" w14:textId="77777777" w:rsidR="009118C9" w:rsidRPr="00C649C4" w:rsidRDefault="009118C9" w:rsidP="00C649C4">
            <w:pPr>
              <w:pStyle w:val="Table"/>
              <w:rPr>
                <w:sz w:val="18"/>
                <w:szCs w:val="18"/>
              </w:rPr>
            </w:pPr>
            <w:r w:rsidRPr="00C649C4">
              <w:rPr>
                <w:sz w:val="18"/>
                <w:szCs w:val="18"/>
              </w:rPr>
              <w:t>89</w:t>
            </w:r>
          </w:p>
        </w:tc>
        <w:tc>
          <w:tcPr>
            <w:tcW w:w="935" w:type="dxa"/>
            <w:noWrap/>
          </w:tcPr>
          <w:p w14:paraId="4CF45017" w14:textId="77777777" w:rsidR="009118C9" w:rsidRPr="00C649C4" w:rsidRDefault="009118C9" w:rsidP="00C649C4">
            <w:pPr>
              <w:pStyle w:val="Table"/>
              <w:rPr>
                <w:sz w:val="18"/>
                <w:szCs w:val="18"/>
              </w:rPr>
            </w:pPr>
            <w:r w:rsidRPr="00C649C4">
              <w:rPr>
                <w:sz w:val="18"/>
                <w:szCs w:val="18"/>
              </w:rPr>
              <w:t>91</w:t>
            </w:r>
          </w:p>
        </w:tc>
        <w:tc>
          <w:tcPr>
            <w:tcW w:w="934" w:type="dxa"/>
            <w:noWrap/>
          </w:tcPr>
          <w:p w14:paraId="53B15BAB" w14:textId="77777777" w:rsidR="009118C9" w:rsidRPr="00C649C4" w:rsidRDefault="009118C9" w:rsidP="00C649C4">
            <w:pPr>
              <w:pStyle w:val="Table"/>
              <w:rPr>
                <w:sz w:val="18"/>
                <w:szCs w:val="18"/>
              </w:rPr>
            </w:pPr>
            <w:r w:rsidRPr="00C649C4">
              <w:rPr>
                <w:sz w:val="18"/>
                <w:szCs w:val="18"/>
              </w:rPr>
              <w:t>93</w:t>
            </w:r>
          </w:p>
        </w:tc>
        <w:tc>
          <w:tcPr>
            <w:tcW w:w="934" w:type="dxa"/>
            <w:noWrap/>
          </w:tcPr>
          <w:p w14:paraId="56169CBD" w14:textId="77777777" w:rsidR="009118C9" w:rsidRPr="00C649C4" w:rsidRDefault="009118C9" w:rsidP="00C649C4">
            <w:pPr>
              <w:pStyle w:val="Table"/>
              <w:rPr>
                <w:sz w:val="18"/>
                <w:szCs w:val="18"/>
              </w:rPr>
            </w:pPr>
            <w:r w:rsidRPr="00C649C4">
              <w:rPr>
                <w:sz w:val="18"/>
                <w:szCs w:val="18"/>
              </w:rPr>
              <w:t>94</w:t>
            </w:r>
          </w:p>
        </w:tc>
        <w:tc>
          <w:tcPr>
            <w:tcW w:w="934" w:type="dxa"/>
            <w:noWrap/>
          </w:tcPr>
          <w:p w14:paraId="3C87F4E6" w14:textId="77777777" w:rsidR="009118C9" w:rsidRPr="00C649C4" w:rsidRDefault="009118C9" w:rsidP="00C649C4">
            <w:pPr>
              <w:pStyle w:val="Table"/>
              <w:rPr>
                <w:sz w:val="18"/>
                <w:szCs w:val="18"/>
              </w:rPr>
            </w:pPr>
            <w:r w:rsidRPr="00C649C4">
              <w:rPr>
                <w:sz w:val="18"/>
                <w:szCs w:val="18"/>
              </w:rPr>
              <w:t>95</w:t>
            </w:r>
          </w:p>
        </w:tc>
        <w:tc>
          <w:tcPr>
            <w:tcW w:w="1351" w:type="dxa"/>
            <w:noWrap/>
          </w:tcPr>
          <w:p w14:paraId="46CAE728" w14:textId="77777777" w:rsidR="009118C9" w:rsidRPr="00C649C4" w:rsidRDefault="009118C9" w:rsidP="00C649C4">
            <w:pPr>
              <w:pStyle w:val="Table"/>
              <w:rPr>
                <w:sz w:val="18"/>
                <w:szCs w:val="18"/>
              </w:rPr>
            </w:pPr>
            <w:r w:rsidRPr="00C649C4">
              <w:rPr>
                <w:sz w:val="18"/>
                <w:szCs w:val="18"/>
              </w:rPr>
              <w:t>105</w:t>
            </w:r>
          </w:p>
        </w:tc>
        <w:tc>
          <w:tcPr>
            <w:tcW w:w="905" w:type="dxa"/>
            <w:noWrap/>
          </w:tcPr>
          <w:p w14:paraId="7112CDEF" w14:textId="77777777" w:rsidR="009118C9" w:rsidRPr="00C649C4" w:rsidRDefault="009118C9" w:rsidP="00C649C4">
            <w:pPr>
              <w:pStyle w:val="Table"/>
              <w:rPr>
                <w:sz w:val="18"/>
                <w:szCs w:val="18"/>
              </w:rPr>
            </w:pPr>
            <w:r w:rsidRPr="00C649C4">
              <w:rPr>
                <w:sz w:val="18"/>
                <w:szCs w:val="18"/>
              </w:rPr>
              <w:t>13%</w:t>
            </w:r>
          </w:p>
        </w:tc>
      </w:tr>
      <w:tr w:rsidR="009118C9" w:rsidRPr="00C649C4" w14:paraId="0FC2D43D" w14:textId="77777777" w:rsidTr="00B75A05">
        <w:trPr>
          <w:trHeight w:val="315"/>
        </w:trPr>
        <w:tc>
          <w:tcPr>
            <w:tcW w:w="2256" w:type="dxa"/>
            <w:noWrap/>
          </w:tcPr>
          <w:p w14:paraId="5376681F" w14:textId="77777777" w:rsidR="009118C9" w:rsidRPr="00C649C4" w:rsidRDefault="009118C9" w:rsidP="00C649C4">
            <w:pPr>
              <w:pStyle w:val="Table"/>
              <w:rPr>
                <w:sz w:val="18"/>
                <w:szCs w:val="18"/>
              </w:rPr>
            </w:pPr>
            <w:r w:rsidRPr="00C649C4">
              <w:rPr>
                <w:sz w:val="18"/>
                <w:szCs w:val="18"/>
              </w:rPr>
              <w:t>Graceville</w:t>
            </w:r>
          </w:p>
        </w:tc>
        <w:tc>
          <w:tcPr>
            <w:tcW w:w="935" w:type="dxa"/>
            <w:noWrap/>
          </w:tcPr>
          <w:p w14:paraId="008550FF" w14:textId="77777777" w:rsidR="009118C9" w:rsidRPr="00C649C4" w:rsidRDefault="009118C9" w:rsidP="00C649C4">
            <w:pPr>
              <w:pStyle w:val="Table"/>
              <w:rPr>
                <w:sz w:val="18"/>
                <w:szCs w:val="18"/>
              </w:rPr>
            </w:pPr>
            <w:r w:rsidRPr="00C649C4">
              <w:rPr>
                <w:sz w:val="18"/>
                <w:szCs w:val="18"/>
              </w:rPr>
              <w:t>124</w:t>
            </w:r>
          </w:p>
        </w:tc>
        <w:tc>
          <w:tcPr>
            <w:tcW w:w="935" w:type="dxa"/>
            <w:noWrap/>
          </w:tcPr>
          <w:p w14:paraId="1580F10D" w14:textId="77777777" w:rsidR="009118C9" w:rsidRPr="00C649C4" w:rsidRDefault="009118C9" w:rsidP="00C649C4">
            <w:pPr>
              <w:pStyle w:val="Table"/>
              <w:rPr>
                <w:sz w:val="18"/>
                <w:szCs w:val="18"/>
              </w:rPr>
            </w:pPr>
            <w:r w:rsidRPr="00C649C4">
              <w:rPr>
                <w:sz w:val="18"/>
                <w:szCs w:val="18"/>
              </w:rPr>
              <w:t>127</w:t>
            </w:r>
          </w:p>
        </w:tc>
        <w:tc>
          <w:tcPr>
            <w:tcW w:w="934" w:type="dxa"/>
            <w:noWrap/>
          </w:tcPr>
          <w:p w14:paraId="0EAC2BDC" w14:textId="77777777" w:rsidR="009118C9" w:rsidRPr="00C649C4" w:rsidRDefault="009118C9" w:rsidP="00C649C4">
            <w:pPr>
              <w:pStyle w:val="Table"/>
              <w:rPr>
                <w:sz w:val="18"/>
                <w:szCs w:val="18"/>
              </w:rPr>
            </w:pPr>
            <w:r w:rsidRPr="00C649C4">
              <w:rPr>
                <w:sz w:val="18"/>
                <w:szCs w:val="18"/>
              </w:rPr>
              <w:t>129</w:t>
            </w:r>
          </w:p>
        </w:tc>
        <w:tc>
          <w:tcPr>
            <w:tcW w:w="934" w:type="dxa"/>
            <w:noWrap/>
          </w:tcPr>
          <w:p w14:paraId="7E1B555F" w14:textId="77777777" w:rsidR="009118C9" w:rsidRPr="00C649C4" w:rsidRDefault="009118C9" w:rsidP="00C649C4">
            <w:pPr>
              <w:pStyle w:val="Table"/>
              <w:rPr>
                <w:sz w:val="18"/>
                <w:szCs w:val="18"/>
              </w:rPr>
            </w:pPr>
            <w:r w:rsidRPr="00C649C4">
              <w:rPr>
                <w:sz w:val="18"/>
                <w:szCs w:val="18"/>
              </w:rPr>
              <w:t>131</w:t>
            </w:r>
          </w:p>
        </w:tc>
        <w:tc>
          <w:tcPr>
            <w:tcW w:w="934" w:type="dxa"/>
            <w:noWrap/>
          </w:tcPr>
          <w:p w14:paraId="79A719C7" w14:textId="77777777" w:rsidR="009118C9" w:rsidRPr="00C649C4" w:rsidRDefault="009118C9" w:rsidP="00C649C4">
            <w:pPr>
              <w:pStyle w:val="Table"/>
              <w:rPr>
                <w:sz w:val="18"/>
                <w:szCs w:val="18"/>
              </w:rPr>
            </w:pPr>
            <w:r w:rsidRPr="00C649C4">
              <w:rPr>
                <w:sz w:val="18"/>
                <w:szCs w:val="18"/>
              </w:rPr>
              <w:t>133</w:t>
            </w:r>
          </w:p>
        </w:tc>
        <w:tc>
          <w:tcPr>
            <w:tcW w:w="1351" w:type="dxa"/>
            <w:noWrap/>
          </w:tcPr>
          <w:p w14:paraId="1A94DE0F" w14:textId="77777777" w:rsidR="009118C9" w:rsidRPr="00C649C4" w:rsidRDefault="009118C9" w:rsidP="00C649C4">
            <w:pPr>
              <w:pStyle w:val="Table"/>
              <w:rPr>
                <w:sz w:val="18"/>
                <w:szCs w:val="18"/>
              </w:rPr>
            </w:pPr>
            <w:r w:rsidRPr="00C649C4">
              <w:rPr>
                <w:sz w:val="18"/>
                <w:szCs w:val="18"/>
              </w:rPr>
              <w:t>147</w:t>
            </w:r>
          </w:p>
        </w:tc>
        <w:tc>
          <w:tcPr>
            <w:tcW w:w="905" w:type="dxa"/>
            <w:noWrap/>
          </w:tcPr>
          <w:p w14:paraId="5C17952D" w14:textId="77777777" w:rsidR="009118C9" w:rsidRPr="00C649C4" w:rsidRDefault="009118C9" w:rsidP="00C649C4">
            <w:pPr>
              <w:pStyle w:val="Table"/>
              <w:rPr>
                <w:sz w:val="18"/>
                <w:szCs w:val="18"/>
              </w:rPr>
            </w:pPr>
            <w:r w:rsidRPr="00C649C4">
              <w:rPr>
                <w:sz w:val="18"/>
                <w:szCs w:val="18"/>
              </w:rPr>
              <w:t>14%</w:t>
            </w:r>
          </w:p>
        </w:tc>
      </w:tr>
      <w:tr w:rsidR="009118C9" w:rsidRPr="00C649C4" w14:paraId="1B7CA8AF" w14:textId="77777777" w:rsidTr="00B75A05">
        <w:trPr>
          <w:trHeight w:val="315"/>
        </w:trPr>
        <w:tc>
          <w:tcPr>
            <w:tcW w:w="2256" w:type="dxa"/>
            <w:noWrap/>
          </w:tcPr>
          <w:p w14:paraId="4054E96C" w14:textId="77777777" w:rsidR="009118C9" w:rsidRPr="00C649C4" w:rsidRDefault="009118C9" w:rsidP="00C649C4">
            <w:pPr>
              <w:pStyle w:val="Table"/>
              <w:rPr>
                <w:sz w:val="18"/>
                <w:szCs w:val="18"/>
              </w:rPr>
            </w:pPr>
            <w:r w:rsidRPr="00C649C4">
              <w:rPr>
                <w:sz w:val="18"/>
                <w:szCs w:val="18"/>
              </w:rPr>
              <w:t>BBnePrec3</w:t>
            </w:r>
          </w:p>
        </w:tc>
        <w:tc>
          <w:tcPr>
            <w:tcW w:w="935" w:type="dxa"/>
            <w:noWrap/>
          </w:tcPr>
          <w:p w14:paraId="148BB618" w14:textId="77777777" w:rsidR="009118C9" w:rsidRPr="00C649C4" w:rsidRDefault="009118C9" w:rsidP="00C649C4">
            <w:pPr>
              <w:pStyle w:val="Table"/>
              <w:rPr>
                <w:sz w:val="18"/>
                <w:szCs w:val="18"/>
              </w:rPr>
            </w:pPr>
            <w:r w:rsidRPr="00C649C4">
              <w:rPr>
                <w:sz w:val="18"/>
                <w:szCs w:val="18"/>
              </w:rPr>
              <w:t>661</w:t>
            </w:r>
          </w:p>
        </w:tc>
        <w:tc>
          <w:tcPr>
            <w:tcW w:w="935" w:type="dxa"/>
            <w:noWrap/>
          </w:tcPr>
          <w:p w14:paraId="4ED572BC" w14:textId="77777777" w:rsidR="009118C9" w:rsidRPr="00C649C4" w:rsidRDefault="009118C9" w:rsidP="00C649C4">
            <w:pPr>
              <w:pStyle w:val="Table"/>
              <w:rPr>
                <w:sz w:val="18"/>
                <w:szCs w:val="18"/>
              </w:rPr>
            </w:pPr>
            <w:r w:rsidRPr="00C649C4">
              <w:rPr>
                <w:sz w:val="18"/>
                <w:szCs w:val="18"/>
              </w:rPr>
              <w:t>676</w:t>
            </w:r>
          </w:p>
        </w:tc>
        <w:tc>
          <w:tcPr>
            <w:tcW w:w="934" w:type="dxa"/>
            <w:noWrap/>
          </w:tcPr>
          <w:p w14:paraId="6D9F8317" w14:textId="77777777" w:rsidR="009118C9" w:rsidRPr="00C649C4" w:rsidRDefault="009118C9" w:rsidP="00C649C4">
            <w:pPr>
              <w:pStyle w:val="Table"/>
              <w:rPr>
                <w:sz w:val="18"/>
                <w:szCs w:val="18"/>
              </w:rPr>
            </w:pPr>
            <w:r w:rsidRPr="00C649C4">
              <w:rPr>
                <w:sz w:val="18"/>
                <w:szCs w:val="18"/>
              </w:rPr>
              <w:t>687</w:t>
            </w:r>
          </w:p>
        </w:tc>
        <w:tc>
          <w:tcPr>
            <w:tcW w:w="934" w:type="dxa"/>
            <w:noWrap/>
          </w:tcPr>
          <w:p w14:paraId="1B74FFAB" w14:textId="77777777" w:rsidR="009118C9" w:rsidRPr="00C649C4" w:rsidRDefault="009118C9" w:rsidP="00C649C4">
            <w:pPr>
              <w:pStyle w:val="Table"/>
              <w:rPr>
                <w:sz w:val="18"/>
                <w:szCs w:val="18"/>
              </w:rPr>
            </w:pPr>
            <w:r w:rsidRPr="00C649C4">
              <w:rPr>
                <w:sz w:val="18"/>
                <w:szCs w:val="18"/>
              </w:rPr>
              <w:t>697</w:t>
            </w:r>
          </w:p>
        </w:tc>
        <w:tc>
          <w:tcPr>
            <w:tcW w:w="934" w:type="dxa"/>
            <w:noWrap/>
          </w:tcPr>
          <w:p w14:paraId="728115C4" w14:textId="77777777" w:rsidR="009118C9" w:rsidRPr="00C649C4" w:rsidRDefault="009118C9" w:rsidP="00C649C4">
            <w:pPr>
              <w:pStyle w:val="Table"/>
              <w:rPr>
                <w:sz w:val="18"/>
                <w:szCs w:val="18"/>
              </w:rPr>
            </w:pPr>
            <w:r w:rsidRPr="00C649C4">
              <w:rPr>
                <w:sz w:val="18"/>
                <w:szCs w:val="18"/>
              </w:rPr>
              <w:t>707</w:t>
            </w:r>
          </w:p>
        </w:tc>
        <w:tc>
          <w:tcPr>
            <w:tcW w:w="1351" w:type="dxa"/>
            <w:noWrap/>
          </w:tcPr>
          <w:p w14:paraId="5D2CE774" w14:textId="77777777" w:rsidR="009118C9" w:rsidRPr="00C649C4" w:rsidRDefault="009118C9" w:rsidP="00C649C4">
            <w:pPr>
              <w:pStyle w:val="Table"/>
              <w:rPr>
                <w:sz w:val="18"/>
                <w:szCs w:val="18"/>
              </w:rPr>
            </w:pPr>
            <w:r w:rsidRPr="00C649C4">
              <w:rPr>
                <w:sz w:val="18"/>
                <w:szCs w:val="18"/>
              </w:rPr>
              <w:t>829</w:t>
            </w:r>
          </w:p>
        </w:tc>
        <w:tc>
          <w:tcPr>
            <w:tcW w:w="905" w:type="dxa"/>
            <w:noWrap/>
          </w:tcPr>
          <w:p w14:paraId="1EB832AC" w14:textId="77777777" w:rsidR="009118C9" w:rsidRPr="00C649C4" w:rsidRDefault="009118C9" w:rsidP="00C649C4">
            <w:pPr>
              <w:pStyle w:val="Table"/>
              <w:rPr>
                <w:sz w:val="18"/>
                <w:szCs w:val="18"/>
              </w:rPr>
            </w:pPr>
            <w:r w:rsidRPr="00C649C4">
              <w:rPr>
                <w:sz w:val="18"/>
                <w:szCs w:val="18"/>
              </w:rPr>
              <w:t>21%</w:t>
            </w:r>
          </w:p>
        </w:tc>
      </w:tr>
      <w:tr w:rsidR="009118C9" w:rsidRPr="00C649C4" w14:paraId="387DC5E5" w14:textId="77777777" w:rsidTr="00B75A05">
        <w:trPr>
          <w:trHeight w:val="315"/>
        </w:trPr>
        <w:tc>
          <w:tcPr>
            <w:tcW w:w="2256" w:type="dxa"/>
            <w:noWrap/>
          </w:tcPr>
          <w:p w14:paraId="185FFDE5" w14:textId="77777777" w:rsidR="009118C9" w:rsidRPr="00C649C4" w:rsidRDefault="009118C9" w:rsidP="00C649C4">
            <w:pPr>
              <w:pStyle w:val="Table"/>
              <w:rPr>
                <w:sz w:val="18"/>
                <w:szCs w:val="18"/>
              </w:rPr>
            </w:pPr>
            <w:r w:rsidRPr="00C649C4">
              <w:rPr>
                <w:sz w:val="18"/>
                <w:szCs w:val="18"/>
              </w:rPr>
              <w:t>West End (a)</w:t>
            </w:r>
          </w:p>
        </w:tc>
        <w:tc>
          <w:tcPr>
            <w:tcW w:w="935" w:type="dxa"/>
            <w:noWrap/>
          </w:tcPr>
          <w:p w14:paraId="359BF623" w14:textId="77777777" w:rsidR="009118C9" w:rsidRPr="00C649C4" w:rsidRDefault="009118C9" w:rsidP="00C649C4">
            <w:pPr>
              <w:pStyle w:val="Table"/>
              <w:rPr>
                <w:sz w:val="18"/>
                <w:szCs w:val="18"/>
              </w:rPr>
            </w:pPr>
            <w:r w:rsidRPr="00C649C4">
              <w:rPr>
                <w:sz w:val="18"/>
                <w:szCs w:val="18"/>
              </w:rPr>
              <w:t>27</w:t>
            </w:r>
          </w:p>
        </w:tc>
        <w:tc>
          <w:tcPr>
            <w:tcW w:w="935" w:type="dxa"/>
            <w:noWrap/>
          </w:tcPr>
          <w:p w14:paraId="3B3E5C2E" w14:textId="77777777" w:rsidR="009118C9" w:rsidRPr="00C649C4" w:rsidRDefault="009118C9" w:rsidP="00C649C4">
            <w:pPr>
              <w:pStyle w:val="Table"/>
              <w:rPr>
                <w:sz w:val="18"/>
                <w:szCs w:val="18"/>
              </w:rPr>
            </w:pPr>
            <w:r w:rsidRPr="00C649C4">
              <w:rPr>
                <w:sz w:val="18"/>
                <w:szCs w:val="18"/>
              </w:rPr>
              <w:t>29</w:t>
            </w:r>
          </w:p>
        </w:tc>
        <w:tc>
          <w:tcPr>
            <w:tcW w:w="934" w:type="dxa"/>
            <w:noWrap/>
          </w:tcPr>
          <w:p w14:paraId="626324C7" w14:textId="77777777" w:rsidR="009118C9" w:rsidRPr="00C649C4" w:rsidRDefault="009118C9" w:rsidP="00C649C4">
            <w:pPr>
              <w:pStyle w:val="Table"/>
              <w:rPr>
                <w:sz w:val="18"/>
                <w:szCs w:val="18"/>
              </w:rPr>
            </w:pPr>
            <w:r w:rsidRPr="00C649C4">
              <w:rPr>
                <w:sz w:val="18"/>
                <w:szCs w:val="18"/>
              </w:rPr>
              <w:t>30</w:t>
            </w:r>
          </w:p>
        </w:tc>
        <w:tc>
          <w:tcPr>
            <w:tcW w:w="934" w:type="dxa"/>
            <w:noWrap/>
          </w:tcPr>
          <w:p w14:paraId="1086DEDB" w14:textId="77777777" w:rsidR="009118C9" w:rsidRPr="00C649C4" w:rsidRDefault="009118C9" w:rsidP="00C649C4">
            <w:pPr>
              <w:pStyle w:val="Table"/>
              <w:rPr>
                <w:sz w:val="18"/>
                <w:szCs w:val="18"/>
              </w:rPr>
            </w:pPr>
            <w:r w:rsidRPr="00C649C4">
              <w:rPr>
                <w:sz w:val="18"/>
                <w:szCs w:val="18"/>
              </w:rPr>
              <w:t>31</w:t>
            </w:r>
          </w:p>
        </w:tc>
        <w:tc>
          <w:tcPr>
            <w:tcW w:w="934" w:type="dxa"/>
            <w:noWrap/>
          </w:tcPr>
          <w:p w14:paraId="21203501" w14:textId="77777777" w:rsidR="009118C9" w:rsidRPr="00C649C4" w:rsidRDefault="009118C9" w:rsidP="00C649C4">
            <w:pPr>
              <w:pStyle w:val="Table"/>
              <w:rPr>
                <w:sz w:val="18"/>
                <w:szCs w:val="18"/>
              </w:rPr>
            </w:pPr>
            <w:r w:rsidRPr="00C649C4">
              <w:rPr>
                <w:sz w:val="18"/>
                <w:szCs w:val="18"/>
              </w:rPr>
              <w:t>32</w:t>
            </w:r>
          </w:p>
        </w:tc>
        <w:tc>
          <w:tcPr>
            <w:tcW w:w="1351" w:type="dxa"/>
            <w:noWrap/>
          </w:tcPr>
          <w:p w14:paraId="6B9E18BD" w14:textId="77777777" w:rsidR="009118C9" w:rsidRPr="00C649C4" w:rsidRDefault="009118C9" w:rsidP="00C649C4">
            <w:pPr>
              <w:pStyle w:val="Table"/>
              <w:rPr>
                <w:sz w:val="18"/>
                <w:szCs w:val="18"/>
              </w:rPr>
            </w:pPr>
            <w:r w:rsidRPr="00C649C4">
              <w:rPr>
                <w:sz w:val="18"/>
                <w:szCs w:val="18"/>
              </w:rPr>
              <w:t>34</w:t>
            </w:r>
          </w:p>
        </w:tc>
        <w:tc>
          <w:tcPr>
            <w:tcW w:w="905" w:type="dxa"/>
            <w:noWrap/>
          </w:tcPr>
          <w:p w14:paraId="2B27FF66" w14:textId="77777777" w:rsidR="009118C9" w:rsidRPr="00C649C4" w:rsidRDefault="009118C9" w:rsidP="00C649C4">
            <w:pPr>
              <w:pStyle w:val="Table"/>
              <w:rPr>
                <w:sz w:val="18"/>
                <w:szCs w:val="18"/>
              </w:rPr>
            </w:pPr>
            <w:r w:rsidRPr="00C649C4">
              <w:rPr>
                <w:sz w:val="18"/>
                <w:szCs w:val="18"/>
              </w:rPr>
              <w:t>13%</w:t>
            </w:r>
          </w:p>
        </w:tc>
      </w:tr>
      <w:tr w:rsidR="009118C9" w:rsidRPr="00C649C4" w14:paraId="79D76BD1" w14:textId="77777777" w:rsidTr="00B75A05">
        <w:trPr>
          <w:trHeight w:val="315"/>
        </w:trPr>
        <w:tc>
          <w:tcPr>
            <w:tcW w:w="2256" w:type="dxa"/>
            <w:noWrap/>
          </w:tcPr>
          <w:p w14:paraId="4C1DB3DD" w14:textId="77777777" w:rsidR="009118C9" w:rsidRPr="00C649C4" w:rsidRDefault="009118C9" w:rsidP="00C649C4">
            <w:pPr>
              <w:pStyle w:val="Table"/>
              <w:rPr>
                <w:sz w:val="18"/>
                <w:szCs w:val="18"/>
              </w:rPr>
            </w:pPr>
            <w:r w:rsidRPr="00C649C4">
              <w:rPr>
                <w:sz w:val="18"/>
                <w:szCs w:val="18"/>
              </w:rPr>
              <w:t>West End (b)</w:t>
            </w:r>
          </w:p>
        </w:tc>
        <w:tc>
          <w:tcPr>
            <w:tcW w:w="935" w:type="dxa"/>
            <w:noWrap/>
          </w:tcPr>
          <w:p w14:paraId="2A89FEAD" w14:textId="77777777" w:rsidR="009118C9" w:rsidRPr="00C649C4" w:rsidRDefault="009118C9" w:rsidP="00C649C4">
            <w:pPr>
              <w:pStyle w:val="Table"/>
              <w:rPr>
                <w:sz w:val="18"/>
                <w:szCs w:val="18"/>
              </w:rPr>
            </w:pPr>
            <w:r w:rsidRPr="00C649C4">
              <w:rPr>
                <w:sz w:val="18"/>
                <w:szCs w:val="18"/>
              </w:rPr>
              <w:t>29</w:t>
            </w:r>
          </w:p>
        </w:tc>
        <w:tc>
          <w:tcPr>
            <w:tcW w:w="935" w:type="dxa"/>
            <w:noWrap/>
          </w:tcPr>
          <w:p w14:paraId="0AFC0114" w14:textId="77777777" w:rsidR="009118C9" w:rsidRPr="00C649C4" w:rsidRDefault="009118C9" w:rsidP="00C649C4">
            <w:pPr>
              <w:pStyle w:val="Table"/>
              <w:rPr>
                <w:sz w:val="18"/>
                <w:szCs w:val="18"/>
              </w:rPr>
            </w:pPr>
            <w:r w:rsidRPr="00C649C4">
              <w:rPr>
                <w:sz w:val="18"/>
                <w:szCs w:val="18"/>
              </w:rPr>
              <w:t>30</w:t>
            </w:r>
          </w:p>
        </w:tc>
        <w:tc>
          <w:tcPr>
            <w:tcW w:w="934" w:type="dxa"/>
            <w:noWrap/>
          </w:tcPr>
          <w:p w14:paraId="00C201A9" w14:textId="77777777" w:rsidR="009118C9" w:rsidRPr="00C649C4" w:rsidRDefault="009118C9" w:rsidP="00C649C4">
            <w:pPr>
              <w:pStyle w:val="Table"/>
              <w:rPr>
                <w:sz w:val="18"/>
                <w:szCs w:val="18"/>
              </w:rPr>
            </w:pPr>
            <w:r w:rsidRPr="00C649C4">
              <w:rPr>
                <w:sz w:val="18"/>
                <w:szCs w:val="18"/>
              </w:rPr>
              <w:t>30</w:t>
            </w:r>
          </w:p>
        </w:tc>
        <w:tc>
          <w:tcPr>
            <w:tcW w:w="934" w:type="dxa"/>
            <w:noWrap/>
          </w:tcPr>
          <w:p w14:paraId="2DC65603" w14:textId="77777777" w:rsidR="009118C9" w:rsidRPr="00C649C4" w:rsidRDefault="009118C9" w:rsidP="00C649C4">
            <w:pPr>
              <w:pStyle w:val="Table"/>
              <w:rPr>
                <w:sz w:val="18"/>
                <w:szCs w:val="18"/>
              </w:rPr>
            </w:pPr>
            <w:r w:rsidRPr="00C649C4">
              <w:rPr>
                <w:sz w:val="18"/>
                <w:szCs w:val="18"/>
              </w:rPr>
              <w:t>30</w:t>
            </w:r>
          </w:p>
        </w:tc>
        <w:tc>
          <w:tcPr>
            <w:tcW w:w="934" w:type="dxa"/>
            <w:noWrap/>
          </w:tcPr>
          <w:p w14:paraId="2CDE6B9D" w14:textId="77777777" w:rsidR="009118C9" w:rsidRPr="00C649C4" w:rsidRDefault="009118C9" w:rsidP="00C649C4">
            <w:pPr>
              <w:pStyle w:val="Table"/>
              <w:rPr>
                <w:sz w:val="18"/>
                <w:szCs w:val="18"/>
              </w:rPr>
            </w:pPr>
            <w:r w:rsidRPr="00C649C4">
              <w:rPr>
                <w:sz w:val="18"/>
                <w:szCs w:val="18"/>
              </w:rPr>
              <w:t>31</w:t>
            </w:r>
          </w:p>
        </w:tc>
        <w:tc>
          <w:tcPr>
            <w:tcW w:w="1351" w:type="dxa"/>
            <w:noWrap/>
          </w:tcPr>
          <w:p w14:paraId="6BD31FB1" w14:textId="77777777" w:rsidR="009118C9" w:rsidRPr="00C649C4" w:rsidRDefault="009118C9" w:rsidP="00C649C4">
            <w:pPr>
              <w:pStyle w:val="Table"/>
              <w:rPr>
                <w:sz w:val="18"/>
                <w:szCs w:val="18"/>
              </w:rPr>
            </w:pPr>
            <w:r w:rsidRPr="00C649C4">
              <w:rPr>
                <w:sz w:val="18"/>
                <w:szCs w:val="18"/>
              </w:rPr>
              <w:t>32</w:t>
            </w:r>
          </w:p>
        </w:tc>
        <w:tc>
          <w:tcPr>
            <w:tcW w:w="905" w:type="dxa"/>
            <w:noWrap/>
          </w:tcPr>
          <w:p w14:paraId="1D73AD98" w14:textId="77777777" w:rsidR="009118C9" w:rsidRPr="00C649C4" w:rsidRDefault="009118C9" w:rsidP="00C649C4">
            <w:pPr>
              <w:pStyle w:val="Table"/>
              <w:rPr>
                <w:sz w:val="18"/>
                <w:szCs w:val="18"/>
              </w:rPr>
            </w:pPr>
            <w:r w:rsidRPr="00C649C4">
              <w:rPr>
                <w:sz w:val="18"/>
                <w:szCs w:val="18"/>
              </w:rPr>
              <w:t>7%</w:t>
            </w:r>
          </w:p>
        </w:tc>
      </w:tr>
      <w:tr w:rsidR="009118C9" w:rsidRPr="00C649C4" w14:paraId="0ED77D91" w14:textId="77777777" w:rsidTr="00B75A05">
        <w:trPr>
          <w:trHeight w:val="315"/>
        </w:trPr>
        <w:tc>
          <w:tcPr>
            <w:tcW w:w="2256" w:type="dxa"/>
            <w:noWrap/>
          </w:tcPr>
          <w:p w14:paraId="58503BB1" w14:textId="77777777" w:rsidR="009118C9" w:rsidRPr="00C649C4" w:rsidRDefault="009118C9" w:rsidP="00C649C4">
            <w:pPr>
              <w:pStyle w:val="Table"/>
              <w:rPr>
                <w:sz w:val="18"/>
                <w:szCs w:val="18"/>
              </w:rPr>
            </w:pPr>
            <w:r w:rsidRPr="00C649C4">
              <w:rPr>
                <w:sz w:val="18"/>
                <w:szCs w:val="18"/>
              </w:rPr>
              <w:t>Norman Creek</w:t>
            </w:r>
          </w:p>
        </w:tc>
        <w:tc>
          <w:tcPr>
            <w:tcW w:w="935" w:type="dxa"/>
            <w:noWrap/>
          </w:tcPr>
          <w:p w14:paraId="190EDE6E" w14:textId="77777777" w:rsidR="009118C9" w:rsidRPr="00C649C4" w:rsidRDefault="009118C9" w:rsidP="00C649C4">
            <w:pPr>
              <w:pStyle w:val="Table"/>
              <w:rPr>
                <w:sz w:val="18"/>
                <w:szCs w:val="18"/>
              </w:rPr>
            </w:pPr>
            <w:r w:rsidRPr="00C649C4">
              <w:rPr>
                <w:sz w:val="18"/>
                <w:szCs w:val="18"/>
              </w:rPr>
              <w:t>1,545</w:t>
            </w:r>
          </w:p>
        </w:tc>
        <w:tc>
          <w:tcPr>
            <w:tcW w:w="935" w:type="dxa"/>
            <w:noWrap/>
          </w:tcPr>
          <w:p w14:paraId="6A77CF5D" w14:textId="77777777" w:rsidR="009118C9" w:rsidRPr="00C649C4" w:rsidRDefault="009118C9" w:rsidP="00C649C4">
            <w:pPr>
              <w:pStyle w:val="Table"/>
              <w:rPr>
                <w:sz w:val="18"/>
                <w:szCs w:val="18"/>
              </w:rPr>
            </w:pPr>
            <w:r w:rsidRPr="00C649C4">
              <w:rPr>
                <w:sz w:val="18"/>
                <w:szCs w:val="18"/>
              </w:rPr>
              <w:t>1,580</w:t>
            </w:r>
          </w:p>
        </w:tc>
        <w:tc>
          <w:tcPr>
            <w:tcW w:w="934" w:type="dxa"/>
            <w:noWrap/>
          </w:tcPr>
          <w:p w14:paraId="115B25D7" w14:textId="77777777" w:rsidR="009118C9" w:rsidRPr="00C649C4" w:rsidRDefault="009118C9" w:rsidP="00C649C4">
            <w:pPr>
              <w:pStyle w:val="Table"/>
              <w:rPr>
                <w:sz w:val="18"/>
                <w:szCs w:val="18"/>
              </w:rPr>
            </w:pPr>
            <w:r w:rsidRPr="00C649C4">
              <w:rPr>
                <w:sz w:val="18"/>
                <w:szCs w:val="18"/>
              </w:rPr>
              <w:t>1,608</w:t>
            </w:r>
          </w:p>
        </w:tc>
        <w:tc>
          <w:tcPr>
            <w:tcW w:w="934" w:type="dxa"/>
            <w:noWrap/>
          </w:tcPr>
          <w:p w14:paraId="70C750AA" w14:textId="77777777" w:rsidR="009118C9" w:rsidRPr="00C649C4" w:rsidRDefault="009118C9" w:rsidP="00C649C4">
            <w:pPr>
              <w:pStyle w:val="Table"/>
              <w:rPr>
                <w:sz w:val="18"/>
                <w:szCs w:val="18"/>
              </w:rPr>
            </w:pPr>
            <w:r w:rsidRPr="00C649C4">
              <w:rPr>
                <w:sz w:val="18"/>
                <w:szCs w:val="18"/>
              </w:rPr>
              <w:t>1,635</w:t>
            </w:r>
          </w:p>
        </w:tc>
        <w:tc>
          <w:tcPr>
            <w:tcW w:w="934" w:type="dxa"/>
            <w:noWrap/>
          </w:tcPr>
          <w:p w14:paraId="296E865E" w14:textId="77777777" w:rsidR="009118C9" w:rsidRPr="00C649C4" w:rsidRDefault="009118C9" w:rsidP="00C649C4">
            <w:pPr>
              <w:pStyle w:val="Table"/>
              <w:rPr>
                <w:sz w:val="18"/>
                <w:szCs w:val="18"/>
              </w:rPr>
            </w:pPr>
            <w:r w:rsidRPr="00C649C4">
              <w:rPr>
                <w:sz w:val="18"/>
                <w:szCs w:val="18"/>
              </w:rPr>
              <w:t>1,661</w:t>
            </w:r>
          </w:p>
        </w:tc>
        <w:tc>
          <w:tcPr>
            <w:tcW w:w="1351" w:type="dxa"/>
            <w:noWrap/>
          </w:tcPr>
          <w:p w14:paraId="10257A53" w14:textId="77777777" w:rsidR="009118C9" w:rsidRPr="00C649C4" w:rsidRDefault="009118C9" w:rsidP="00C649C4">
            <w:pPr>
              <w:pStyle w:val="Table"/>
              <w:rPr>
                <w:sz w:val="18"/>
                <w:szCs w:val="18"/>
              </w:rPr>
            </w:pPr>
            <w:r w:rsidRPr="00C649C4">
              <w:rPr>
                <w:sz w:val="18"/>
                <w:szCs w:val="18"/>
              </w:rPr>
              <w:t>1,949</w:t>
            </w:r>
          </w:p>
        </w:tc>
        <w:tc>
          <w:tcPr>
            <w:tcW w:w="905" w:type="dxa"/>
            <w:noWrap/>
          </w:tcPr>
          <w:p w14:paraId="08D28225" w14:textId="77777777" w:rsidR="009118C9" w:rsidRPr="00C649C4" w:rsidRDefault="009118C9" w:rsidP="00C649C4">
            <w:pPr>
              <w:pStyle w:val="Table"/>
              <w:rPr>
                <w:sz w:val="18"/>
                <w:szCs w:val="18"/>
              </w:rPr>
            </w:pPr>
            <w:r w:rsidRPr="00C649C4">
              <w:rPr>
                <w:sz w:val="18"/>
                <w:szCs w:val="18"/>
              </w:rPr>
              <w:t>21%</w:t>
            </w:r>
          </w:p>
        </w:tc>
      </w:tr>
      <w:tr w:rsidR="009118C9" w:rsidRPr="00C649C4" w14:paraId="4A0ADBCA" w14:textId="77777777" w:rsidTr="00B75A05">
        <w:trPr>
          <w:trHeight w:val="315"/>
        </w:trPr>
        <w:tc>
          <w:tcPr>
            <w:tcW w:w="2256" w:type="dxa"/>
            <w:noWrap/>
          </w:tcPr>
          <w:p w14:paraId="7BF8D905" w14:textId="77777777" w:rsidR="009118C9" w:rsidRPr="00C649C4" w:rsidRDefault="009118C9" w:rsidP="00C649C4">
            <w:pPr>
              <w:pStyle w:val="Table"/>
              <w:rPr>
                <w:sz w:val="18"/>
                <w:szCs w:val="18"/>
              </w:rPr>
            </w:pPr>
            <w:r w:rsidRPr="00C649C4">
              <w:rPr>
                <w:sz w:val="18"/>
                <w:szCs w:val="18"/>
              </w:rPr>
              <w:lastRenderedPageBreak/>
              <w:t>ATC South (b)</w:t>
            </w:r>
          </w:p>
        </w:tc>
        <w:tc>
          <w:tcPr>
            <w:tcW w:w="935" w:type="dxa"/>
            <w:noWrap/>
          </w:tcPr>
          <w:p w14:paraId="14AAA19C" w14:textId="77777777" w:rsidR="009118C9" w:rsidRPr="00C649C4" w:rsidRDefault="009118C9" w:rsidP="00C649C4">
            <w:pPr>
              <w:pStyle w:val="Table"/>
              <w:rPr>
                <w:sz w:val="18"/>
                <w:szCs w:val="18"/>
              </w:rPr>
            </w:pPr>
            <w:r w:rsidRPr="00C649C4">
              <w:rPr>
                <w:sz w:val="18"/>
                <w:szCs w:val="18"/>
              </w:rPr>
              <w:t>292</w:t>
            </w:r>
          </w:p>
        </w:tc>
        <w:tc>
          <w:tcPr>
            <w:tcW w:w="935" w:type="dxa"/>
            <w:noWrap/>
          </w:tcPr>
          <w:p w14:paraId="71069CD5" w14:textId="77777777" w:rsidR="009118C9" w:rsidRPr="00C649C4" w:rsidRDefault="009118C9" w:rsidP="00C649C4">
            <w:pPr>
              <w:pStyle w:val="Table"/>
              <w:rPr>
                <w:sz w:val="18"/>
                <w:szCs w:val="18"/>
              </w:rPr>
            </w:pPr>
            <w:r w:rsidRPr="00C649C4">
              <w:rPr>
                <w:sz w:val="18"/>
                <w:szCs w:val="18"/>
              </w:rPr>
              <w:t>302</w:t>
            </w:r>
          </w:p>
        </w:tc>
        <w:tc>
          <w:tcPr>
            <w:tcW w:w="934" w:type="dxa"/>
            <w:noWrap/>
          </w:tcPr>
          <w:p w14:paraId="25BB9C4E" w14:textId="77777777" w:rsidR="009118C9" w:rsidRPr="00C649C4" w:rsidRDefault="009118C9" w:rsidP="00C649C4">
            <w:pPr>
              <w:pStyle w:val="Table"/>
              <w:rPr>
                <w:sz w:val="18"/>
                <w:szCs w:val="18"/>
              </w:rPr>
            </w:pPr>
            <w:r w:rsidRPr="00C649C4">
              <w:rPr>
                <w:sz w:val="18"/>
                <w:szCs w:val="18"/>
              </w:rPr>
              <w:t>313</w:t>
            </w:r>
          </w:p>
        </w:tc>
        <w:tc>
          <w:tcPr>
            <w:tcW w:w="934" w:type="dxa"/>
            <w:noWrap/>
          </w:tcPr>
          <w:p w14:paraId="296818CE" w14:textId="77777777" w:rsidR="009118C9" w:rsidRPr="00C649C4" w:rsidRDefault="009118C9" w:rsidP="00C649C4">
            <w:pPr>
              <w:pStyle w:val="Table"/>
              <w:rPr>
                <w:sz w:val="18"/>
                <w:szCs w:val="18"/>
              </w:rPr>
            </w:pPr>
            <w:r w:rsidRPr="00C649C4">
              <w:rPr>
                <w:sz w:val="18"/>
                <w:szCs w:val="18"/>
              </w:rPr>
              <w:t>322</w:t>
            </w:r>
          </w:p>
        </w:tc>
        <w:tc>
          <w:tcPr>
            <w:tcW w:w="934" w:type="dxa"/>
            <w:noWrap/>
          </w:tcPr>
          <w:p w14:paraId="198C60B8" w14:textId="77777777" w:rsidR="009118C9" w:rsidRPr="00C649C4" w:rsidRDefault="009118C9" w:rsidP="00C649C4">
            <w:pPr>
              <w:pStyle w:val="Table"/>
              <w:rPr>
                <w:sz w:val="18"/>
                <w:szCs w:val="18"/>
              </w:rPr>
            </w:pPr>
            <w:r w:rsidRPr="00C649C4">
              <w:rPr>
                <w:sz w:val="18"/>
                <w:szCs w:val="18"/>
              </w:rPr>
              <w:t>332</w:t>
            </w:r>
          </w:p>
        </w:tc>
        <w:tc>
          <w:tcPr>
            <w:tcW w:w="1351" w:type="dxa"/>
            <w:noWrap/>
          </w:tcPr>
          <w:p w14:paraId="39672A11" w14:textId="77777777" w:rsidR="009118C9" w:rsidRPr="00C649C4" w:rsidRDefault="009118C9" w:rsidP="00C649C4">
            <w:pPr>
              <w:pStyle w:val="Table"/>
              <w:rPr>
                <w:sz w:val="18"/>
                <w:szCs w:val="18"/>
              </w:rPr>
            </w:pPr>
            <w:r w:rsidRPr="00C649C4">
              <w:rPr>
                <w:sz w:val="18"/>
                <w:szCs w:val="18"/>
              </w:rPr>
              <w:t>489</w:t>
            </w:r>
          </w:p>
        </w:tc>
        <w:tc>
          <w:tcPr>
            <w:tcW w:w="905" w:type="dxa"/>
            <w:noWrap/>
          </w:tcPr>
          <w:p w14:paraId="45C5A2FF" w14:textId="77777777" w:rsidR="009118C9" w:rsidRPr="00C649C4" w:rsidRDefault="009118C9" w:rsidP="00C649C4">
            <w:pPr>
              <w:pStyle w:val="Table"/>
              <w:rPr>
                <w:sz w:val="18"/>
                <w:szCs w:val="18"/>
              </w:rPr>
            </w:pPr>
            <w:r w:rsidRPr="00C649C4">
              <w:rPr>
                <w:sz w:val="18"/>
                <w:szCs w:val="18"/>
              </w:rPr>
              <w:t>56%</w:t>
            </w:r>
          </w:p>
        </w:tc>
      </w:tr>
      <w:tr w:rsidR="009118C9" w:rsidRPr="00C649C4" w14:paraId="7520B510" w14:textId="77777777" w:rsidTr="00B75A05">
        <w:trPr>
          <w:trHeight w:val="315"/>
        </w:trPr>
        <w:tc>
          <w:tcPr>
            <w:tcW w:w="2256" w:type="dxa"/>
            <w:noWrap/>
          </w:tcPr>
          <w:p w14:paraId="1D9EB558" w14:textId="77777777" w:rsidR="009118C9" w:rsidRPr="00C649C4" w:rsidRDefault="009118C9" w:rsidP="00C649C4">
            <w:pPr>
              <w:pStyle w:val="Table"/>
              <w:rPr>
                <w:sz w:val="18"/>
                <w:szCs w:val="18"/>
              </w:rPr>
            </w:pPr>
            <w:r w:rsidRPr="00C649C4">
              <w:rPr>
                <w:sz w:val="18"/>
                <w:szCs w:val="18"/>
              </w:rPr>
              <w:t>ATC South (c)</w:t>
            </w:r>
          </w:p>
        </w:tc>
        <w:tc>
          <w:tcPr>
            <w:tcW w:w="935" w:type="dxa"/>
            <w:noWrap/>
          </w:tcPr>
          <w:p w14:paraId="6C9FA617" w14:textId="77777777" w:rsidR="009118C9" w:rsidRPr="00C649C4" w:rsidRDefault="009118C9" w:rsidP="00C649C4">
            <w:pPr>
              <w:pStyle w:val="Table"/>
              <w:rPr>
                <w:sz w:val="18"/>
                <w:szCs w:val="18"/>
              </w:rPr>
            </w:pPr>
            <w:r w:rsidRPr="00C649C4">
              <w:rPr>
                <w:sz w:val="18"/>
                <w:szCs w:val="18"/>
              </w:rPr>
              <w:t>158</w:t>
            </w:r>
          </w:p>
        </w:tc>
        <w:tc>
          <w:tcPr>
            <w:tcW w:w="935" w:type="dxa"/>
            <w:noWrap/>
          </w:tcPr>
          <w:p w14:paraId="43B3B83E" w14:textId="77777777" w:rsidR="009118C9" w:rsidRPr="00C649C4" w:rsidRDefault="009118C9" w:rsidP="00C649C4">
            <w:pPr>
              <w:pStyle w:val="Table"/>
              <w:rPr>
                <w:sz w:val="18"/>
                <w:szCs w:val="18"/>
              </w:rPr>
            </w:pPr>
            <w:r w:rsidRPr="00C649C4">
              <w:rPr>
                <w:sz w:val="18"/>
                <w:szCs w:val="18"/>
              </w:rPr>
              <w:t>163</w:t>
            </w:r>
          </w:p>
        </w:tc>
        <w:tc>
          <w:tcPr>
            <w:tcW w:w="934" w:type="dxa"/>
            <w:noWrap/>
          </w:tcPr>
          <w:p w14:paraId="60AFEDF9" w14:textId="77777777" w:rsidR="009118C9" w:rsidRPr="00C649C4" w:rsidRDefault="009118C9" w:rsidP="00C649C4">
            <w:pPr>
              <w:pStyle w:val="Table"/>
              <w:rPr>
                <w:sz w:val="18"/>
                <w:szCs w:val="18"/>
              </w:rPr>
            </w:pPr>
            <w:r w:rsidRPr="00C649C4">
              <w:rPr>
                <w:sz w:val="18"/>
                <w:szCs w:val="18"/>
              </w:rPr>
              <w:t>169</w:t>
            </w:r>
          </w:p>
        </w:tc>
        <w:tc>
          <w:tcPr>
            <w:tcW w:w="934" w:type="dxa"/>
            <w:noWrap/>
          </w:tcPr>
          <w:p w14:paraId="58496649" w14:textId="77777777" w:rsidR="009118C9" w:rsidRPr="00C649C4" w:rsidRDefault="009118C9" w:rsidP="00C649C4">
            <w:pPr>
              <w:pStyle w:val="Table"/>
              <w:rPr>
                <w:sz w:val="18"/>
                <w:szCs w:val="18"/>
              </w:rPr>
            </w:pPr>
            <w:r w:rsidRPr="00C649C4">
              <w:rPr>
                <w:sz w:val="18"/>
                <w:szCs w:val="18"/>
              </w:rPr>
              <w:t>175</w:t>
            </w:r>
          </w:p>
        </w:tc>
        <w:tc>
          <w:tcPr>
            <w:tcW w:w="934" w:type="dxa"/>
            <w:noWrap/>
          </w:tcPr>
          <w:p w14:paraId="12E5EFE4" w14:textId="77777777" w:rsidR="009118C9" w:rsidRPr="00C649C4" w:rsidRDefault="009118C9" w:rsidP="00C649C4">
            <w:pPr>
              <w:pStyle w:val="Table"/>
              <w:rPr>
                <w:sz w:val="18"/>
                <w:szCs w:val="18"/>
              </w:rPr>
            </w:pPr>
            <w:r w:rsidRPr="00C649C4">
              <w:rPr>
                <w:sz w:val="18"/>
                <w:szCs w:val="18"/>
              </w:rPr>
              <w:t>180</w:t>
            </w:r>
          </w:p>
        </w:tc>
        <w:tc>
          <w:tcPr>
            <w:tcW w:w="1351" w:type="dxa"/>
            <w:noWrap/>
          </w:tcPr>
          <w:p w14:paraId="1A30AA7D" w14:textId="77777777" w:rsidR="009118C9" w:rsidRPr="00C649C4" w:rsidRDefault="009118C9" w:rsidP="00C649C4">
            <w:pPr>
              <w:pStyle w:val="Table"/>
              <w:rPr>
                <w:sz w:val="18"/>
                <w:szCs w:val="18"/>
              </w:rPr>
            </w:pPr>
            <w:r w:rsidRPr="00C649C4">
              <w:rPr>
                <w:sz w:val="18"/>
                <w:szCs w:val="18"/>
              </w:rPr>
              <w:t>210</w:t>
            </w:r>
          </w:p>
        </w:tc>
        <w:tc>
          <w:tcPr>
            <w:tcW w:w="905" w:type="dxa"/>
            <w:noWrap/>
          </w:tcPr>
          <w:p w14:paraId="58093AC6" w14:textId="77777777" w:rsidR="009118C9" w:rsidRPr="00C649C4" w:rsidRDefault="009118C9" w:rsidP="00C649C4">
            <w:pPr>
              <w:pStyle w:val="Table"/>
              <w:rPr>
                <w:sz w:val="18"/>
                <w:szCs w:val="18"/>
              </w:rPr>
            </w:pPr>
            <w:r w:rsidRPr="00C649C4">
              <w:rPr>
                <w:sz w:val="18"/>
                <w:szCs w:val="18"/>
              </w:rPr>
              <w:t>24%</w:t>
            </w:r>
          </w:p>
        </w:tc>
      </w:tr>
      <w:tr w:rsidR="009118C9" w:rsidRPr="00C649C4" w14:paraId="5F054DB1" w14:textId="77777777" w:rsidTr="00B75A05">
        <w:trPr>
          <w:trHeight w:val="315"/>
        </w:trPr>
        <w:tc>
          <w:tcPr>
            <w:tcW w:w="2256" w:type="dxa"/>
            <w:noWrap/>
          </w:tcPr>
          <w:p w14:paraId="02CF1FAD" w14:textId="77777777" w:rsidR="009118C9" w:rsidRPr="00C649C4" w:rsidRDefault="009118C9" w:rsidP="00C649C4">
            <w:pPr>
              <w:pStyle w:val="Table"/>
              <w:rPr>
                <w:sz w:val="18"/>
                <w:szCs w:val="18"/>
              </w:rPr>
            </w:pPr>
            <w:r w:rsidRPr="00C649C4">
              <w:rPr>
                <w:sz w:val="18"/>
                <w:szCs w:val="18"/>
              </w:rPr>
              <w:t>Wynnum West (a)</w:t>
            </w:r>
          </w:p>
        </w:tc>
        <w:tc>
          <w:tcPr>
            <w:tcW w:w="935" w:type="dxa"/>
            <w:noWrap/>
          </w:tcPr>
          <w:p w14:paraId="5EFEE2DF" w14:textId="77777777" w:rsidR="009118C9" w:rsidRPr="00C649C4" w:rsidRDefault="009118C9" w:rsidP="00C649C4">
            <w:pPr>
              <w:pStyle w:val="Table"/>
              <w:rPr>
                <w:sz w:val="18"/>
                <w:szCs w:val="18"/>
              </w:rPr>
            </w:pPr>
            <w:r w:rsidRPr="00C649C4">
              <w:rPr>
                <w:sz w:val="18"/>
                <w:szCs w:val="18"/>
              </w:rPr>
              <w:t>44</w:t>
            </w:r>
          </w:p>
        </w:tc>
        <w:tc>
          <w:tcPr>
            <w:tcW w:w="935" w:type="dxa"/>
            <w:noWrap/>
          </w:tcPr>
          <w:p w14:paraId="7352799A" w14:textId="77777777" w:rsidR="009118C9" w:rsidRPr="00C649C4" w:rsidRDefault="009118C9" w:rsidP="00C649C4">
            <w:pPr>
              <w:pStyle w:val="Table"/>
              <w:rPr>
                <w:sz w:val="18"/>
                <w:szCs w:val="18"/>
              </w:rPr>
            </w:pPr>
            <w:r w:rsidRPr="00C649C4">
              <w:rPr>
                <w:sz w:val="18"/>
                <w:szCs w:val="18"/>
              </w:rPr>
              <w:t>45</w:t>
            </w:r>
          </w:p>
        </w:tc>
        <w:tc>
          <w:tcPr>
            <w:tcW w:w="934" w:type="dxa"/>
            <w:noWrap/>
          </w:tcPr>
          <w:p w14:paraId="3E0FEBB4" w14:textId="77777777" w:rsidR="009118C9" w:rsidRPr="00C649C4" w:rsidRDefault="009118C9" w:rsidP="00C649C4">
            <w:pPr>
              <w:pStyle w:val="Table"/>
              <w:rPr>
                <w:sz w:val="18"/>
                <w:szCs w:val="18"/>
              </w:rPr>
            </w:pPr>
            <w:r w:rsidRPr="00C649C4">
              <w:rPr>
                <w:sz w:val="18"/>
                <w:szCs w:val="18"/>
              </w:rPr>
              <w:t>47</w:t>
            </w:r>
          </w:p>
        </w:tc>
        <w:tc>
          <w:tcPr>
            <w:tcW w:w="934" w:type="dxa"/>
            <w:noWrap/>
          </w:tcPr>
          <w:p w14:paraId="03D21B75" w14:textId="77777777" w:rsidR="009118C9" w:rsidRPr="00C649C4" w:rsidRDefault="009118C9" w:rsidP="00C649C4">
            <w:pPr>
              <w:pStyle w:val="Table"/>
              <w:rPr>
                <w:sz w:val="18"/>
                <w:szCs w:val="18"/>
              </w:rPr>
            </w:pPr>
            <w:r w:rsidRPr="00C649C4">
              <w:rPr>
                <w:sz w:val="18"/>
                <w:szCs w:val="18"/>
              </w:rPr>
              <w:t>48</w:t>
            </w:r>
          </w:p>
        </w:tc>
        <w:tc>
          <w:tcPr>
            <w:tcW w:w="934" w:type="dxa"/>
            <w:noWrap/>
          </w:tcPr>
          <w:p w14:paraId="2E73FA6C" w14:textId="77777777" w:rsidR="009118C9" w:rsidRPr="00C649C4" w:rsidRDefault="009118C9" w:rsidP="00C649C4">
            <w:pPr>
              <w:pStyle w:val="Table"/>
              <w:rPr>
                <w:sz w:val="18"/>
                <w:szCs w:val="18"/>
              </w:rPr>
            </w:pPr>
            <w:r w:rsidRPr="00C649C4">
              <w:rPr>
                <w:sz w:val="18"/>
                <w:szCs w:val="18"/>
              </w:rPr>
              <w:t>49</w:t>
            </w:r>
          </w:p>
        </w:tc>
        <w:tc>
          <w:tcPr>
            <w:tcW w:w="1351" w:type="dxa"/>
            <w:noWrap/>
          </w:tcPr>
          <w:p w14:paraId="325ACD70" w14:textId="77777777" w:rsidR="009118C9" w:rsidRPr="00C649C4" w:rsidRDefault="009118C9" w:rsidP="00C649C4">
            <w:pPr>
              <w:pStyle w:val="Table"/>
              <w:rPr>
                <w:sz w:val="18"/>
                <w:szCs w:val="18"/>
              </w:rPr>
            </w:pPr>
            <w:r w:rsidRPr="00C649C4">
              <w:rPr>
                <w:sz w:val="18"/>
                <w:szCs w:val="18"/>
              </w:rPr>
              <w:t>58</w:t>
            </w:r>
          </w:p>
        </w:tc>
        <w:tc>
          <w:tcPr>
            <w:tcW w:w="905" w:type="dxa"/>
            <w:noWrap/>
          </w:tcPr>
          <w:p w14:paraId="6088111C" w14:textId="77777777" w:rsidR="009118C9" w:rsidRPr="00C649C4" w:rsidRDefault="009118C9" w:rsidP="00C649C4">
            <w:pPr>
              <w:pStyle w:val="Table"/>
              <w:rPr>
                <w:sz w:val="18"/>
                <w:szCs w:val="18"/>
              </w:rPr>
            </w:pPr>
            <w:r w:rsidRPr="00C649C4">
              <w:rPr>
                <w:sz w:val="18"/>
                <w:szCs w:val="18"/>
              </w:rPr>
              <w:t>23%</w:t>
            </w:r>
          </w:p>
        </w:tc>
      </w:tr>
      <w:tr w:rsidR="009118C9" w:rsidRPr="00C649C4" w14:paraId="3D7F3DB9" w14:textId="77777777" w:rsidTr="00B75A05">
        <w:trPr>
          <w:trHeight w:val="315"/>
        </w:trPr>
        <w:tc>
          <w:tcPr>
            <w:tcW w:w="2256" w:type="dxa"/>
            <w:noWrap/>
          </w:tcPr>
          <w:p w14:paraId="69825611" w14:textId="77777777" w:rsidR="009118C9" w:rsidRPr="00C649C4" w:rsidRDefault="009118C9" w:rsidP="00C649C4">
            <w:pPr>
              <w:pStyle w:val="Table"/>
              <w:rPr>
                <w:sz w:val="18"/>
                <w:szCs w:val="18"/>
              </w:rPr>
            </w:pPr>
            <w:r w:rsidRPr="00C649C4">
              <w:rPr>
                <w:sz w:val="18"/>
                <w:szCs w:val="18"/>
              </w:rPr>
              <w:t>Wakerley (a)</w:t>
            </w:r>
          </w:p>
        </w:tc>
        <w:tc>
          <w:tcPr>
            <w:tcW w:w="935" w:type="dxa"/>
            <w:noWrap/>
          </w:tcPr>
          <w:p w14:paraId="482CB10D" w14:textId="77777777" w:rsidR="009118C9" w:rsidRPr="00C649C4" w:rsidRDefault="009118C9" w:rsidP="00C649C4">
            <w:pPr>
              <w:pStyle w:val="Table"/>
              <w:rPr>
                <w:sz w:val="18"/>
                <w:szCs w:val="18"/>
              </w:rPr>
            </w:pPr>
            <w:r w:rsidRPr="00C649C4">
              <w:rPr>
                <w:sz w:val="18"/>
                <w:szCs w:val="18"/>
              </w:rPr>
              <w:t>111</w:t>
            </w:r>
          </w:p>
        </w:tc>
        <w:tc>
          <w:tcPr>
            <w:tcW w:w="935" w:type="dxa"/>
            <w:noWrap/>
          </w:tcPr>
          <w:p w14:paraId="7591289F" w14:textId="77777777" w:rsidR="009118C9" w:rsidRPr="00C649C4" w:rsidRDefault="009118C9" w:rsidP="00C649C4">
            <w:pPr>
              <w:pStyle w:val="Table"/>
              <w:rPr>
                <w:sz w:val="18"/>
                <w:szCs w:val="18"/>
              </w:rPr>
            </w:pPr>
            <w:r w:rsidRPr="00C649C4">
              <w:rPr>
                <w:sz w:val="18"/>
                <w:szCs w:val="18"/>
              </w:rPr>
              <w:t>113</w:t>
            </w:r>
          </w:p>
        </w:tc>
        <w:tc>
          <w:tcPr>
            <w:tcW w:w="934" w:type="dxa"/>
            <w:noWrap/>
          </w:tcPr>
          <w:p w14:paraId="5CD040FD" w14:textId="77777777" w:rsidR="009118C9" w:rsidRPr="00C649C4" w:rsidRDefault="009118C9" w:rsidP="00C649C4">
            <w:pPr>
              <w:pStyle w:val="Table"/>
              <w:rPr>
                <w:sz w:val="18"/>
                <w:szCs w:val="18"/>
              </w:rPr>
            </w:pPr>
            <w:r w:rsidRPr="00C649C4">
              <w:rPr>
                <w:sz w:val="18"/>
                <w:szCs w:val="18"/>
              </w:rPr>
              <w:t>116</w:t>
            </w:r>
          </w:p>
        </w:tc>
        <w:tc>
          <w:tcPr>
            <w:tcW w:w="934" w:type="dxa"/>
            <w:noWrap/>
          </w:tcPr>
          <w:p w14:paraId="3C5A1309" w14:textId="77777777" w:rsidR="009118C9" w:rsidRPr="00C649C4" w:rsidRDefault="009118C9" w:rsidP="00C649C4">
            <w:pPr>
              <w:pStyle w:val="Table"/>
              <w:rPr>
                <w:sz w:val="18"/>
                <w:szCs w:val="18"/>
              </w:rPr>
            </w:pPr>
            <w:r w:rsidRPr="00C649C4">
              <w:rPr>
                <w:sz w:val="18"/>
                <w:szCs w:val="18"/>
              </w:rPr>
              <w:t>117</w:t>
            </w:r>
          </w:p>
        </w:tc>
        <w:tc>
          <w:tcPr>
            <w:tcW w:w="934" w:type="dxa"/>
            <w:noWrap/>
          </w:tcPr>
          <w:p w14:paraId="6699140A" w14:textId="77777777" w:rsidR="009118C9" w:rsidRPr="00C649C4" w:rsidRDefault="009118C9" w:rsidP="00C649C4">
            <w:pPr>
              <w:pStyle w:val="Table"/>
              <w:rPr>
                <w:sz w:val="18"/>
                <w:szCs w:val="18"/>
              </w:rPr>
            </w:pPr>
            <w:r w:rsidRPr="00C649C4">
              <w:rPr>
                <w:sz w:val="18"/>
                <w:szCs w:val="18"/>
              </w:rPr>
              <w:t>120</w:t>
            </w:r>
          </w:p>
        </w:tc>
        <w:tc>
          <w:tcPr>
            <w:tcW w:w="1351" w:type="dxa"/>
            <w:noWrap/>
          </w:tcPr>
          <w:p w14:paraId="19A2A052" w14:textId="77777777" w:rsidR="009118C9" w:rsidRPr="00C649C4" w:rsidRDefault="009118C9" w:rsidP="00C649C4">
            <w:pPr>
              <w:pStyle w:val="Table"/>
              <w:rPr>
                <w:sz w:val="18"/>
                <w:szCs w:val="18"/>
              </w:rPr>
            </w:pPr>
            <w:r w:rsidRPr="00C649C4">
              <w:rPr>
                <w:sz w:val="18"/>
                <w:szCs w:val="18"/>
              </w:rPr>
              <w:t>149</w:t>
            </w:r>
          </w:p>
        </w:tc>
        <w:tc>
          <w:tcPr>
            <w:tcW w:w="905" w:type="dxa"/>
            <w:noWrap/>
          </w:tcPr>
          <w:p w14:paraId="0EED37B8" w14:textId="77777777" w:rsidR="009118C9" w:rsidRPr="00C649C4" w:rsidRDefault="009118C9" w:rsidP="00C649C4">
            <w:pPr>
              <w:pStyle w:val="Table"/>
              <w:rPr>
                <w:sz w:val="18"/>
                <w:szCs w:val="18"/>
              </w:rPr>
            </w:pPr>
            <w:r w:rsidRPr="00C649C4">
              <w:rPr>
                <w:sz w:val="18"/>
                <w:szCs w:val="18"/>
              </w:rPr>
              <w:t>28%</w:t>
            </w:r>
          </w:p>
        </w:tc>
      </w:tr>
      <w:tr w:rsidR="009118C9" w:rsidRPr="00C649C4" w14:paraId="18D992E6" w14:textId="77777777" w:rsidTr="00B75A05">
        <w:trPr>
          <w:trHeight w:val="315"/>
        </w:trPr>
        <w:tc>
          <w:tcPr>
            <w:tcW w:w="2256" w:type="dxa"/>
            <w:noWrap/>
          </w:tcPr>
          <w:p w14:paraId="556FBEAB" w14:textId="77777777" w:rsidR="009118C9" w:rsidRPr="00C649C4" w:rsidRDefault="009118C9" w:rsidP="00C649C4">
            <w:pPr>
              <w:pStyle w:val="Table"/>
              <w:rPr>
                <w:sz w:val="18"/>
                <w:szCs w:val="18"/>
              </w:rPr>
            </w:pPr>
            <w:r w:rsidRPr="00C649C4">
              <w:rPr>
                <w:sz w:val="18"/>
                <w:szCs w:val="18"/>
              </w:rPr>
              <w:t>Wakerley (b)</w:t>
            </w:r>
          </w:p>
        </w:tc>
        <w:tc>
          <w:tcPr>
            <w:tcW w:w="935" w:type="dxa"/>
            <w:noWrap/>
          </w:tcPr>
          <w:p w14:paraId="3AF28581" w14:textId="77777777" w:rsidR="009118C9" w:rsidRPr="00C649C4" w:rsidRDefault="009118C9" w:rsidP="00C649C4">
            <w:pPr>
              <w:pStyle w:val="Table"/>
              <w:rPr>
                <w:sz w:val="18"/>
                <w:szCs w:val="18"/>
              </w:rPr>
            </w:pPr>
            <w:r w:rsidRPr="00C649C4">
              <w:rPr>
                <w:sz w:val="18"/>
                <w:szCs w:val="18"/>
              </w:rPr>
              <w:t>110</w:t>
            </w:r>
          </w:p>
        </w:tc>
        <w:tc>
          <w:tcPr>
            <w:tcW w:w="935" w:type="dxa"/>
            <w:noWrap/>
          </w:tcPr>
          <w:p w14:paraId="04F88879" w14:textId="77777777" w:rsidR="009118C9" w:rsidRPr="00C649C4" w:rsidRDefault="009118C9" w:rsidP="00C649C4">
            <w:pPr>
              <w:pStyle w:val="Table"/>
              <w:rPr>
                <w:sz w:val="18"/>
                <w:szCs w:val="18"/>
              </w:rPr>
            </w:pPr>
            <w:r w:rsidRPr="00C649C4">
              <w:rPr>
                <w:sz w:val="18"/>
                <w:szCs w:val="18"/>
              </w:rPr>
              <w:t>113</w:t>
            </w:r>
          </w:p>
        </w:tc>
        <w:tc>
          <w:tcPr>
            <w:tcW w:w="934" w:type="dxa"/>
            <w:noWrap/>
          </w:tcPr>
          <w:p w14:paraId="4D983EEE" w14:textId="77777777" w:rsidR="009118C9" w:rsidRPr="00C649C4" w:rsidRDefault="009118C9" w:rsidP="00C649C4">
            <w:pPr>
              <w:pStyle w:val="Table"/>
              <w:rPr>
                <w:sz w:val="18"/>
                <w:szCs w:val="18"/>
              </w:rPr>
            </w:pPr>
            <w:r w:rsidRPr="00C649C4">
              <w:rPr>
                <w:sz w:val="18"/>
                <w:szCs w:val="18"/>
              </w:rPr>
              <w:t>115</w:t>
            </w:r>
          </w:p>
        </w:tc>
        <w:tc>
          <w:tcPr>
            <w:tcW w:w="934" w:type="dxa"/>
            <w:noWrap/>
          </w:tcPr>
          <w:p w14:paraId="64B31A68" w14:textId="77777777" w:rsidR="009118C9" w:rsidRPr="00C649C4" w:rsidRDefault="009118C9" w:rsidP="00C649C4">
            <w:pPr>
              <w:pStyle w:val="Table"/>
              <w:rPr>
                <w:sz w:val="18"/>
                <w:szCs w:val="18"/>
              </w:rPr>
            </w:pPr>
            <w:r w:rsidRPr="00C649C4">
              <w:rPr>
                <w:sz w:val="18"/>
                <w:szCs w:val="18"/>
              </w:rPr>
              <w:t>117</w:t>
            </w:r>
          </w:p>
        </w:tc>
        <w:tc>
          <w:tcPr>
            <w:tcW w:w="934" w:type="dxa"/>
            <w:noWrap/>
          </w:tcPr>
          <w:p w14:paraId="460901D7" w14:textId="77777777" w:rsidR="009118C9" w:rsidRPr="00C649C4" w:rsidRDefault="009118C9" w:rsidP="00C649C4">
            <w:pPr>
              <w:pStyle w:val="Table"/>
              <w:rPr>
                <w:sz w:val="18"/>
                <w:szCs w:val="18"/>
              </w:rPr>
            </w:pPr>
            <w:r w:rsidRPr="00C649C4">
              <w:rPr>
                <w:sz w:val="18"/>
                <w:szCs w:val="18"/>
              </w:rPr>
              <w:t>121</w:t>
            </w:r>
          </w:p>
        </w:tc>
        <w:tc>
          <w:tcPr>
            <w:tcW w:w="1351" w:type="dxa"/>
            <w:noWrap/>
          </w:tcPr>
          <w:p w14:paraId="62986AD2" w14:textId="77777777" w:rsidR="009118C9" w:rsidRPr="00C649C4" w:rsidRDefault="009118C9" w:rsidP="00C649C4">
            <w:pPr>
              <w:pStyle w:val="Table"/>
              <w:rPr>
                <w:sz w:val="18"/>
                <w:szCs w:val="18"/>
              </w:rPr>
            </w:pPr>
            <w:r w:rsidRPr="00C649C4">
              <w:rPr>
                <w:sz w:val="18"/>
                <w:szCs w:val="18"/>
              </w:rPr>
              <w:t>145</w:t>
            </w:r>
          </w:p>
        </w:tc>
        <w:tc>
          <w:tcPr>
            <w:tcW w:w="905" w:type="dxa"/>
            <w:noWrap/>
          </w:tcPr>
          <w:p w14:paraId="0C46F2B4" w14:textId="77777777" w:rsidR="009118C9" w:rsidRPr="00C649C4" w:rsidRDefault="009118C9" w:rsidP="00C649C4">
            <w:pPr>
              <w:pStyle w:val="Table"/>
              <w:rPr>
                <w:sz w:val="18"/>
                <w:szCs w:val="18"/>
              </w:rPr>
            </w:pPr>
            <w:r w:rsidRPr="00C649C4">
              <w:rPr>
                <w:sz w:val="18"/>
                <w:szCs w:val="18"/>
              </w:rPr>
              <w:t>26%</w:t>
            </w:r>
          </w:p>
        </w:tc>
      </w:tr>
      <w:tr w:rsidR="009118C9" w:rsidRPr="00C649C4" w14:paraId="25797A08" w14:textId="77777777" w:rsidTr="00B75A05">
        <w:trPr>
          <w:trHeight w:val="315"/>
        </w:trPr>
        <w:tc>
          <w:tcPr>
            <w:tcW w:w="2256" w:type="dxa"/>
            <w:noWrap/>
          </w:tcPr>
          <w:p w14:paraId="6DE53B2C" w14:textId="77777777" w:rsidR="009118C9" w:rsidRPr="00C649C4" w:rsidRDefault="009118C9" w:rsidP="00C649C4">
            <w:pPr>
              <w:pStyle w:val="Table"/>
              <w:rPr>
                <w:sz w:val="18"/>
                <w:szCs w:val="18"/>
              </w:rPr>
            </w:pPr>
            <w:r w:rsidRPr="00C649C4">
              <w:rPr>
                <w:sz w:val="18"/>
                <w:szCs w:val="18"/>
              </w:rPr>
              <w:t>Lota</w:t>
            </w:r>
          </w:p>
        </w:tc>
        <w:tc>
          <w:tcPr>
            <w:tcW w:w="935" w:type="dxa"/>
            <w:noWrap/>
          </w:tcPr>
          <w:p w14:paraId="0E1BFAFA" w14:textId="77777777" w:rsidR="009118C9" w:rsidRPr="00C649C4" w:rsidRDefault="009118C9" w:rsidP="00C649C4">
            <w:pPr>
              <w:pStyle w:val="Table"/>
              <w:rPr>
                <w:sz w:val="18"/>
                <w:szCs w:val="18"/>
              </w:rPr>
            </w:pPr>
            <w:r w:rsidRPr="00C649C4">
              <w:rPr>
                <w:sz w:val="18"/>
                <w:szCs w:val="18"/>
              </w:rPr>
              <w:t>135</w:t>
            </w:r>
          </w:p>
        </w:tc>
        <w:tc>
          <w:tcPr>
            <w:tcW w:w="935" w:type="dxa"/>
            <w:noWrap/>
          </w:tcPr>
          <w:p w14:paraId="62780330" w14:textId="77777777" w:rsidR="009118C9" w:rsidRPr="00C649C4" w:rsidRDefault="009118C9" w:rsidP="00C649C4">
            <w:pPr>
              <w:pStyle w:val="Table"/>
              <w:rPr>
                <w:sz w:val="18"/>
                <w:szCs w:val="18"/>
              </w:rPr>
            </w:pPr>
            <w:r w:rsidRPr="00C649C4">
              <w:rPr>
                <w:sz w:val="18"/>
                <w:szCs w:val="18"/>
              </w:rPr>
              <w:t>138</w:t>
            </w:r>
          </w:p>
        </w:tc>
        <w:tc>
          <w:tcPr>
            <w:tcW w:w="934" w:type="dxa"/>
            <w:noWrap/>
          </w:tcPr>
          <w:p w14:paraId="311F3562" w14:textId="77777777" w:rsidR="009118C9" w:rsidRPr="00C649C4" w:rsidRDefault="009118C9" w:rsidP="00C649C4">
            <w:pPr>
              <w:pStyle w:val="Table"/>
              <w:rPr>
                <w:sz w:val="18"/>
                <w:szCs w:val="18"/>
              </w:rPr>
            </w:pPr>
            <w:r w:rsidRPr="00C649C4">
              <w:rPr>
                <w:sz w:val="18"/>
                <w:szCs w:val="18"/>
              </w:rPr>
              <w:t>141</w:t>
            </w:r>
          </w:p>
        </w:tc>
        <w:tc>
          <w:tcPr>
            <w:tcW w:w="934" w:type="dxa"/>
            <w:noWrap/>
          </w:tcPr>
          <w:p w14:paraId="154FCE7D" w14:textId="77777777" w:rsidR="009118C9" w:rsidRPr="00C649C4" w:rsidRDefault="009118C9" w:rsidP="00C649C4">
            <w:pPr>
              <w:pStyle w:val="Table"/>
              <w:rPr>
                <w:sz w:val="18"/>
                <w:szCs w:val="18"/>
              </w:rPr>
            </w:pPr>
            <w:r w:rsidRPr="00C649C4">
              <w:rPr>
                <w:sz w:val="18"/>
                <w:szCs w:val="18"/>
              </w:rPr>
              <w:t>143</w:t>
            </w:r>
          </w:p>
        </w:tc>
        <w:tc>
          <w:tcPr>
            <w:tcW w:w="934" w:type="dxa"/>
            <w:noWrap/>
          </w:tcPr>
          <w:p w14:paraId="31B15BBD" w14:textId="77777777" w:rsidR="009118C9" w:rsidRPr="00C649C4" w:rsidRDefault="009118C9" w:rsidP="00C649C4">
            <w:pPr>
              <w:pStyle w:val="Table"/>
              <w:rPr>
                <w:sz w:val="18"/>
                <w:szCs w:val="18"/>
              </w:rPr>
            </w:pPr>
            <w:r w:rsidRPr="00C649C4">
              <w:rPr>
                <w:sz w:val="18"/>
                <w:szCs w:val="18"/>
              </w:rPr>
              <w:t>145</w:t>
            </w:r>
          </w:p>
        </w:tc>
        <w:tc>
          <w:tcPr>
            <w:tcW w:w="1351" w:type="dxa"/>
            <w:noWrap/>
          </w:tcPr>
          <w:p w14:paraId="7C1942B0" w14:textId="77777777" w:rsidR="009118C9" w:rsidRPr="00C649C4" w:rsidRDefault="009118C9" w:rsidP="00C649C4">
            <w:pPr>
              <w:pStyle w:val="Table"/>
              <w:rPr>
                <w:sz w:val="18"/>
                <w:szCs w:val="18"/>
              </w:rPr>
            </w:pPr>
            <w:r w:rsidRPr="00C649C4">
              <w:rPr>
                <w:sz w:val="18"/>
                <w:szCs w:val="18"/>
              </w:rPr>
              <w:t>173</w:t>
            </w:r>
          </w:p>
        </w:tc>
        <w:tc>
          <w:tcPr>
            <w:tcW w:w="905" w:type="dxa"/>
            <w:noWrap/>
          </w:tcPr>
          <w:p w14:paraId="702062C1" w14:textId="77777777" w:rsidR="009118C9" w:rsidRPr="00C649C4" w:rsidRDefault="009118C9" w:rsidP="00C649C4">
            <w:pPr>
              <w:pStyle w:val="Table"/>
              <w:rPr>
                <w:sz w:val="18"/>
                <w:szCs w:val="18"/>
              </w:rPr>
            </w:pPr>
            <w:r w:rsidRPr="00C649C4">
              <w:rPr>
                <w:sz w:val="18"/>
                <w:szCs w:val="18"/>
              </w:rPr>
              <w:t>23%</w:t>
            </w:r>
          </w:p>
        </w:tc>
      </w:tr>
      <w:tr w:rsidR="009118C9" w:rsidRPr="00C649C4" w14:paraId="504A3A56" w14:textId="77777777" w:rsidTr="00B75A05">
        <w:trPr>
          <w:trHeight w:val="315"/>
        </w:trPr>
        <w:tc>
          <w:tcPr>
            <w:tcW w:w="2256" w:type="dxa"/>
            <w:noWrap/>
          </w:tcPr>
          <w:p w14:paraId="404B3862" w14:textId="77777777" w:rsidR="009118C9" w:rsidRPr="00C649C4" w:rsidRDefault="009118C9" w:rsidP="00C649C4">
            <w:pPr>
              <w:pStyle w:val="Table"/>
              <w:rPr>
                <w:sz w:val="18"/>
                <w:szCs w:val="18"/>
              </w:rPr>
            </w:pPr>
            <w:r w:rsidRPr="00C649C4">
              <w:rPr>
                <w:sz w:val="18"/>
                <w:szCs w:val="18"/>
              </w:rPr>
              <w:t>Tingalpa Creek</w:t>
            </w:r>
          </w:p>
        </w:tc>
        <w:tc>
          <w:tcPr>
            <w:tcW w:w="935" w:type="dxa"/>
            <w:noWrap/>
          </w:tcPr>
          <w:p w14:paraId="20BED947" w14:textId="77777777" w:rsidR="009118C9" w:rsidRPr="00C649C4" w:rsidRDefault="009118C9" w:rsidP="00C649C4">
            <w:pPr>
              <w:pStyle w:val="Table"/>
              <w:rPr>
                <w:sz w:val="18"/>
                <w:szCs w:val="18"/>
              </w:rPr>
            </w:pPr>
            <w:r w:rsidRPr="00C649C4">
              <w:rPr>
                <w:sz w:val="18"/>
                <w:szCs w:val="18"/>
              </w:rPr>
              <w:t>1</w:t>
            </w:r>
          </w:p>
        </w:tc>
        <w:tc>
          <w:tcPr>
            <w:tcW w:w="935" w:type="dxa"/>
            <w:noWrap/>
          </w:tcPr>
          <w:p w14:paraId="54A22BD1" w14:textId="77777777" w:rsidR="009118C9" w:rsidRPr="00C649C4" w:rsidRDefault="009118C9" w:rsidP="00C649C4">
            <w:pPr>
              <w:pStyle w:val="Table"/>
              <w:rPr>
                <w:sz w:val="18"/>
                <w:szCs w:val="18"/>
              </w:rPr>
            </w:pPr>
            <w:r w:rsidRPr="00C649C4">
              <w:rPr>
                <w:sz w:val="18"/>
                <w:szCs w:val="18"/>
              </w:rPr>
              <w:t>1</w:t>
            </w:r>
          </w:p>
        </w:tc>
        <w:tc>
          <w:tcPr>
            <w:tcW w:w="934" w:type="dxa"/>
            <w:noWrap/>
          </w:tcPr>
          <w:p w14:paraId="6C77E583" w14:textId="77777777" w:rsidR="009118C9" w:rsidRPr="00C649C4" w:rsidRDefault="009118C9" w:rsidP="00C649C4">
            <w:pPr>
              <w:pStyle w:val="Table"/>
              <w:rPr>
                <w:sz w:val="18"/>
                <w:szCs w:val="18"/>
              </w:rPr>
            </w:pPr>
            <w:r w:rsidRPr="00C649C4">
              <w:rPr>
                <w:sz w:val="18"/>
                <w:szCs w:val="18"/>
              </w:rPr>
              <w:t>1</w:t>
            </w:r>
          </w:p>
        </w:tc>
        <w:tc>
          <w:tcPr>
            <w:tcW w:w="934" w:type="dxa"/>
            <w:noWrap/>
          </w:tcPr>
          <w:p w14:paraId="4EACC4B4" w14:textId="77777777" w:rsidR="009118C9" w:rsidRPr="00C649C4" w:rsidRDefault="009118C9" w:rsidP="00C649C4">
            <w:pPr>
              <w:pStyle w:val="Table"/>
              <w:rPr>
                <w:sz w:val="18"/>
                <w:szCs w:val="18"/>
              </w:rPr>
            </w:pPr>
            <w:r w:rsidRPr="00C649C4">
              <w:rPr>
                <w:sz w:val="18"/>
                <w:szCs w:val="18"/>
              </w:rPr>
              <w:t>1</w:t>
            </w:r>
          </w:p>
        </w:tc>
        <w:tc>
          <w:tcPr>
            <w:tcW w:w="934" w:type="dxa"/>
            <w:noWrap/>
          </w:tcPr>
          <w:p w14:paraId="55031FCE" w14:textId="77777777" w:rsidR="009118C9" w:rsidRPr="00C649C4" w:rsidRDefault="009118C9" w:rsidP="00C649C4">
            <w:pPr>
              <w:pStyle w:val="Table"/>
              <w:rPr>
                <w:sz w:val="18"/>
                <w:szCs w:val="18"/>
              </w:rPr>
            </w:pPr>
            <w:r w:rsidRPr="00C649C4">
              <w:rPr>
                <w:sz w:val="18"/>
                <w:szCs w:val="18"/>
              </w:rPr>
              <w:t>1</w:t>
            </w:r>
          </w:p>
        </w:tc>
        <w:tc>
          <w:tcPr>
            <w:tcW w:w="1351" w:type="dxa"/>
            <w:noWrap/>
          </w:tcPr>
          <w:p w14:paraId="73E809AF" w14:textId="77777777" w:rsidR="009118C9" w:rsidRPr="00C649C4" w:rsidRDefault="009118C9" w:rsidP="00C649C4">
            <w:pPr>
              <w:pStyle w:val="Table"/>
              <w:rPr>
                <w:sz w:val="18"/>
                <w:szCs w:val="18"/>
              </w:rPr>
            </w:pPr>
            <w:r w:rsidRPr="00C649C4">
              <w:rPr>
                <w:sz w:val="18"/>
                <w:szCs w:val="18"/>
              </w:rPr>
              <w:t>1</w:t>
            </w:r>
          </w:p>
        </w:tc>
        <w:tc>
          <w:tcPr>
            <w:tcW w:w="905" w:type="dxa"/>
            <w:noWrap/>
          </w:tcPr>
          <w:p w14:paraId="27C87556" w14:textId="77777777" w:rsidR="009118C9" w:rsidRPr="00C649C4" w:rsidRDefault="009118C9" w:rsidP="00C649C4">
            <w:pPr>
              <w:pStyle w:val="Table"/>
              <w:rPr>
                <w:sz w:val="18"/>
                <w:szCs w:val="18"/>
              </w:rPr>
            </w:pPr>
            <w:r w:rsidRPr="00C649C4">
              <w:rPr>
                <w:sz w:val="18"/>
                <w:szCs w:val="18"/>
              </w:rPr>
              <w:t>0%</w:t>
            </w:r>
          </w:p>
        </w:tc>
      </w:tr>
      <w:tr w:rsidR="009118C9" w:rsidRPr="00C649C4" w14:paraId="5DF42D28" w14:textId="77777777" w:rsidTr="00B75A05">
        <w:trPr>
          <w:trHeight w:val="315"/>
        </w:trPr>
        <w:tc>
          <w:tcPr>
            <w:tcW w:w="2256" w:type="dxa"/>
            <w:noWrap/>
          </w:tcPr>
          <w:p w14:paraId="4AACC3C4" w14:textId="77777777" w:rsidR="009118C9" w:rsidRPr="00C649C4" w:rsidRDefault="009118C9" w:rsidP="00C649C4">
            <w:pPr>
              <w:pStyle w:val="Table"/>
              <w:rPr>
                <w:sz w:val="18"/>
                <w:szCs w:val="18"/>
              </w:rPr>
            </w:pPr>
            <w:r w:rsidRPr="00C649C4">
              <w:rPr>
                <w:sz w:val="18"/>
                <w:szCs w:val="18"/>
              </w:rPr>
              <w:t>Scrubby Creek</w:t>
            </w:r>
          </w:p>
        </w:tc>
        <w:tc>
          <w:tcPr>
            <w:tcW w:w="935" w:type="dxa"/>
            <w:noWrap/>
          </w:tcPr>
          <w:p w14:paraId="60DF1DD4" w14:textId="77777777" w:rsidR="009118C9" w:rsidRPr="00C649C4" w:rsidRDefault="009118C9" w:rsidP="00C649C4">
            <w:pPr>
              <w:pStyle w:val="Table"/>
              <w:rPr>
                <w:sz w:val="18"/>
                <w:szCs w:val="18"/>
              </w:rPr>
            </w:pPr>
            <w:r w:rsidRPr="00C649C4">
              <w:rPr>
                <w:sz w:val="18"/>
                <w:szCs w:val="18"/>
              </w:rPr>
              <w:t>390</w:t>
            </w:r>
          </w:p>
        </w:tc>
        <w:tc>
          <w:tcPr>
            <w:tcW w:w="935" w:type="dxa"/>
            <w:noWrap/>
          </w:tcPr>
          <w:p w14:paraId="6A882FDF" w14:textId="77777777" w:rsidR="009118C9" w:rsidRPr="00C649C4" w:rsidRDefault="009118C9" w:rsidP="00C649C4">
            <w:pPr>
              <w:pStyle w:val="Table"/>
              <w:rPr>
                <w:sz w:val="18"/>
                <w:szCs w:val="18"/>
              </w:rPr>
            </w:pPr>
            <w:r w:rsidRPr="00C649C4">
              <w:rPr>
                <w:sz w:val="18"/>
                <w:szCs w:val="18"/>
              </w:rPr>
              <w:t>403</w:t>
            </w:r>
          </w:p>
        </w:tc>
        <w:tc>
          <w:tcPr>
            <w:tcW w:w="934" w:type="dxa"/>
            <w:noWrap/>
          </w:tcPr>
          <w:p w14:paraId="05A16065" w14:textId="77777777" w:rsidR="009118C9" w:rsidRPr="00C649C4" w:rsidRDefault="009118C9" w:rsidP="00C649C4">
            <w:pPr>
              <w:pStyle w:val="Table"/>
              <w:rPr>
                <w:sz w:val="18"/>
                <w:szCs w:val="18"/>
              </w:rPr>
            </w:pPr>
            <w:r w:rsidRPr="00C649C4">
              <w:rPr>
                <w:sz w:val="18"/>
                <w:szCs w:val="18"/>
              </w:rPr>
              <w:t>422</w:t>
            </w:r>
          </w:p>
        </w:tc>
        <w:tc>
          <w:tcPr>
            <w:tcW w:w="934" w:type="dxa"/>
            <w:noWrap/>
          </w:tcPr>
          <w:p w14:paraId="1AFBC920" w14:textId="77777777" w:rsidR="009118C9" w:rsidRPr="00C649C4" w:rsidRDefault="009118C9" w:rsidP="00C649C4">
            <w:pPr>
              <w:pStyle w:val="Table"/>
              <w:rPr>
                <w:sz w:val="18"/>
                <w:szCs w:val="18"/>
              </w:rPr>
            </w:pPr>
            <w:r w:rsidRPr="00C649C4">
              <w:rPr>
                <w:sz w:val="18"/>
                <w:szCs w:val="18"/>
              </w:rPr>
              <w:t>430</w:t>
            </w:r>
          </w:p>
        </w:tc>
        <w:tc>
          <w:tcPr>
            <w:tcW w:w="934" w:type="dxa"/>
            <w:noWrap/>
          </w:tcPr>
          <w:p w14:paraId="485FA093" w14:textId="77777777" w:rsidR="009118C9" w:rsidRPr="00C649C4" w:rsidRDefault="009118C9" w:rsidP="00C649C4">
            <w:pPr>
              <w:pStyle w:val="Table"/>
              <w:rPr>
                <w:sz w:val="18"/>
                <w:szCs w:val="18"/>
              </w:rPr>
            </w:pPr>
            <w:r w:rsidRPr="00C649C4">
              <w:rPr>
                <w:sz w:val="18"/>
                <w:szCs w:val="18"/>
              </w:rPr>
              <w:t>442</w:t>
            </w:r>
          </w:p>
        </w:tc>
        <w:tc>
          <w:tcPr>
            <w:tcW w:w="1351" w:type="dxa"/>
            <w:noWrap/>
          </w:tcPr>
          <w:p w14:paraId="179FF9FA" w14:textId="77777777" w:rsidR="009118C9" w:rsidRPr="00C649C4" w:rsidRDefault="009118C9" w:rsidP="00C649C4">
            <w:pPr>
              <w:pStyle w:val="Table"/>
              <w:rPr>
                <w:sz w:val="18"/>
                <w:szCs w:val="18"/>
              </w:rPr>
            </w:pPr>
            <w:r w:rsidRPr="00C649C4">
              <w:rPr>
                <w:sz w:val="18"/>
                <w:szCs w:val="18"/>
              </w:rPr>
              <w:t>509</w:t>
            </w:r>
          </w:p>
        </w:tc>
        <w:tc>
          <w:tcPr>
            <w:tcW w:w="905" w:type="dxa"/>
            <w:noWrap/>
          </w:tcPr>
          <w:p w14:paraId="6F45A5BD" w14:textId="77777777" w:rsidR="009118C9" w:rsidRPr="00C649C4" w:rsidRDefault="009118C9" w:rsidP="00C649C4">
            <w:pPr>
              <w:pStyle w:val="Table"/>
              <w:rPr>
                <w:sz w:val="18"/>
                <w:szCs w:val="18"/>
              </w:rPr>
            </w:pPr>
            <w:r w:rsidRPr="00C649C4">
              <w:rPr>
                <w:sz w:val="18"/>
                <w:szCs w:val="18"/>
              </w:rPr>
              <w:t>21%</w:t>
            </w:r>
          </w:p>
        </w:tc>
      </w:tr>
      <w:tr w:rsidR="009118C9" w:rsidRPr="00C649C4" w14:paraId="20F02BFF" w14:textId="77777777" w:rsidTr="00B75A05">
        <w:trPr>
          <w:trHeight w:val="315"/>
        </w:trPr>
        <w:tc>
          <w:tcPr>
            <w:tcW w:w="2256" w:type="dxa"/>
            <w:noWrap/>
          </w:tcPr>
          <w:p w14:paraId="7B754E24" w14:textId="77777777" w:rsidR="009118C9" w:rsidRPr="00C649C4" w:rsidRDefault="009118C9" w:rsidP="00C649C4">
            <w:pPr>
              <w:pStyle w:val="Table"/>
              <w:rPr>
                <w:sz w:val="18"/>
                <w:szCs w:val="18"/>
              </w:rPr>
            </w:pPr>
            <w:r w:rsidRPr="00C649C4">
              <w:rPr>
                <w:sz w:val="18"/>
                <w:szCs w:val="18"/>
              </w:rPr>
              <w:t>Calamvale</w:t>
            </w:r>
          </w:p>
        </w:tc>
        <w:tc>
          <w:tcPr>
            <w:tcW w:w="935" w:type="dxa"/>
            <w:noWrap/>
          </w:tcPr>
          <w:p w14:paraId="5E43A985" w14:textId="77777777" w:rsidR="009118C9" w:rsidRPr="00C649C4" w:rsidRDefault="009118C9" w:rsidP="00C649C4">
            <w:pPr>
              <w:pStyle w:val="Table"/>
              <w:rPr>
                <w:sz w:val="18"/>
                <w:szCs w:val="18"/>
              </w:rPr>
            </w:pPr>
            <w:r w:rsidRPr="00C649C4">
              <w:rPr>
                <w:sz w:val="18"/>
                <w:szCs w:val="18"/>
              </w:rPr>
              <w:t>282</w:t>
            </w:r>
          </w:p>
        </w:tc>
        <w:tc>
          <w:tcPr>
            <w:tcW w:w="935" w:type="dxa"/>
            <w:noWrap/>
          </w:tcPr>
          <w:p w14:paraId="64CB49A0" w14:textId="77777777" w:rsidR="009118C9" w:rsidRPr="00C649C4" w:rsidRDefault="009118C9" w:rsidP="00C649C4">
            <w:pPr>
              <w:pStyle w:val="Table"/>
              <w:rPr>
                <w:sz w:val="18"/>
                <w:szCs w:val="18"/>
              </w:rPr>
            </w:pPr>
            <w:r w:rsidRPr="00C649C4">
              <w:rPr>
                <w:sz w:val="18"/>
                <w:szCs w:val="18"/>
              </w:rPr>
              <w:t>293</w:t>
            </w:r>
          </w:p>
        </w:tc>
        <w:tc>
          <w:tcPr>
            <w:tcW w:w="934" w:type="dxa"/>
            <w:noWrap/>
          </w:tcPr>
          <w:p w14:paraId="65D4780F" w14:textId="77777777" w:rsidR="009118C9" w:rsidRPr="00C649C4" w:rsidRDefault="009118C9" w:rsidP="00C649C4">
            <w:pPr>
              <w:pStyle w:val="Table"/>
              <w:rPr>
                <w:sz w:val="18"/>
                <w:szCs w:val="18"/>
              </w:rPr>
            </w:pPr>
            <w:r w:rsidRPr="00C649C4">
              <w:rPr>
                <w:sz w:val="18"/>
                <w:szCs w:val="18"/>
              </w:rPr>
              <w:t>309</w:t>
            </w:r>
          </w:p>
        </w:tc>
        <w:tc>
          <w:tcPr>
            <w:tcW w:w="934" w:type="dxa"/>
            <w:noWrap/>
          </w:tcPr>
          <w:p w14:paraId="230EB7BC" w14:textId="77777777" w:rsidR="009118C9" w:rsidRPr="00C649C4" w:rsidRDefault="009118C9" w:rsidP="00C649C4">
            <w:pPr>
              <w:pStyle w:val="Table"/>
              <w:rPr>
                <w:sz w:val="18"/>
                <w:szCs w:val="18"/>
              </w:rPr>
            </w:pPr>
            <w:r w:rsidRPr="00C649C4">
              <w:rPr>
                <w:sz w:val="18"/>
                <w:szCs w:val="18"/>
              </w:rPr>
              <w:t>313</w:t>
            </w:r>
          </w:p>
        </w:tc>
        <w:tc>
          <w:tcPr>
            <w:tcW w:w="934" w:type="dxa"/>
            <w:noWrap/>
          </w:tcPr>
          <w:p w14:paraId="06AB6A70" w14:textId="77777777" w:rsidR="009118C9" w:rsidRPr="00C649C4" w:rsidRDefault="009118C9" w:rsidP="00C649C4">
            <w:pPr>
              <w:pStyle w:val="Table"/>
              <w:rPr>
                <w:sz w:val="18"/>
                <w:szCs w:val="18"/>
              </w:rPr>
            </w:pPr>
            <w:r w:rsidRPr="00C649C4">
              <w:rPr>
                <w:sz w:val="18"/>
                <w:szCs w:val="18"/>
              </w:rPr>
              <w:t>320</w:t>
            </w:r>
          </w:p>
        </w:tc>
        <w:tc>
          <w:tcPr>
            <w:tcW w:w="1351" w:type="dxa"/>
            <w:noWrap/>
          </w:tcPr>
          <w:p w14:paraId="791EF492" w14:textId="77777777" w:rsidR="009118C9" w:rsidRPr="00C649C4" w:rsidRDefault="009118C9" w:rsidP="00C649C4">
            <w:pPr>
              <w:pStyle w:val="Table"/>
              <w:rPr>
                <w:sz w:val="18"/>
                <w:szCs w:val="18"/>
              </w:rPr>
            </w:pPr>
            <w:r w:rsidRPr="00C649C4">
              <w:rPr>
                <w:sz w:val="18"/>
                <w:szCs w:val="18"/>
              </w:rPr>
              <w:t>427</w:t>
            </w:r>
          </w:p>
        </w:tc>
        <w:tc>
          <w:tcPr>
            <w:tcW w:w="905" w:type="dxa"/>
            <w:noWrap/>
          </w:tcPr>
          <w:p w14:paraId="3399737C" w14:textId="77777777" w:rsidR="009118C9" w:rsidRPr="00C649C4" w:rsidRDefault="009118C9" w:rsidP="00C649C4">
            <w:pPr>
              <w:pStyle w:val="Table"/>
              <w:rPr>
                <w:sz w:val="18"/>
                <w:szCs w:val="18"/>
              </w:rPr>
            </w:pPr>
            <w:r w:rsidRPr="00C649C4">
              <w:rPr>
                <w:sz w:val="18"/>
                <w:szCs w:val="18"/>
              </w:rPr>
              <w:t>38%</w:t>
            </w:r>
          </w:p>
        </w:tc>
      </w:tr>
      <w:tr w:rsidR="009118C9" w:rsidRPr="00C649C4" w14:paraId="32B6B501" w14:textId="77777777" w:rsidTr="00B75A05">
        <w:trPr>
          <w:trHeight w:val="315"/>
        </w:trPr>
        <w:tc>
          <w:tcPr>
            <w:tcW w:w="2256" w:type="dxa"/>
            <w:noWrap/>
          </w:tcPr>
          <w:p w14:paraId="38D4A835" w14:textId="77777777" w:rsidR="009118C9" w:rsidRPr="00C649C4" w:rsidRDefault="009118C9" w:rsidP="00C649C4">
            <w:pPr>
              <w:pStyle w:val="Table"/>
              <w:rPr>
                <w:sz w:val="18"/>
                <w:szCs w:val="18"/>
              </w:rPr>
            </w:pPr>
            <w:r w:rsidRPr="00C649C4">
              <w:rPr>
                <w:sz w:val="18"/>
                <w:szCs w:val="18"/>
              </w:rPr>
              <w:t>Oxley Creek</w:t>
            </w:r>
          </w:p>
        </w:tc>
        <w:tc>
          <w:tcPr>
            <w:tcW w:w="935" w:type="dxa"/>
            <w:noWrap/>
          </w:tcPr>
          <w:p w14:paraId="5145D989" w14:textId="77777777" w:rsidR="009118C9" w:rsidRPr="00C649C4" w:rsidRDefault="009118C9" w:rsidP="00C649C4">
            <w:pPr>
              <w:pStyle w:val="Table"/>
              <w:rPr>
                <w:sz w:val="18"/>
                <w:szCs w:val="18"/>
              </w:rPr>
            </w:pPr>
            <w:r w:rsidRPr="00C649C4">
              <w:rPr>
                <w:sz w:val="18"/>
                <w:szCs w:val="18"/>
              </w:rPr>
              <w:t>4,497</w:t>
            </w:r>
          </w:p>
        </w:tc>
        <w:tc>
          <w:tcPr>
            <w:tcW w:w="935" w:type="dxa"/>
            <w:noWrap/>
          </w:tcPr>
          <w:p w14:paraId="7FB74644" w14:textId="77777777" w:rsidR="009118C9" w:rsidRPr="00C649C4" w:rsidRDefault="009118C9" w:rsidP="00C649C4">
            <w:pPr>
              <w:pStyle w:val="Table"/>
              <w:rPr>
                <w:sz w:val="18"/>
                <w:szCs w:val="18"/>
              </w:rPr>
            </w:pPr>
            <w:r w:rsidRPr="00C649C4">
              <w:rPr>
                <w:sz w:val="18"/>
                <w:szCs w:val="18"/>
              </w:rPr>
              <w:t>4,611</w:t>
            </w:r>
          </w:p>
        </w:tc>
        <w:tc>
          <w:tcPr>
            <w:tcW w:w="934" w:type="dxa"/>
            <w:noWrap/>
          </w:tcPr>
          <w:p w14:paraId="350F9551" w14:textId="77777777" w:rsidR="009118C9" w:rsidRPr="00C649C4" w:rsidRDefault="009118C9" w:rsidP="00C649C4">
            <w:pPr>
              <w:pStyle w:val="Table"/>
              <w:rPr>
                <w:sz w:val="18"/>
                <w:szCs w:val="18"/>
              </w:rPr>
            </w:pPr>
            <w:r w:rsidRPr="00C649C4">
              <w:rPr>
                <w:sz w:val="18"/>
                <w:szCs w:val="18"/>
              </w:rPr>
              <w:t>4,753</w:t>
            </w:r>
          </w:p>
        </w:tc>
        <w:tc>
          <w:tcPr>
            <w:tcW w:w="934" w:type="dxa"/>
            <w:noWrap/>
          </w:tcPr>
          <w:p w14:paraId="31E00C95" w14:textId="77777777" w:rsidR="009118C9" w:rsidRPr="00C649C4" w:rsidRDefault="009118C9" w:rsidP="00C649C4">
            <w:pPr>
              <w:pStyle w:val="Table"/>
              <w:rPr>
                <w:sz w:val="18"/>
                <w:szCs w:val="18"/>
              </w:rPr>
            </w:pPr>
            <w:r w:rsidRPr="00C649C4">
              <w:rPr>
                <w:sz w:val="18"/>
                <w:szCs w:val="18"/>
              </w:rPr>
              <w:t>4,876</w:t>
            </w:r>
          </w:p>
        </w:tc>
        <w:tc>
          <w:tcPr>
            <w:tcW w:w="934" w:type="dxa"/>
            <w:noWrap/>
          </w:tcPr>
          <w:p w14:paraId="7B4F86E4" w14:textId="77777777" w:rsidR="009118C9" w:rsidRPr="00C649C4" w:rsidRDefault="009118C9" w:rsidP="00C649C4">
            <w:pPr>
              <w:pStyle w:val="Table"/>
              <w:rPr>
                <w:sz w:val="18"/>
                <w:szCs w:val="18"/>
              </w:rPr>
            </w:pPr>
            <w:r w:rsidRPr="00C649C4">
              <w:rPr>
                <w:sz w:val="18"/>
                <w:szCs w:val="18"/>
              </w:rPr>
              <w:t>4,992</w:t>
            </w:r>
          </w:p>
        </w:tc>
        <w:tc>
          <w:tcPr>
            <w:tcW w:w="1351" w:type="dxa"/>
            <w:noWrap/>
          </w:tcPr>
          <w:p w14:paraId="34F6E612" w14:textId="77777777" w:rsidR="009118C9" w:rsidRPr="00C649C4" w:rsidRDefault="009118C9" w:rsidP="00C649C4">
            <w:pPr>
              <w:pStyle w:val="Table"/>
              <w:rPr>
                <w:sz w:val="18"/>
                <w:szCs w:val="18"/>
              </w:rPr>
            </w:pPr>
            <w:r w:rsidRPr="00C649C4">
              <w:rPr>
                <w:sz w:val="18"/>
                <w:szCs w:val="18"/>
              </w:rPr>
              <w:t>5,585</w:t>
            </w:r>
          </w:p>
        </w:tc>
        <w:tc>
          <w:tcPr>
            <w:tcW w:w="905" w:type="dxa"/>
            <w:noWrap/>
          </w:tcPr>
          <w:p w14:paraId="7EE50326" w14:textId="77777777" w:rsidR="009118C9" w:rsidRPr="00C649C4" w:rsidRDefault="009118C9" w:rsidP="00C649C4">
            <w:pPr>
              <w:pStyle w:val="Table"/>
              <w:rPr>
                <w:sz w:val="18"/>
                <w:szCs w:val="18"/>
              </w:rPr>
            </w:pPr>
            <w:r w:rsidRPr="00C649C4">
              <w:rPr>
                <w:sz w:val="18"/>
                <w:szCs w:val="18"/>
              </w:rPr>
              <w:t>18%</w:t>
            </w:r>
          </w:p>
        </w:tc>
      </w:tr>
      <w:tr w:rsidR="009118C9" w:rsidRPr="00C649C4" w14:paraId="6C5BB7FE" w14:textId="77777777" w:rsidTr="00B75A05">
        <w:trPr>
          <w:trHeight w:val="315"/>
        </w:trPr>
        <w:tc>
          <w:tcPr>
            <w:tcW w:w="2256" w:type="dxa"/>
            <w:noWrap/>
          </w:tcPr>
          <w:p w14:paraId="264AA5EE" w14:textId="77777777" w:rsidR="009118C9" w:rsidRPr="00C649C4" w:rsidRDefault="009118C9" w:rsidP="00C649C4">
            <w:pPr>
              <w:pStyle w:val="Table"/>
              <w:rPr>
                <w:sz w:val="18"/>
                <w:szCs w:val="18"/>
              </w:rPr>
            </w:pPr>
            <w:r w:rsidRPr="00C649C4">
              <w:rPr>
                <w:sz w:val="18"/>
                <w:szCs w:val="18"/>
              </w:rPr>
              <w:t xml:space="preserve">Pullen </w:t>
            </w:r>
            <w:proofErr w:type="spellStart"/>
            <w:r w:rsidRPr="00C649C4">
              <w:rPr>
                <w:sz w:val="18"/>
                <w:szCs w:val="18"/>
              </w:rPr>
              <w:t>Pullen</w:t>
            </w:r>
            <w:proofErr w:type="spellEnd"/>
            <w:r w:rsidRPr="00C649C4">
              <w:rPr>
                <w:sz w:val="18"/>
                <w:szCs w:val="18"/>
              </w:rPr>
              <w:t xml:space="preserve"> Creek</w:t>
            </w:r>
          </w:p>
        </w:tc>
        <w:tc>
          <w:tcPr>
            <w:tcW w:w="935" w:type="dxa"/>
            <w:noWrap/>
          </w:tcPr>
          <w:p w14:paraId="18CC68A4" w14:textId="77777777" w:rsidR="009118C9" w:rsidRPr="00C649C4" w:rsidRDefault="009118C9" w:rsidP="00C649C4">
            <w:pPr>
              <w:pStyle w:val="Table"/>
              <w:rPr>
                <w:sz w:val="18"/>
                <w:szCs w:val="18"/>
              </w:rPr>
            </w:pPr>
            <w:r w:rsidRPr="00C649C4">
              <w:rPr>
                <w:sz w:val="18"/>
                <w:szCs w:val="18"/>
              </w:rPr>
              <w:t>86</w:t>
            </w:r>
          </w:p>
        </w:tc>
        <w:tc>
          <w:tcPr>
            <w:tcW w:w="935" w:type="dxa"/>
            <w:noWrap/>
          </w:tcPr>
          <w:p w14:paraId="74D7127F" w14:textId="77777777" w:rsidR="009118C9" w:rsidRPr="00C649C4" w:rsidRDefault="009118C9" w:rsidP="00C649C4">
            <w:pPr>
              <w:pStyle w:val="Table"/>
              <w:rPr>
                <w:sz w:val="18"/>
                <w:szCs w:val="18"/>
              </w:rPr>
            </w:pPr>
            <w:r w:rsidRPr="00C649C4">
              <w:rPr>
                <w:sz w:val="18"/>
                <w:szCs w:val="18"/>
              </w:rPr>
              <w:t>88</w:t>
            </w:r>
          </w:p>
        </w:tc>
        <w:tc>
          <w:tcPr>
            <w:tcW w:w="934" w:type="dxa"/>
            <w:noWrap/>
          </w:tcPr>
          <w:p w14:paraId="79ED97CE" w14:textId="77777777" w:rsidR="009118C9" w:rsidRPr="00C649C4" w:rsidRDefault="009118C9" w:rsidP="00C649C4">
            <w:pPr>
              <w:pStyle w:val="Table"/>
              <w:rPr>
                <w:sz w:val="18"/>
                <w:szCs w:val="18"/>
              </w:rPr>
            </w:pPr>
            <w:r w:rsidRPr="00C649C4">
              <w:rPr>
                <w:sz w:val="18"/>
                <w:szCs w:val="18"/>
              </w:rPr>
              <w:t>90</w:t>
            </w:r>
          </w:p>
        </w:tc>
        <w:tc>
          <w:tcPr>
            <w:tcW w:w="934" w:type="dxa"/>
            <w:noWrap/>
          </w:tcPr>
          <w:p w14:paraId="2AE5BBD7" w14:textId="77777777" w:rsidR="009118C9" w:rsidRPr="00C649C4" w:rsidRDefault="009118C9" w:rsidP="00C649C4">
            <w:pPr>
              <w:pStyle w:val="Table"/>
              <w:rPr>
                <w:sz w:val="18"/>
                <w:szCs w:val="18"/>
              </w:rPr>
            </w:pPr>
            <w:r w:rsidRPr="00C649C4">
              <w:rPr>
                <w:sz w:val="18"/>
                <w:szCs w:val="18"/>
              </w:rPr>
              <w:t>90</w:t>
            </w:r>
          </w:p>
        </w:tc>
        <w:tc>
          <w:tcPr>
            <w:tcW w:w="934" w:type="dxa"/>
            <w:noWrap/>
          </w:tcPr>
          <w:p w14:paraId="4A63E047" w14:textId="77777777" w:rsidR="009118C9" w:rsidRPr="00C649C4" w:rsidRDefault="009118C9" w:rsidP="00C649C4">
            <w:pPr>
              <w:pStyle w:val="Table"/>
              <w:rPr>
                <w:sz w:val="18"/>
                <w:szCs w:val="18"/>
              </w:rPr>
            </w:pPr>
            <w:r w:rsidRPr="00C649C4">
              <w:rPr>
                <w:sz w:val="18"/>
                <w:szCs w:val="18"/>
              </w:rPr>
              <w:t>91</w:t>
            </w:r>
          </w:p>
        </w:tc>
        <w:tc>
          <w:tcPr>
            <w:tcW w:w="1351" w:type="dxa"/>
            <w:noWrap/>
          </w:tcPr>
          <w:p w14:paraId="749FCDF8" w14:textId="77777777" w:rsidR="009118C9" w:rsidRPr="00C649C4" w:rsidRDefault="009118C9" w:rsidP="00C649C4">
            <w:pPr>
              <w:pStyle w:val="Table"/>
              <w:rPr>
                <w:sz w:val="18"/>
                <w:szCs w:val="18"/>
              </w:rPr>
            </w:pPr>
            <w:r w:rsidRPr="00C649C4">
              <w:rPr>
                <w:sz w:val="18"/>
                <w:szCs w:val="18"/>
              </w:rPr>
              <w:t>96</w:t>
            </w:r>
          </w:p>
        </w:tc>
        <w:tc>
          <w:tcPr>
            <w:tcW w:w="905" w:type="dxa"/>
            <w:noWrap/>
          </w:tcPr>
          <w:p w14:paraId="31AD9C8E" w14:textId="77777777" w:rsidR="009118C9" w:rsidRPr="00C649C4" w:rsidRDefault="009118C9" w:rsidP="00C649C4">
            <w:pPr>
              <w:pStyle w:val="Table"/>
              <w:rPr>
                <w:sz w:val="18"/>
                <w:szCs w:val="18"/>
              </w:rPr>
            </w:pPr>
            <w:r w:rsidRPr="00C649C4">
              <w:rPr>
                <w:sz w:val="18"/>
                <w:szCs w:val="18"/>
              </w:rPr>
              <w:t>7%</w:t>
            </w:r>
          </w:p>
        </w:tc>
      </w:tr>
      <w:tr w:rsidR="009118C9" w:rsidRPr="00C649C4" w14:paraId="33D0AAAC" w14:textId="77777777" w:rsidTr="00B75A05">
        <w:trPr>
          <w:trHeight w:val="315"/>
        </w:trPr>
        <w:tc>
          <w:tcPr>
            <w:tcW w:w="2256" w:type="dxa"/>
            <w:noWrap/>
          </w:tcPr>
          <w:p w14:paraId="15AE8542" w14:textId="77777777" w:rsidR="009118C9" w:rsidRPr="00C649C4" w:rsidRDefault="009118C9" w:rsidP="00C649C4">
            <w:pPr>
              <w:pStyle w:val="Table"/>
              <w:rPr>
                <w:sz w:val="18"/>
                <w:szCs w:val="18"/>
              </w:rPr>
            </w:pPr>
            <w:r w:rsidRPr="00C649C4">
              <w:rPr>
                <w:sz w:val="18"/>
                <w:szCs w:val="18"/>
              </w:rPr>
              <w:t>Farm</w:t>
            </w:r>
          </w:p>
        </w:tc>
        <w:tc>
          <w:tcPr>
            <w:tcW w:w="935" w:type="dxa"/>
            <w:noWrap/>
          </w:tcPr>
          <w:p w14:paraId="633B03B9" w14:textId="77777777" w:rsidR="009118C9" w:rsidRPr="00C649C4" w:rsidRDefault="009118C9" w:rsidP="00C649C4">
            <w:pPr>
              <w:pStyle w:val="Table"/>
              <w:rPr>
                <w:sz w:val="18"/>
                <w:szCs w:val="18"/>
              </w:rPr>
            </w:pPr>
            <w:r w:rsidRPr="00C649C4">
              <w:rPr>
                <w:sz w:val="18"/>
                <w:szCs w:val="18"/>
              </w:rPr>
              <w:t>924</w:t>
            </w:r>
          </w:p>
        </w:tc>
        <w:tc>
          <w:tcPr>
            <w:tcW w:w="935" w:type="dxa"/>
            <w:noWrap/>
          </w:tcPr>
          <w:p w14:paraId="6A0ACCBC" w14:textId="77777777" w:rsidR="009118C9" w:rsidRPr="00C649C4" w:rsidRDefault="009118C9" w:rsidP="00C649C4">
            <w:pPr>
              <w:pStyle w:val="Table"/>
              <w:rPr>
                <w:sz w:val="18"/>
                <w:szCs w:val="18"/>
              </w:rPr>
            </w:pPr>
            <w:r w:rsidRPr="00C649C4">
              <w:rPr>
                <w:sz w:val="18"/>
                <w:szCs w:val="18"/>
              </w:rPr>
              <w:t>946</w:t>
            </w:r>
          </w:p>
        </w:tc>
        <w:tc>
          <w:tcPr>
            <w:tcW w:w="934" w:type="dxa"/>
            <w:noWrap/>
          </w:tcPr>
          <w:p w14:paraId="3B5D4427" w14:textId="77777777" w:rsidR="009118C9" w:rsidRPr="00C649C4" w:rsidRDefault="009118C9" w:rsidP="00C649C4">
            <w:pPr>
              <w:pStyle w:val="Table"/>
              <w:rPr>
                <w:sz w:val="18"/>
                <w:szCs w:val="18"/>
              </w:rPr>
            </w:pPr>
            <w:r w:rsidRPr="00C649C4">
              <w:rPr>
                <w:sz w:val="18"/>
                <w:szCs w:val="18"/>
              </w:rPr>
              <w:t>967</w:t>
            </w:r>
          </w:p>
        </w:tc>
        <w:tc>
          <w:tcPr>
            <w:tcW w:w="934" w:type="dxa"/>
            <w:noWrap/>
          </w:tcPr>
          <w:p w14:paraId="040C6FAD" w14:textId="77777777" w:rsidR="009118C9" w:rsidRPr="00C649C4" w:rsidRDefault="009118C9" w:rsidP="00C649C4">
            <w:pPr>
              <w:pStyle w:val="Table"/>
              <w:rPr>
                <w:sz w:val="18"/>
                <w:szCs w:val="18"/>
              </w:rPr>
            </w:pPr>
            <w:r w:rsidRPr="00C649C4">
              <w:rPr>
                <w:sz w:val="18"/>
                <w:szCs w:val="18"/>
              </w:rPr>
              <w:t>982</w:t>
            </w:r>
          </w:p>
        </w:tc>
        <w:tc>
          <w:tcPr>
            <w:tcW w:w="934" w:type="dxa"/>
            <w:noWrap/>
          </w:tcPr>
          <w:p w14:paraId="6C24FBB7" w14:textId="77777777" w:rsidR="009118C9" w:rsidRPr="00C649C4" w:rsidRDefault="009118C9" w:rsidP="00C649C4">
            <w:pPr>
              <w:pStyle w:val="Table"/>
              <w:rPr>
                <w:sz w:val="18"/>
                <w:szCs w:val="18"/>
              </w:rPr>
            </w:pPr>
            <w:r w:rsidRPr="00C649C4">
              <w:rPr>
                <w:sz w:val="18"/>
                <w:szCs w:val="18"/>
              </w:rPr>
              <w:t>997</w:t>
            </w:r>
          </w:p>
        </w:tc>
        <w:tc>
          <w:tcPr>
            <w:tcW w:w="1351" w:type="dxa"/>
            <w:noWrap/>
          </w:tcPr>
          <w:p w14:paraId="61D97A57" w14:textId="77777777" w:rsidR="009118C9" w:rsidRPr="00C649C4" w:rsidRDefault="009118C9" w:rsidP="00C649C4">
            <w:pPr>
              <w:pStyle w:val="Table"/>
              <w:rPr>
                <w:sz w:val="18"/>
                <w:szCs w:val="18"/>
              </w:rPr>
            </w:pPr>
            <w:r w:rsidRPr="00C649C4">
              <w:rPr>
                <w:sz w:val="18"/>
                <w:szCs w:val="18"/>
              </w:rPr>
              <w:t>1,119</w:t>
            </w:r>
          </w:p>
        </w:tc>
        <w:tc>
          <w:tcPr>
            <w:tcW w:w="905" w:type="dxa"/>
            <w:noWrap/>
          </w:tcPr>
          <w:p w14:paraId="6F3733F2" w14:textId="77777777" w:rsidR="009118C9" w:rsidRPr="00C649C4" w:rsidRDefault="009118C9" w:rsidP="00C649C4">
            <w:pPr>
              <w:pStyle w:val="Table"/>
              <w:rPr>
                <w:sz w:val="18"/>
                <w:szCs w:val="18"/>
              </w:rPr>
            </w:pPr>
            <w:r w:rsidRPr="00C649C4">
              <w:rPr>
                <w:sz w:val="18"/>
                <w:szCs w:val="18"/>
              </w:rPr>
              <w:t>16%</w:t>
            </w:r>
          </w:p>
        </w:tc>
      </w:tr>
      <w:tr w:rsidR="009118C9" w:rsidRPr="00C649C4" w14:paraId="6921AA64" w14:textId="77777777" w:rsidTr="00B75A05">
        <w:trPr>
          <w:trHeight w:val="315"/>
        </w:trPr>
        <w:tc>
          <w:tcPr>
            <w:tcW w:w="2256" w:type="dxa"/>
            <w:noWrap/>
          </w:tcPr>
          <w:p w14:paraId="673067B7" w14:textId="77777777" w:rsidR="009118C9" w:rsidRPr="00C649C4" w:rsidRDefault="009118C9" w:rsidP="00C649C4">
            <w:pPr>
              <w:pStyle w:val="Table"/>
              <w:rPr>
                <w:sz w:val="18"/>
                <w:szCs w:val="18"/>
              </w:rPr>
            </w:pPr>
            <w:r w:rsidRPr="00C649C4">
              <w:rPr>
                <w:sz w:val="18"/>
                <w:szCs w:val="18"/>
              </w:rPr>
              <w:t>Wolston</w:t>
            </w:r>
          </w:p>
        </w:tc>
        <w:tc>
          <w:tcPr>
            <w:tcW w:w="935" w:type="dxa"/>
            <w:noWrap/>
          </w:tcPr>
          <w:p w14:paraId="4707D283" w14:textId="77777777" w:rsidR="009118C9" w:rsidRPr="00C649C4" w:rsidRDefault="009118C9" w:rsidP="00C649C4">
            <w:pPr>
              <w:pStyle w:val="Table"/>
              <w:rPr>
                <w:sz w:val="18"/>
                <w:szCs w:val="18"/>
              </w:rPr>
            </w:pPr>
            <w:r w:rsidRPr="00C649C4">
              <w:rPr>
                <w:sz w:val="18"/>
                <w:szCs w:val="18"/>
              </w:rPr>
              <w:t>297</w:t>
            </w:r>
          </w:p>
        </w:tc>
        <w:tc>
          <w:tcPr>
            <w:tcW w:w="935" w:type="dxa"/>
            <w:noWrap/>
          </w:tcPr>
          <w:p w14:paraId="1223CF2C" w14:textId="77777777" w:rsidR="009118C9" w:rsidRPr="00C649C4" w:rsidRDefault="009118C9" w:rsidP="00C649C4">
            <w:pPr>
              <w:pStyle w:val="Table"/>
              <w:rPr>
                <w:sz w:val="18"/>
                <w:szCs w:val="18"/>
              </w:rPr>
            </w:pPr>
            <w:r w:rsidRPr="00C649C4">
              <w:rPr>
                <w:sz w:val="18"/>
                <w:szCs w:val="18"/>
              </w:rPr>
              <w:t>302</w:t>
            </w:r>
          </w:p>
        </w:tc>
        <w:tc>
          <w:tcPr>
            <w:tcW w:w="934" w:type="dxa"/>
            <w:noWrap/>
          </w:tcPr>
          <w:p w14:paraId="02CF8DD3" w14:textId="77777777" w:rsidR="009118C9" w:rsidRPr="00C649C4" w:rsidRDefault="009118C9" w:rsidP="00C649C4">
            <w:pPr>
              <w:pStyle w:val="Table"/>
              <w:rPr>
                <w:sz w:val="18"/>
                <w:szCs w:val="18"/>
              </w:rPr>
            </w:pPr>
            <w:r w:rsidRPr="00C649C4">
              <w:rPr>
                <w:sz w:val="18"/>
                <w:szCs w:val="18"/>
              </w:rPr>
              <w:t>307</w:t>
            </w:r>
          </w:p>
        </w:tc>
        <w:tc>
          <w:tcPr>
            <w:tcW w:w="934" w:type="dxa"/>
            <w:noWrap/>
          </w:tcPr>
          <w:p w14:paraId="6F808C06" w14:textId="77777777" w:rsidR="009118C9" w:rsidRPr="00C649C4" w:rsidRDefault="009118C9" w:rsidP="00C649C4">
            <w:pPr>
              <w:pStyle w:val="Table"/>
              <w:rPr>
                <w:sz w:val="18"/>
                <w:szCs w:val="18"/>
              </w:rPr>
            </w:pPr>
            <w:r w:rsidRPr="00C649C4">
              <w:rPr>
                <w:sz w:val="18"/>
                <w:szCs w:val="18"/>
              </w:rPr>
              <w:t>312</w:t>
            </w:r>
          </w:p>
        </w:tc>
        <w:tc>
          <w:tcPr>
            <w:tcW w:w="934" w:type="dxa"/>
            <w:noWrap/>
          </w:tcPr>
          <w:p w14:paraId="3188C11D" w14:textId="77777777" w:rsidR="009118C9" w:rsidRPr="00C649C4" w:rsidRDefault="009118C9" w:rsidP="00C649C4">
            <w:pPr>
              <w:pStyle w:val="Table"/>
              <w:rPr>
                <w:sz w:val="18"/>
                <w:szCs w:val="18"/>
              </w:rPr>
            </w:pPr>
            <w:r w:rsidRPr="00C649C4">
              <w:rPr>
                <w:sz w:val="18"/>
                <w:szCs w:val="18"/>
              </w:rPr>
              <w:t>316</w:t>
            </w:r>
          </w:p>
        </w:tc>
        <w:tc>
          <w:tcPr>
            <w:tcW w:w="1351" w:type="dxa"/>
            <w:noWrap/>
          </w:tcPr>
          <w:p w14:paraId="6665348C" w14:textId="77777777" w:rsidR="009118C9" w:rsidRPr="00C649C4" w:rsidRDefault="009118C9" w:rsidP="00C649C4">
            <w:pPr>
              <w:pStyle w:val="Table"/>
              <w:rPr>
                <w:sz w:val="18"/>
                <w:szCs w:val="18"/>
              </w:rPr>
            </w:pPr>
            <w:r w:rsidRPr="00C649C4">
              <w:rPr>
                <w:sz w:val="18"/>
                <w:szCs w:val="18"/>
              </w:rPr>
              <w:t>357</w:t>
            </w:r>
          </w:p>
        </w:tc>
        <w:tc>
          <w:tcPr>
            <w:tcW w:w="905" w:type="dxa"/>
            <w:noWrap/>
          </w:tcPr>
          <w:p w14:paraId="539DD5D8" w14:textId="77777777" w:rsidR="009118C9" w:rsidRPr="00C649C4" w:rsidRDefault="009118C9" w:rsidP="00C649C4">
            <w:pPr>
              <w:pStyle w:val="Table"/>
              <w:rPr>
                <w:sz w:val="18"/>
                <w:szCs w:val="18"/>
              </w:rPr>
            </w:pPr>
            <w:r w:rsidRPr="00C649C4">
              <w:rPr>
                <w:sz w:val="18"/>
                <w:szCs w:val="18"/>
              </w:rPr>
              <w:t>16%</w:t>
            </w:r>
          </w:p>
        </w:tc>
      </w:tr>
      <w:tr w:rsidR="009118C9" w:rsidRPr="00C649C4" w14:paraId="0EF434A6" w14:textId="77777777" w:rsidTr="00B75A05">
        <w:trPr>
          <w:trHeight w:val="315"/>
        </w:trPr>
        <w:tc>
          <w:tcPr>
            <w:tcW w:w="2256" w:type="dxa"/>
            <w:noWrap/>
          </w:tcPr>
          <w:p w14:paraId="4B929FE2" w14:textId="77777777" w:rsidR="009118C9" w:rsidRPr="00C649C4" w:rsidRDefault="009118C9" w:rsidP="00C649C4">
            <w:pPr>
              <w:pStyle w:val="Table"/>
              <w:rPr>
                <w:sz w:val="18"/>
                <w:szCs w:val="18"/>
              </w:rPr>
            </w:pPr>
            <w:r w:rsidRPr="00C649C4">
              <w:rPr>
                <w:sz w:val="18"/>
                <w:szCs w:val="18"/>
              </w:rPr>
              <w:t>Richlands (a)</w:t>
            </w:r>
          </w:p>
        </w:tc>
        <w:tc>
          <w:tcPr>
            <w:tcW w:w="935" w:type="dxa"/>
            <w:noWrap/>
          </w:tcPr>
          <w:p w14:paraId="530C8DF9" w14:textId="77777777" w:rsidR="009118C9" w:rsidRPr="00C649C4" w:rsidRDefault="009118C9" w:rsidP="00C649C4">
            <w:pPr>
              <w:pStyle w:val="Table"/>
              <w:rPr>
                <w:sz w:val="18"/>
                <w:szCs w:val="18"/>
              </w:rPr>
            </w:pPr>
            <w:r w:rsidRPr="00C649C4">
              <w:rPr>
                <w:sz w:val="18"/>
                <w:szCs w:val="18"/>
              </w:rPr>
              <w:t>291</w:t>
            </w:r>
          </w:p>
        </w:tc>
        <w:tc>
          <w:tcPr>
            <w:tcW w:w="935" w:type="dxa"/>
            <w:noWrap/>
          </w:tcPr>
          <w:p w14:paraId="23AF6060" w14:textId="77777777" w:rsidR="009118C9" w:rsidRPr="00C649C4" w:rsidRDefault="009118C9" w:rsidP="00C649C4">
            <w:pPr>
              <w:pStyle w:val="Table"/>
              <w:rPr>
                <w:sz w:val="18"/>
                <w:szCs w:val="18"/>
              </w:rPr>
            </w:pPr>
            <w:r w:rsidRPr="00C649C4">
              <w:rPr>
                <w:sz w:val="18"/>
                <w:szCs w:val="18"/>
              </w:rPr>
              <w:t>301</w:t>
            </w:r>
          </w:p>
        </w:tc>
        <w:tc>
          <w:tcPr>
            <w:tcW w:w="934" w:type="dxa"/>
            <w:noWrap/>
          </w:tcPr>
          <w:p w14:paraId="1A111154" w14:textId="77777777" w:rsidR="009118C9" w:rsidRPr="00C649C4" w:rsidRDefault="009118C9" w:rsidP="00C649C4">
            <w:pPr>
              <w:pStyle w:val="Table"/>
              <w:rPr>
                <w:sz w:val="18"/>
                <w:szCs w:val="18"/>
              </w:rPr>
            </w:pPr>
            <w:r w:rsidRPr="00C649C4">
              <w:rPr>
                <w:sz w:val="18"/>
                <w:szCs w:val="18"/>
              </w:rPr>
              <w:t>310</w:t>
            </w:r>
          </w:p>
        </w:tc>
        <w:tc>
          <w:tcPr>
            <w:tcW w:w="934" w:type="dxa"/>
            <w:noWrap/>
          </w:tcPr>
          <w:p w14:paraId="1BD27DD0" w14:textId="77777777" w:rsidR="009118C9" w:rsidRPr="00C649C4" w:rsidRDefault="009118C9" w:rsidP="00C649C4">
            <w:pPr>
              <w:pStyle w:val="Table"/>
              <w:rPr>
                <w:sz w:val="18"/>
                <w:szCs w:val="18"/>
              </w:rPr>
            </w:pPr>
            <w:r w:rsidRPr="00C649C4">
              <w:rPr>
                <w:sz w:val="18"/>
                <w:szCs w:val="18"/>
              </w:rPr>
              <w:t>322</w:t>
            </w:r>
          </w:p>
        </w:tc>
        <w:tc>
          <w:tcPr>
            <w:tcW w:w="934" w:type="dxa"/>
            <w:noWrap/>
          </w:tcPr>
          <w:p w14:paraId="7531542C" w14:textId="77777777" w:rsidR="009118C9" w:rsidRPr="00C649C4" w:rsidRDefault="009118C9" w:rsidP="00C649C4">
            <w:pPr>
              <w:pStyle w:val="Table"/>
              <w:rPr>
                <w:sz w:val="18"/>
                <w:szCs w:val="18"/>
              </w:rPr>
            </w:pPr>
            <w:r w:rsidRPr="00C649C4">
              <w:rPr>
                <w:sz w:val="18"/>
                <w:szCs w:val="18"/>
              </w:rPr>
              <w:t>335</w:t>
            </w:r>
          </w:p>
        </w:tc>
        <w:tc>
          <w:tcPr>
            <w:tcW w:w="1351" w:type="dxa"/>
            <w:noWrap/>
          </w:tcPr>
          <w:p w14:paraId="0077245C" w14:textId="77777777" w:rsidR="009118C9" w:rsidRPr="00C649C4" w:rsidRDefault="009118C9" w:rsidP="00C649C4">
            <w:pPr>
              <w:pStyle w:val="Table"/>
              <w:rPr>
                <w:sz w:val="18"/>
                <w:szCs w:val="18"/>
              </w:rPr>
            </w:pPr>
            <w:r w:rsidRPr="00C649C4">
              <w:rPr>
                <w:sz w:val="18"/>
                <w:szCs w:val="18"/>
              </w:rPr>
              <w:t>381</w:t>
            </w:r>
          </w:p>
        </w:tc>
        <w:tc>
          <w:tcPr>
            <w:tcW w:w="905" w:type="dxa"/>
            <w:noWrap/>
          </w:tcPr>
          <w:p w14:paraId="75BA8103" w14:textId="77777777" w:rsidR="009118C9" w:rsidRPr="00C649C4" w:rsidRDefault="009118C9" w:rsidP="00C649C4">
            <w:pPr>
              <w:pStyle w:val="Table"/>
              <w:rPr>
                <w:sz w:val="18"/>
                <w:szCs w:val="18"/>
              </w:rPr>
            </w:pPr>
            <w:r w:rsidRPr="00C649C4">
              <w:rPr>
                <w:sz w:val="18"/>
                <w:szCs w:val="18"/>
              </w:rPr>
              <w:t>23%</w:t>
            </w:r>
          </w:p>
        </w:tc>
      </w:tr>
      <w:tr w:rsidR="009118C9" w:rsidRPr="00C649C4" w14:paraId="619F92BC" w14:textId="77777777" w:rsidTr="00B75A05">
        <w:trPr>
          <w:trHeight w:val="315"/>
        </w:trPr>
        <w:tc>
          <w:tcPr>
            <w:tcW w:w="2256" w:type="dxa"/>
            <w:noWrap/>
          </w:tcPr>
          <w:p w14:paraId="49947A2E" w14:textId="77777777" w:rsidR="009118C9" w:rsidRPr="00C649C4" w:rsidRDefault="009118C9" w:rsidP="00C649C4">
            <w:pPr>
              <w:pStyle w:val="Table"/>
              <w:rPr>
                <w:sz w:val="18"/>
                <w:szCs w:val="18"/>
              </w:rPr>
            </w:pPr>
            <w:r w:rsidRPr="00C649C4">
              <w:rPr>
                <w:sz w:val="18"/>
                <w:szCs w:val="18"/>
              </w:rPr>
              <w:t>Richlands (b)</w:t>
            </w:r>
          </w:p>
        </w:tc>
        <w:tc>
          <w:tcPr>
            <w:tcW w:w="935" w:type="dxa"/>
            <w:noWrap/>
          </w:tcPr>
          <w:p w14:paraId="60200130" w14:textId="77777777" w:rsidR="009118C9" w:rsidRPr="00C649C4" w:rsidRDefault="009118C9" w:rsidP="00C649C4">
            <w:pPr>
              <w:pStyle w:val="Table"/>
              <w:rPr>
                <w:sz w:val="18"/>
                <w:szCs w:val="18"/>
              </w:rPr>
            </w:pPr>
            <w:r w:rsidRPr="00C649C4">
              <w:rPr>
                <w:sz w:val="18"/>
                <w:szCs w:val="18"/>
              </w:rPr>
              <w:t>172</w:t>
            </w:r>
          </w:p>
        </w:tc>
        <w:tc>
          <w:tcPr>
            <w:tcW w:w="935" w:type="dxa"/>
            <w:noWrap/>
          </w:tcPr>
          <w:p w14:paraId="46DA7D68" w14:textId="77777777" w:rsidR="009118C9" w:rsidRPr="00C649C4" w:rsidRDefault="009118C9" w:rsidP="00C649C4">
            <w:pPr>
              <w:pStyle w:val="Table"/>
              <w:rPr>
                <w:sz w:val="18"/>
                <w:szCs w:val="18"/>
              </w:rPr>
            </w:pPr>
            <w:r w:rsidRPr="00C649C4">
              <w:rPr>
                <w:sz w:val="18"/>
                <w:szCs w:val="18"/>
              </w:rPr>
              <w:t>179</w:t>
            </w:r>
          </w:p>
        </w:tc>
        <w:tc>
          <w:tcPr>
            <w:tcW w:w="934" w:type="dxa"/>
            <w:noWrap/>
          </w:tcPr>
          <w:p w14:paraId="4709D8FF" w14:textId="77777777" w:rsidR="009118C9" w:rsidRPr="00C649C4" w:rsidRDefault="009118C9" w:rsidP="00C649C4">
            <w:pPr>
              <w:pStyle w:val="Table"/>
              <w:rPr>
                <w:sz w:val="18"/>
                <w:szCs w:val="18"/>
              </w:rPr>
            </w:pPr>
            <w:r w:rsidRPr="00C649C4">
              <w:rPr>
                <w:sz w:val="18"/>
                <w:szCs w:val="18"/>
              </w:rPr>
              <w:t>189</w:t>
            </w:r>
          </w:p>
        </w:tc>
        <w:tc>
          <w:tcPr>
            <w:tcW w:w="934" w:type="dxa"/>
            <w:noWrap/>
          </w:tcPr>
          <w:p w14:paraId="5FD67CC9" w14:textId="77777777" w:rsidR="009118C9" w:rsidRPr="00C649C4" w:rsidRDefault="009118C9" w:rsidP="00C649C4">
            <w:pPr>
              <w:pStyle w:val="Table"/>
              <w:rPr>
                <w:sz w:val="18"/>
                <w:szCs w:val="18"/>
              </w:rPr>
            </w:pPr>
            <w:r w:rsidRPr="00C649C4">
              <w:rPr>
                <w:sz w:val="18"/>
                <w:szCs w:val="18"/>
              </w:rPr>
              <w:t>202</w:t>
            </w:r>
          </w:p>
        </w:tc>
        <w:tc>
          <w:tcPr>
            <w:tcW w:w="934" w:type="dxa"/>
            <w:noWrap/>
          </w:tcPr>
          <w:p w14:paraId="427E162B" w14:textId="77777777" w:rsidR="009118C9" w:rsidRPr="00C649C4" w:rsidRDefault="009118C9" w:rsidP="00C649C4">
            <w:pPr>
              <w:pStyle w:val="Table"/>
              <w:rPr>
                <w:sz w:val="18"/>
                <w:szCs w:val="18"/>
              </w:rPr>
            </w:pPr>
            <w:r w:rsidRPr="00C649C4">
              <w:rPr>
                <w:sz w:val="18"/>
                <w:szCs w:val="18"/>
              </w:rPr>
              <w:t>210</w:t>
            </w:r>
          </w:p>
        </w:tc>
        <w:tc>
          <w:tcPr>
            <w:tcW w:w="1351" w:type="dxa"/>
            <w:noWrap/>
          </w:tcPr>
          <w:p w14:paraId="7A253FB7" w14:textId="77777777" w:rsidR="009118C9" w:rsidRPr="00C649C4" w:rsidRDefault="009118C9" w:rsidP="00C649C4">
            <w:pPr>
              <w:pStyle w:val="Table"/>
              <w:rPr>
                <w:sz w:val="18"/>
                <w:szCs w:val="18"/>
              </w:rPr>
            </w:pPr>
            <w:r w:rsidRPr="00C649C4">
              <w:rPr>
                <w:sz w:val="18"/>
                <w:szCs w:val="18"/>
              </w:rPr>
              <w:t>233</w:t>
            </w:r>
          </w:p>
        </w:tc>
        <w:tc>
          <w:tcPr>
            <w:tcW w:w="905" w:type="dxa"/>
            <w:noWrap/>
          </w:tcPr>
          <w:p w14:paraId="020A565B" w14:textId="77777777" w:rsidR="009118C9" w:rsidRPr="00C649C4" w:rsidRDefault="009118C9" w:rsidP="00C649C4">
            <w:pPr>
              <w:pStyle w:val="Table"/>
              <w:rPr>
                <w:sz w:val="18"/>
                <w:szCs w:val="18"/>
              </w:rPr>
            </w:pPr>
            <w:r w:rsidRPr="00C649C4">
              <w:rPr>
                <w:sz w:val="18"/>
                <w:szCs w:val="18"/>
              </w:rPr>
              <w:t>23%</w:t>
            </w:r>
          </w:p>
        </w:tc>
      </w:tr>
      <w:tr w:rsidR="009118C9" w:rsidRPr="00C649C4" w14:paraId="591681D4" w14:textId="77777777" w:rsidTr="00B75A05">
        <w:trPr>
          <w:trHeight w:val="315"/>
        </w:trPr>
        <w:tc>
          <w:tcPr>
            <w:tcW w:w="2256" w:type="dxa"/>
            <w:noWrap/>
          </w:tcPr>
          <w:p w14:paraId="41CD208C" w14:textId="77777777" w:rsidR="009118C9" w:rsidRPr="00C649C4" w:rsidRDefault="009118C9" w:rsidP="00C649C4">
            <w:pPr>
              <w:pStyle w:val="Table"/>
              <w:rPr>
                <w:sz w:val="18"/>
                <w:szCs w:val="18"/>
              </w:rPr>
            </w:pPr>
            <w:r w:rsidRPr="00C649C4">
              <w:rPr>
                <w:sz w:val="18"/>
                <w:szCs w:val="18"/>
              </w:rPr>
              <w:t>Richlands (c)</w:t>
            </w:r>
          </w:p>
        </w:tc>
        <w:tc>
          <w:tcPr>
            <w:tcW w:w="935" w:type="dxa"/>
            <w:noWrap/>
          </w:tcPr>
          <w:p w14:paraId="75667B10" w14:textId="77777777" w:rsidR="009118C9" w:rsidRPr="00C649C4" w:rsidRDefault="009118C9" w:rsidP="00C649C4">
            <w:pPr>
              <w:pStyle w:val="Table"/>
              <w:rPr>
                <w:sz w:val="18"/>
                <w:szCs w:val="18"/>
              </w:rPr>
            </w:pPr>
            <w:r w:rsidRPr="00C649C4">
              <w:rPr>
                <w:sz w:val="18"/>
                <w:szCs w:val="18"/>
              </w:rPr>
              <w:t>222</w:t>
            </w:r>
          </w:p>
        </w:tc>
        <w:tc>
          <w:tcPr>
            <w:tcW w:w="935" w:type="dxa"/>
            <w:noWrap/>
          </w:tcPr>
          <w:p w14:paraId="778C1DB4" w14:textId="77777777" w:rsidR="009118C9" w:rsidRPr="00C649C4" w:rsidRDefault="009118C9" w:rsidP="00C649C4">
            <w:pPr>
              <w:pStyle w:val="Table"/>
              <w:rPr>
                <w:sz w:val="18"/>
                <w:szCs w:val="18"/>
              </w:rPr>
            </w:pPr>
            <w:r w:rsidRPr="00C649C4">
              <w:rPr>
                <w:sz w:val="18"/>
                <w:szCs w:val="18"/>
              </w:rPr>
              <w:t>227</w:t>
            </w:r>
          </w:p>
        </w:tc>
        <w:tc>
          <w:tcPr>
            <w:tcW w:w="934" w:type="dxa"/>
            <w:noWrap/>
          </w:tcPr>
          <w:p w14:paraId="555C7D32" w14:textId="77777777" w:rsidR="009118C9" w:rsidRPr="00C649C4" w:rsidRDefault="009118C9" w:rsidP="00C649C4">
            <w:pPr>
              <w:pStyle w:val="Table"/>
              <w:rPr>
                <w:sz w:val="18"/>
                <w:szCs w:val="18"/>
              </w:rPr>
            </w:pPr>
            <w:r w:rsidRPr="00C649C4">
              <w:rPr>
                <w:sz w:val="18"/>
                <w:szCs w:val="18"/>
              </w:rPr>
              <w:t>233</w:t>
            </w:r>
          </w:p>
        </w:tc>
        <w:tc>
          <w:tcPr>
            <w:tcW w:w="934" w:type="dxa"/>
            <w:noWrap/>
          </w:tcPr>
          <w:p w14:paraId="583BDC47" w14:textId="77777777" w:rsidR="009118C9" w:rsidRPr="00C649C4" w:rsidRDefault="009118C9" w:rsidP="00C649C4">
            <w:pPr>
              <w:pStyle w:val="Table"/>
              <w:rPr>
                <w:sz w:val="18"/>
                <w:szCs w:val="18"/>
              </w:rPr>
            </w:pPr>
            <w:r w:rsidRPr="00C649C4">
              <w:rPr>
                <w:sz w:val="18"/>
                <w:szCs w:val="18"/>
              </w:rPr>
              <w:t>239</w:t>
            </w:r>
          </w:p>
        </w:tc>
        <w:tc>
          <w:tcPr>
            <w:tcW w:w="934" w:type="dxa"/>
            <w:noWrap/>
          </w:tcPr>
          <w:p w14:paraId="0B7E65F7" w14:textId="77777777" w:rsidR="009118C9" w:rsidRPr="00C649C4" w:rsidRDefault="009118C9" w:rsidP="00C649C4">
            <w:pPr>
              <w:pStyle w:val="Table"/>
              <w:rPr>
                <w:sz w:val="18"/>
                <w:szCs w:val="18"/>
              </w:rPr>
            </w:pPr>
            <w:r w:rsidRPr="00C649C4">
              <w:rPr>
                <w:sz w:val="18"/>
                <w:szCs w:val="18"/>
              </w:rPr>
              <w:t>245</w:t>
            </w:r>
          </w:p>
        </w:tc>
        <w:tc>
          <w:tcPr>
            <w:tcW w:w="1351" w:type="dxa"/>
            <w:noWrap/>
          </w:tcPr>
          <w:p w14:paraId="0B1A63DD" w14:textId="77777777" w:rsidR="009118C9" w:rsidRPr="00C649C4" w:rsidRDefault="009118C9" w:rsidP="00C649C4">
            <w:pPr>
              <w:pStyle w:val="Table"/>
              <w:rPr>
                <w:sz w:val="18"/>
                <w:szCs w:val="18"/>
              </w:rPr>
            </w:pPr>
            <w:r w:rsidRPr="00C649C4">
              <w:rPr>
                <w:sz w:val="18"/>
                <w:szCs w:val="18"/>
              </w:rPr>
              <w:t>269</w:t>
            </w:r>
          </w:p>
        </w:tc>
        <w:tc>
          <w:tcPr>
            <w:tcW w:w="905" w:type="dxa"/>
            <w:noWrap/>
          </w:tcPr>
          <w:p w14:paraId="0E75D26E" w14:textId="77777777" w:rsidR="009118C9" w:rsidRPr="00C649C4" w:rsidRDefault="009118C9" w:rsidP="00C649C4">
            <w:pPr>
              <w:pStyle w:val="Table"/>
              <w:rPr>
                <w:sz w:val="18"/>
                <w:szCs w:val="18"/>
              </w:rPr>
            </w:pPr>
            <w:r w:rsidRPr="00C649C4">
              <w:rPr>
                <w:sz w:val="18"/>
                <w:szCs w:val="18"/>
              </w:rPr>
              <w:t>15%</w:t>
            </w:r>
          </w:p>
        </w:tc>
      </w:tr>
      <w:tr w:rsidR="009118C9" w:rsidRPr="00C649C4" w14:paraId="555940C2" w14:textId="77777777" w:rsidTr="00B75A05">
        <w:trPr>
          <w:trHeight w:val="315"/>
        </w:trPr>
        <w:tc>
          <w:tcPr>
            <w:tcW w:w="2256" w:type="dxa"/>
            <w:noWrap/>
          </w:tcPr>
          <w:p w14:paraId="4F7F80E0" w14:textId="77777777" w:rsidR="009118C9" w:rsidRPr="00C649C4" w:rsidRDefault="009118C9" w:rsidP="00C649C4">
            <w:pPr>
              <w:pStyle w:val="Table"/>
              <w:rPr>
                <w:sz w:val="18"/>
                <w:szCs w:val="18"/>
              </w:rPr>
            </w:pPr>
            <w:r w:rsidRPr="00C649C4">
              <w:rPr>
                <w:sz w:val="18"/>
                <w:szCs w:val="18"/>
              </w:rPr>
              <w:t>Richlands (d)</w:t>
            </w:r>
          </w:p>
        </w:tc>
        <w:tc>
          <w:tcPr>
            <w:tcW w:w="935" w:type="dxa"/>
            <w:noWrap/>
          </w:tcPr>
          <w:p w14:paraId="697FE990" w14:textId="77777777" w:rsidR="009118C9" w:rsidRPr="00C649C4" w:rsidRDefault="009118C9" w:rsidP="00C649C4">
            <w:pPr>
              <w:pStyle w:val="Table"/>
              <w:rPr>
                <w:sz w:val="18"/>
                <w:szCs w:val="18"/>
              </w:rPr>
            </w:pPr>
            <w:r w:rsidRPr="00C649C4">
              <w:rPr>
                <w:sz w:val="18"/>
                <w:szCs w:val="18"/>
              </w:rPr>
              <w:t>112</w:t>
            </w:r>
          </w:p>
        </w:tc>
        <w:tc>
          <w:tcPr>
            <w:tcW w:w="935" w:type="dxa"/>
            <w:noWrap/>
          </w:tcPr>
          <w:p w14:paraId="6B30317F" w14:textId="77777777" w:rsidR="009118C9" w:rsidRPr="00C649C4" w:rsidRDefault="009118C9" w:rsidP="00C649C4">
            <w:pPr>
              <w:pStyle w:val="Table"/>
              <w:rPr>
                <w:sz w:val="18"/>
                <w:szCs w:val="18"/>
              </w:rPr>
            </w:pPr>
            <w:r w:rsidRPr="00C649C4">
              <w:rPr>
                <w:sz w:val="18"/>
                <w:szCs w:val="18"/>
              </w:rPr>
              <w:t>118</w:t>
            </w:r>
          </w:p>
        </w:tc>
        <w:tc>
          <w:tcPr>
            <w:tcW w:w="934" w:type="dxa"/>
            <w:noWrap/>
          </w:tcPr>
          <w:p w14:paraId="32E7BC77" w14:textId="77777777" w:rsidR="009118C9" w:rsidRPr="00C649C4" w:rsidRDefault="009118C9" w:rsidP="00C649C4">
            <w:pPr>
              <w:pStyle w:val="Table"/>
              <w:rPr>
                <w:sz w:val="18"/>
                <w:szCs w:val="18"/>
              </w:rPr>
            </w:pPr>
            <w:r w:rsidRPr="00C649C4">
              <w:rPr>
                <w:sz w:val="18"/>
                <w:szCs w:val="18"/>
              </w:rPr>
              <w:t>129</w:t>
            </w:r>
          </w:p>
        </w:tc>
        <w:tc>
          <w:tcPr>
            <w:tcW w:w="934" w:type="dxa"/>
            <w:noWrap/>
          </w:tcPr>
          <w:p w14:paraId="7F35E749" w14:textId="77777777" w:rsidR="009118C9" w:rsidRPr="00C649C4" w:rsidRDefault="009118C9" w:rsidP="00C649C4">
            <w:pPr>
              <w:pStyle w:val="Table"/>
              <w:rPr>
                <w:sz w:val="18"/>
                <w:szCs w:val="18"/>
              </w:rPr>
            </w:pPr>
            <w:r w:rsidRPr="00C649C4">
              <w:rPr>
                <w:sz w:val="18"/>
                <w:szCs w:val="18"/>
              </w:rPr>
              <w:t>143</w:t>
            </w:r>
          </w:p>
        </w:tc>
        <w:tc>
          <w:tcPr>
            <w:tcW w:w="934" w:type="dxa"/>
            <w:noWrap/>
          </w:tcPr>
          <w:p w14:paraId="51F6D55A" w14:textId="77777777" w:rsidR="009118C9" w:rsidRPr="00C649C4" w:rsidRDefault="009118C9" w:rsidP="00C649C4">
            <w:pPr>
              <w:pStyle w:val="Table"/>
              <w:rPr>
                <w:sz w:val="18"/>
                <w:szCs w:val="18"/>
              </w:rPr>
            </w:pPr>
            <w:r w:rsidRPr="00C649C4">
              <w:rPr>
                <w:sz w:val="18"/>
                <w:szCs w:val="18"/>
              </w:rPr>
              <w:t>160</w:t>
            </w:r>
          </w:p>
        </w:tc>
        <w:tc>
          <w:tcPr>
            <w:tcW w:w="1351" w:type="dxa"/>
            <w:noWrap/>
          </w:tcPr>
          <w:p w14:paraId="0563C506" w14:textId="77777777" w:rsidR="009118C9" w:rsidRPr="00C649C4" w:rsidRDefault="009118C9" w:rsidP="00C649C4">
            <w:pPr>
              <w:pStyle w:val="Table"/>
              <w:rPr>
                <w:sz w:val="18"/>
                <w:szCs w:val="18"/>
              </w:rPr>
            </w:pPr>
            <w:r w:rsidRPr="00C649C4">
              <w:rPr>
                <w:sz w:val="18"/>
                <w:szCs w:val="18"/>
              </w:rPr>
              <w:t>258</w:t>
            </w:r>
          </w:p>
        </w:tc>
        <w:tc>
          <w:tcPr>
            <w:tcW w:w="905" w:type="dxa"/>
            <w:noWrap/>
          </w:tcPr>
          <w:p w14:paraId="5F8A3D29" w14:textId="77777777" w:rsidR="009118C9" w:rsidRPr="00C649C4" w:rsidRDefault="009118C9" w:rsidP="00C649C4">
            <w:pPr>
              <w:pStyle w:val="Table"/>
              <w:rPr>
                <w:sz w:val="18"/>
                <w:szCs w:val="18"/>
              </w:rPr>
            </w:pPr>
            <w:r w:rsidRPr="00C649C4">
              <w:rPr>
                <w:sz w:val="18"/>
                <w:szCs w:val="18"/>
              </w:rPr>
              <w:t>100%</w:t>
            </w:r>
          </w:p>
        </w:tc>
      </w:tr>
      <w:tr w:rsidR="009118C9" w:rsidRPr="00C649C4" w14:paraId="711CE200" w14:textId="77777777" w:rsidTr="00B75A05">
        <w:trPr>
          <w:trHeight w:val="315"/>
        </w:trPr>
        <w:tc>
          <w:tcPr>
            <w:tcW w:w="2256" w:type="dxa"/>
            <w:noWrap/>
          </w:tcPr>
          <w:p w14:paraId="5C163DC6" w14:textId="77777777" w:rsidR="009118C9" w:rsidRPr="00C649C4" w:rsidRDefault="009118C9" w:rsidP="00C649C4">
            <w:pPr>
              <w:pStyle w:val="Table"/>
              <w:rPr>
                <w:sz w:val="18"/>
                <w:szCs w:val="18"/>
              </w:rPr>
            </w:pPr>
            <w:r w:rsidRPr="00C649C4">
              <w:rPr>
                <w:sz w:val="18"/>
                <w:szCs w:val="18"/>
              </w:rPr>
              <w:t>Richlands (e)</w:t>
            </w:r>
          </w:p>
        </w:tc>
        <w:tc>
          <w:tcPr>
            <w:tcW w:w="935" w:type="dxa"/>
            <w:noWrap/>
          </w:tcPr>
          <w:p w14:paraId="5C4CB2F7" w14:textId="77777777" w:rsidR="009118C9" w:rsidRPr="00C649C4" w:rsidRDefault="009118C9" w:rsidP="00C649C4">
            <w:pPr>
              <w:pStyle w:val="Table"/>
              <w:rPr>
                <w:sz w:val="18"/>
                <w:szCs w:val="18"/>
              </w:rPr>
            </w:pPr>
            <w:r w:rsidRPr="00C649C4">
              <w:rPr>
                <w:sz w:val="18"/>
                <w:szCs w:val="18"/>
              </w:rPr>
              <w:t>145</w:t>
            </w:r>
          </w:p>
        </w:tc>
        <w:tc>
          <w:tcPr>
            <w:tcW w:w="935" w:type="dxa"/>
            <w:noWrap/>
          </w:tcPr>
          <w:p w14:paraId="057A8600" w14:textId="77777777" w:rsidR="009118C9" w:rsidRPr="00C649C4" w:rsidRDefault="009118C9" w:rsidP="00C649C4">
            <w:pPr>
              <w:pStyle w:val="Table"/>
              <w:rPr>
                <w:sz w:val="18"/>
                <w:szCs w:val="18"/>
              </w:rPr>
            </w:pPr>
            <w:r w:rsidRPr="00C649C4">
              <w:rPr>
                <w:sz w:val="18"/>
                <w:szCs w:val="18"/>
              </w:rPr>
              <w:t>146</w:t>
            </w:r>
          </w:p>
        </w:tc>
        <w:tc>
          <w:tcPr>
            <w:tcW w:w="934" w:type="dxa"/>
            <w:noWrap/>
          </w:tcPr>
          <w:p w14:paraId="4873606D" w14:textId="77777777" w:rsidR="009118C9" w:rsidRPr="00C649C4" w:rsidRDefault="009118C9" w:rsidP="00C649C4">
            <w:pPr>
              <w:pStyle w:val="Table"/>
              <w:rPr>
                <w:sz w:val="18"/>
                <w:szCs w:val="18"/>
              </w:rPr>
            </w:pPr>
            <w:r w:rsidRPr="00C649C4">
              <w:rPr>
                <w:sz w:val="18"/>
                <w:szCs w:val="18"/>
              </w:rPr>
              <w:t>151</w:t>
            </w:r>
          </w:p>
        </w:tc>
        <w:tc>
          <w:tcPr>
            <w:tcW w:w="934" w:type="dxa"/>
            <w:noWrap/>
          </w:tcPr>
          <w:p w14:paraId="0D4718CE" w14:textId="77777777" w:rsidR="009118C9" w:rsidRPr="00C649C4" w:rsidRDefault="009118C9" w:rsidP="00C649C4">
            <w:pPr>
              <w:pStyle w:val="Table"/>
              <w:rPr>
                <w:sz w:val="18"/>
                <w:szCs w:val="18"/>
              </w:rPr>
            </w:pPr>
            <w:r w:rsidRPr="00C649C4">
              <w:rPr>
                <w:sz w:val="18"/>
                <w:szCs w:val="18"/>
              </w:rPr>
              <w:t>152</w:t>
            </w:r>
          </w:p>
        </w:tc>
        <w:tc>
          <w:tcPr>
            <w:tcW w:w="934" w:type="dxa"/>
            <w:noWrap/>
          </w:tcPr>
          <w:p w14:paraId="7B8F5D31" w14:textId="77777777" w:rsidR="009118C9" w:rsidRPr="00C649C4" w:rsidRDefault="009118C9" w:rsidP="00C649C4">
            <w:pPr>
              <w:pStyle w:val="Table"/>
              <w:rPr>
                <w:sz w:val="18"/>
                <w:szCs w:val="18"/>
              </w:rPr>
            </w:pPr>
            <w:r w:rsidRPr="00C649C4">
              <w:rPr>
                <w:sz w:val="18"/>
                <w:szCs w:val="18"/>
              </w:rPr>
              <w:t>159</w:t>
            </w:r>
          </w:p>
        </w:tc>
        <w:tc>
          <w:tcPr>
            <w:tcW w:w="1351" w:type="dxa"/>
            <w:noWrap/>
          </w:tcPr>
          <w:p w14:paraId="45F71025" w14:textId="77777777" w:rsidR="009118C9" w:rsidRPr="00C649C4" w:rsidRDefault="009118C9" w:rsidP="00C649C4">
            <w:pPr>
              <w:pStyle w:val="Table"/>
              <w:rPr>
                <w:sz w:val="18"/>
                <w:szCs w:val="18"/>
              </w:rPr>
            </w:pPr>
            <w:r w:rsidRPr="00C649C4">
              <w:rPr>
                <w:sz w:val="18"/>
                <w:szCs w:val="18"/>
              </w:rPr>
              <w:t>251</w:t>
            </w:r>
          </w:p>
        </w:tc>
        <w:tc>
          <w:tcPr>
            <w:tcW w:w="905" w:type="dxa"/>
            <w:noWrap/>
          </w:tcPr>
          <w:p w14:paraId="32333249" w14:textId="77777777" w:rsidR="009118C9" w:rsidRPr="00C649C4" w:rsidRDefault="009118C9" w:rsidP="00C649C4">
            <w:pPr>
              <w:pStyle w:val="Table"/>
              <w:rPr>
                <w:sz w:val="18"/>
                <w:szCs w:val="18"/>
              </w:rPr>
            </w:pPr>
            <w:r w:rsidRPr="00C649C4">
              <w:rPr>
                <w:sz w:val="18"/>
                <w:szCs w:val="18"/>
              </w:rPr>
              <w:t>66%</w:t>
            </w:r>
          </w:p>
        </w:tc>
      </w:tr>
      <w:tr w:rsidR="009118C9" w:rsidRPr="00C649C4" w14:paraId="2CA2D622" w14:textId="77777777" w:rsidTr="00B75A05">
        <w:trPr>
          <w:trHeight w:val="315"/>
        </w:trPr>
        <w:tc>
          <w:tcPr>
            <w:tcW w:w="2256" w:type="dxa"/>
            <w:noWrap/>
          </w:tcPr>
          <w:p w14:paraId="7C16FEC6" w14:textId="77777777" w:rsidR="009118C9" w:rsidRPr="00C649C4" w:rsidRDefault="009118C9" w:rsidP="00C649C4">
            <w:pPr>
              <w:pStyle w:val="Table"/>
              <w:rPr>
                <w:sz w:val="18"/>
                <w:szCs w:val="18"/>
              </w:rPr>
            </w:pPr>
            <w:r w:rsidRPr="00C649C4">
              <w:rPr>
                <w:sz w:val="18"/>
                <w:szCs w:val="18"/>
              </w:rPr>
              <w:t>Doolandella</w:t>
            </w:r>
          </w:p>
        </w:tc>
        <w:tc>
          <w:tcPr>
            <w:tcW w:w="935" w:type="dxa"/>
            <w:noWrap/>
          </w:tcPr>
          <w:p w14:paraId="1938FDF9" w14:textId="77777777" w:rsidR="009118C9" w:rsidRPr="00C649C4" w:rsidRDefault="009118C9" w:rsidP="00C649C4">
            <w:pPr>
              <w:pStyle w:val="Table"/>
              <w:rPr>
                <w:sz w:val="18"/>
                <w:szCs w:val="18"/>
              </w:rPr>
            </w:pPr>
            <w:r w:rsidRPr="00C649C4">
              <w:rPr>
                <w:sz w:val="18"/>
                <w:szCs w:val="18"/>
              </w:rPr>
              <w:t>101</w:t>
            </w:r>
          </w:p>
        </w:tc>
        <w:tc>
          <w:tcPr>
            <w:tcW w:w="935" w:type="dxa"/>
            <w:noWrap/>
          </w:tcPr>
          <w:p w14:paraId="3A73FFAA" w14:textId="77777777" w:rsidR="009118C9" w:rsidRPr="00C649C4" w:rsidRDefault="009118C9" w:rsidP="00C649C4">
            <w:pPr>
              <w:pStyle w:val="Table"/>
              <w:rPr>
                <w:sz w:val="18"/>
                <w:szCs w:val="18"/>
              </w:rPr>
            </w:pPr>
            <w:r w:rsidRPr="00C649C4">
              <w:rPr>
                <w:sz w:val="18"/>
                <w:szCs w:val="18"/>
              </w:rPr>
              <w:t>110</w:t>
            </w:r>
          </w:p>
        </w:tc>
        <w:tc>
          <w:tcPr>
            <w:tcW w:w="934" w:type="dxa"/>
            <w:noWrap/>
          </w:tcPr>
          <w:p w14:paraId="0F23FE2B" w14:textId="77777777" w:rsidR="009118C9" w:rsidRPr="00C649C4" w:rsidRDefault="009118C9" w:rsidP="00C649C4">
            <w:pPr>
              <w:pStyle w:val="Table"/>
              <w:rPr>
                <w:sz w:val="18"/>
                <w:szCs w:val="18"/>
              </w:rPr>
            </w:pPr>
            <w:r w:rsidRPr="00C649C4">
              <w:rPr>
                <w:sz w:val="18"/>
                <w:szCs w:val="18"/>
              </w:rPr>
              <w:t>114</w:t>
            </w:r>
          </w:p>
        </w:tc>
        <w:tc>
          <w:tcPr>
            <w:tcW w:w="934" w:type="dxa"/>
            <w:noWrap/>
          </w:tcPr>
          <w:p w14:paraId="72DA7030" w14:textId="77777777" w:rsidR="009118C9" w:rsidRPr="00C649C4" w:rsidRDefault="009118C9" w:rsidP="00C649C4">
            <w:pPr>
              <w:pStyle w:val="Table"/>
              <w:rPr>
                <w:sz w:val="18"/>
                <w:szCs w:val="18"/>
              </w:rPr>
            </w:pPr>
            <w:r w:rsidRPr="00C649C4">
              <w:rPr>
                <w:sz w:val="18"/>
                <w:szCs w:val="18"/>
              </w:rPr>
              <w:t>118</w:t>
            </w:r>
          </w:p>
        </w:tc>
        <w:tc>
          <w:tcPr>
            <w:tcW w:w="934" w:type="dxa"/>
            <w:noWrap/>
          </w:tcPr>
          <w:p w14:paraId="410EE6F6" w14:textId="77777777" w:rsidR="009118C9" w:rsidRPr="00C649C4" w:rsidRDefault="009118C9" w:rsidP="00C649C4">
            <w:pPr>
              <w:pStyle w:val="Table"/>
              <w:rPr>
                <w:sz w:val="18"/>
                <w:szCs w:val="18"/>
              </w:rPr>
            </w:pPr>
            <w:r w:rsidRPr="00C649C4">
              <w:rPr>
                <w:sz w:val="18"/>
                <w:szCs w:val="18"/>
              </w:rPr>
              <w:t>120</w:t>
            </w:r>
          </w:p>
        </w:tc>
        <w:tc>
          <w:tcPr>
            <w:tcW w:w="1351" w:type="dxa"/>
            <w:noWrap/>
          </w:tcPr>
          <w:p w14:paraId="73BF3937" w14:textId="77777777" w:rsidR="009118C9" w:rsidRPr="00C649C4" w:rsidRDefault="009118C9" w:rsidP="00C649C4">
            <w:pPr>
              <w:pStyle w:val="Table"/>
              <w:rPr>
                <w:sz w:val="18"/>
                <w:szCs w:val="18"/>
              </w:rPr>
            </w:pPr>
            <w:r w:rsidRPr="00C649C4">
              <w:rPr>
                <w:sz w:val="18"/>
                <w:szCs w:val="18"/>
              </w:rPr>
              <w:t>179</w:t>
            </w:r>
          </w:p>
        </w:tc>
        <w:tc>
          <w:tcPr>
            <w:tcW w:w="905" w:type="dxa"/>
            <w:noWrap/>
          </w:tcPr>
          <w:p w14:paraId="0A02E89F" w14:textId="77777777" w:rsidR="009118C9" w:rsidRPr="00C649C4" w:rsidRDefault="009118C9" w:rsidP="00C649C4">
            <w:pPr>
              <w:pStyle w:val="Table"/>
              <w:rPr>
                <w:sz w:val="18"/>
                <w:szCs w:val="18"/>
              </w:rPr>
            </w:pPr>
            <w:r w:rsidRPr="00C649C4">
              <w:rPr>
                <w:sz w:val="18"/>
                <w:szCs w:val="18"/>
              </w:rPr>
              <w:t>57%</w:t>
            </w:r>
          </w:p>
        </w:tc>
      </w:tr>
      <w:tr w:rsidR="009118C9" w:rsidRPr="00C649C4" w14:paraId="6D1AF95A" w14:textId="77777777" w:rsidTr="00B75A05">
        <w:trPr>
          <w:trHeight w:val="315"/>
        </w:trPr>
        <w:tc>
          <w:tcPr>
            <w:tcW w:w="2256" w:type="dxa"/>
            <w:noWrap/>
          </w:tcPr>
          <w:p w14:paraId="7DFD9CEE" w14:textId="77777777" w:rsidR="009118C9" w:rsidRPr="00C649C4" w:rsidRDefault="009118C9" w:rsidP="00C649C4">
            <w:pPr>
              <w:pStyle w:val="Table"/>
              <w:rPr>
                <w:sz w:val="18"/>
                <w:szCs w:val="18"/>
              </w:rPr>
            </w:pPr>
            <w:r w:rsidRPr="00C649C4">
              <w:rPr>
                <w:sz w:val="18"/>
                <w:szCs w:val="18"/>
              </w:rPr>
              <w:t>Rochedale (a)</w:t>
            </w:r>
          </w:p>
        </w:tc>
        <w:tc>
          <w:tcPr>
            <w:tcW w:w="935" w:type="dxa"/>
            <w:noWrap/>
          </w:tcPr>
          <w:p w14:paraId="057A5AB7" w14:textId="77777777" w:rsidR="009118C9" w:rsidRPr="00C649C4" w:rsidRDefault="009118C9" w:rsidP="00C649C4">
            <w:pPr>
              <w:pStyle w:val="Table"/>
              <w:rPr>
                <w:sz w:val="18"/>
                <w:szCs w:val="18"/>
              </w:rPr>
            </w:pPr>
            <w:r w:rsidRPr="00C649C4">
              <w:rPr>
                <w:sz w:val="18"/>
                <w:szCs w:val="18"/>
              </w:rPr>
              <w:t>41</w:t>
            </w:r>
          </w:p>
        </w:tc>
        <w:tc>
          <w:tcPr>
            <w:tcW w:w="935" w:type="dxa"/>
            <w:noWrap/>
          </w:tcPr>
          <w:p w14:paraId="41F6C285" w14:textId="77777777" w:rsidR="009118C9" w:rsidRPr="00C649C4" w:rsidRDefault="009118C9" w:rsidP="00C649C4">
            <w:pPr>
              <w:pStyle w:val="Table"/>
              <w:rPr>
                <w:sz w:val="18"/>
                <w:szCs w:val="18"/>
              </w:rPr>
            </w:pPr>
            <w:r w:rsidRPr="00C649C4">
              <w:rPr>
                <w:sz w:val="18"/>
                <w:szCs w:val="18"/>
              </w:rPr>
              <w:t>41</w:t>
            </w:r>
          </w:p>
        </w:tc>
        <w:tc>
          <w:tcPr>
            <w:tcW w:w="934" w:type="dxa"/>
            <w:noWrap/>
          </w:tcPr>
          <w:p w14:paraId="32915051" w14:textId="77777777" w:rsidR="009118C9" w:rsidRPr="00C649C4" w:rsidRDefault="009118C9" w:rsidP="00C649C4">
            <w:pPr>
              <w:pStyle w:val="Table"/>
              <w:rPr>
                <w:sz w:val="18"/>
                <w:szCs w:val="18"/>
              </w:rPr>
            </w:pPr>
            <w:r w:rsidRPr="00C649C4">
              <w:rPr>
                <w:sz w:val="18"/>
                <w:szCs w:val="18"/>
              </w:rPr>
              <w:t>67</w:t>
            </w:r>
          </w:p>
        </w:tc>
        <w:tc>
          <w:tcPr>
            <w:tcW w:w="934" w:type="dxa"/>
            <w:noWrap/>
          </w:tcPr>
          <w:p w14:paraId="0BC311C4" w14:textId="77777777" w:rsidR="009118C9" w:rsidRPr="00C649C4" w:rsidRDefault="009118C9" w:rsidP="00C649C4">
            <w:pPr>
              <w:pStyle w:val="Table"/>
              <w:rPr>
                <w:sz w:val="18"/>
                <w:szCs w:val="18"/>
              </w:rPr>
            </w:pPr>
            <w:r w:rsidRPr="00C649C4">
              <w:rPr>
                <w:sz w:val="18"/>
                <w:szCs w:val="18"/>
              </w:rPr>
              <w:t>69</w:t>
            </w:r>
          </w:p>
        </w:tc>
        <w:tc>
          <w:tcPr>
            <w:tcW w:w="934" w:type="dxa"/>
            <w:noWrap/>
          </w:tcPr>
          <w:p w14:paraId="558D339D" w14:textId="77777777" w:rsidR="009118C9" w:rsidRPr="00C649C4" w:rsidRDefault="009118C9" w:rsidP="00C649C4">
            <w:pPr>
              <w:pStyle w:val="Table"/>
              <w:rPr>
                <w:sz w:val="18"/>
                <w:szCs w:val="18"/>
              </w:rPr>
            </w:pPr>
            <w:r w:rsidRPr="00C649C4">
              <w:rPr>
                <w:sz w:val="18"/>
                <w:szCs w:val="18"/>
              </w:rPr>
              <w:t>75</w:t>
            </w:r>
          </w:p>
        </w:tc>
        <w:tc>
          <w:tcPr>
            <w:tcW w:w="1351" w:type="dxa"/>
            <w:noWrap/>
          </w:tcPr>
          <w:p w14:paraId="2501FCB5" w14:textId="77777777" w:rsidR="009118C9" w:rsidRPr="00C649C4" w:rsidRDefault="009118C9" w:rsidP="00C649C4">
            <w:pPr>
              <w:pStyle w:val="Table"/>
              <w:rPr>
                <w:sz w:val="18"/>
                <w:szCs w:val="18"/>
              </w:rPr>
            </w:pPr>
            <w:r w:rsidRPr="00C649C4">
              <w:rPr>
                <w:sz w:val="18"/>
                <w:szCs w:val="18"/>
              </w:rPr>
              <w:t>120</w:t>
            </w:r>
          </w:p>
        </w:tc>
        <w:tc>
          <w:tcPr>
            <w:tcW w:w="905" w:type="dxa"/>
            <w:noWrap/>
          </w:tcPr>
          <w:p w14:paraId="58486A18" w14:textId="77777777" w:rsidR="009118C9" w:rsidRPr="00C649C4" w:rsidRDefault="009118C9" w:rsidP="00C649C4">
            <w:pPr>
              <w:pStyle w:val="Table"/>
              <w:rPr>
                <w:sz w:val="18"/>
                <w:szCs w:val="18"/>
              </w:rPr>
            </w:pPr>
            <w:r w:rsidRPr="00C649C4">
              <w:rPr>
                <w:sz w:val="18"/>
                <w:szCs w:val="18"/>
              </w:rPr>
              <w:t>79%</w:t>
            </w:r>
          </w:p>
        </w:tc>
      </w:tr>
      <w:tr w:rsidR="009118C9" w:rsidRPr="00C649C4" w14:paraId="46F41EC6" w14:textId="77777777" w:rsidTr="00B75A05">
        <w:trPr>
          <w:trHeight w:val="315"/>
        </w:trPr>
        <w:tc>
          <w:tcPr>
            <w:tcW w:w="2256" w:type="dxa"/>
            <w:noWrap/>
          </w:tcPr>
          <w:p w14:paraId="3EDCDB58" w14:textId="77777777" w:rsidR="009118C9" w:rsidRPr="00C649C4" w:rsidRDefault="009118C9" w:rsidP="00C649C4">
            <w:pPr>
              <w:pStyle w:val="Table"/>
              <w:rPr>
                <w:sz w:val="18"/>
                <w:szCs w:val="18"/>
              </w:rPr>
            </w:pPr>
            <w:r w:rsidRPr="00C649C4">
              <w:rPr>
                <w:sz w:val="18"/>
                <w:szCs w:val="18"/>
              </w:rPr>
              <w:t>Rochedale (b)</w:t>
            </w:r>
          </w:p>
        </w:tc>
        <w:tc>
          <w:tcPr>
            <w:tcW w:w="935" w:type="dxa"/>
            <w:noWrap/>
          </w:tcPr>
          <w:p w14:paraId="39D79D4E" w14:textId="77777777" w:rsidR="009118C9" w:rsidRPr="00C649C4" w:rsidRDefault="009118C9" w:rsidP="00C649C4">
            <w:pPr>
              <w:pStyle w:val="Table"/>
              <w:rPr>
                <w:sz w:val="18"/>
                <w:szCs w:val="18"/>
              </w:rPr>
            </w:pPr>
            <w:r w:rsidRPr="00C649C4">
              <w:rPr>
                <w:sz w:val="18"/>
                <w:szCs w:val="18"/>
              </w:rPr>
              <w:t>62</w:t>
            </w:r>
          </w:p>
        </w:tc>
        <w:tc>
          <w:tcPr>
            <w:tcW w:w="935" w:type="dxa"/>
            <w:noWrap/>
          </w:tcPr>
          <w:p w14:paraId="1FBA871D" w14:textId="77777777" w:rsidR="009118C9" w:rsidRPr="00C649C4" w:rsidRDefault="009118C9" w:rsidP="00C649C4">
            <w:pPr>
              <w:pStyle w:val="Table"/>
              <w:rPr>
                <w:sz w:val="18"/>
                <w:szCs w:val="18"/>
              </w:rPr>
            </w:pPr>
            <w:r w:rsidRPr="00C649C4">
              <w:rPr>
                <w:sz w:val="18"/>
                <w:szCs w:val="18"/>
              </w:rPr>
              <w:t>67</w:t>
            </w:r>
          </w:p>
        </w:tc>
        <w:tc>
          <w:tcPr>
            <w:tcW w:w="934" w:type="dxa"/>
            <w:noWrap/>
          </w:tcPr>
          <w:p w14:paraId="51DE2BD7" w14:textId="77777777" w:rsidR="009118C9" w:rsidRPr="00C649C4" w:rsidRDefault="009118C9" w:rsidP="00C649C4">
            <w:pPr>
              <w:pStyle w:val="Table"/>
              <w:rPr>
                <w:sz w:val="18"/>
                <w:szCs w:val="18"/>
              </w:rPr>
            </w:pPr>
            <w:r w:rsidRPr="00C649C4">
              <w:rPr>
                <w:sz w:val="18"/>
                <w:szCs w:val="18"/>
              </w:rPr>
              <w:t>83</w:t>
            </w:r>
          </w:p>
        </w:tc>
        <w:tc>
          <w:tcPr>
            <w:tcW w:w="934" w:type="dxa"/>
            <w:noWrap/>
          </w:tcPr>
          <w:p w14:paraId="5344BBCF" w14:textId="77777777" w:rsidR="009118C9" w:rsidRPr="00C649C4" w:rsidRDefault="009118C9" w:rsidP="00C649C4">
            <w:pPr>
              <w:pStyle w:val="Table"/>
              <w:rPr>
                <w:sz w:val="18"/>
                <w:szCs w:val="18"/>
              </w:rPr>
            </w:pPr>
            <w:r w:rsidRPr="00C649C4">
              <w:rPr>
                <w:sz w:val="18"/>
                <w:szCs w:val="18"/>
              </w:rPr>
              <w:t>98</w:t>
            </w:r>
          </w:p>
        </w:tc>
        <w:tc>
          <w:tcPr>
            <w:tcW w:w="934" w:type="dxa"/>
            <w:noWrap/>
          </w:tcPr>
          <w:p w14:paraId="0EE5D2D6" w14:textId="77777777" w:rsidR="009118C9" w:rsidRPr="00C649C4" w:rsidRDefault="009118C9" w:rsidP="00C649C4">
            <w:pPr>
              <w:pStyle w:val="Table"/>
              <w:rPr>
                <w:sz w:val="18"/>
                <w:szCs w:val="18"/>
              </w:rPr>
            </w:pPr>
            <w:r w:rsidRPr="00C649C4">
              <w:rPr>
                <w:sz w:val="18"/>
                <w:szCs w:val="18"/>
              </w:rPr>
              <w:t>158</w:t>
            </w:r>
          </w:p>
        </w:tc>
        <w:tc>
          <w:tcPr>
            <w:tcW w:w="1351" w:type="dxa"/>
            <w:noWrap/>
          </w:tcPr>
          <w:p w14:paraId="21D61F08" w14:textId="77777777" w:rsidR="009118C9" w:rsidRPr="00C649C4" w:rsidRDefault="009118C9" w:rsidP="00C649C4">
            <w:pPr>
              <w:pStyle w:val="Table"/>
              <w:rPr>
                <w:sz w:val="18"/>
                <w:szCs w:val="18"/>
              </w:rPr>
            </w:pPr>
            <w:r w:rsidRPr="00C649C4">
              <w:rPr>
                <w:sz w:val="18"/>
                <w:szCs w:val="18"/>
              </w:rPr>
              <w:t>183</w:t>
            </w:r>
          </w:p>
        </w:tc>
        <w:tc>
          <w:tcPr>
            <w:tcW w:w="905" w:type="dxa"/>
            <w:noWrap/>
          </w:tcPr>
          <w:p w14:paraId="2E712DBB" w14:textId="77777777" w:rsidR="009118C9" w:rsidRPr="00C649C4" w:rsidRDefault="009118C9" w:rsidP="00C649C4">
            <w:pPr>
              <w:pStyle w:val="Table"/>
              <w:rPr>
                <w:sz w:val="18"/>
                <w:szCs w:val="18"/>
              </w:rPr>
            </w:pPr>
            <w:r w:rsidRPr="00C649C4">
              <w:rPr>
                <w:sz w:val="18"/>
                <w:szCs w:val="18"/>
              </w:rPr>
              <w:t>120%</w:t>
            </w:r>
          </w:p>
        </w:tc>
      </w:tr>
      <w:tr w:rsidR="009118C9" w:rsidRPr="00C649C4" w14:paraId="552A5442" w14:textId="77777777" w:rsidTr="00B75A05">
        <w:trPr>
          <w:trHeight w:val="315"/>
        </w:trPr>
        <w:tc>
          <w:tcPr>
            <w:tcW w:w="2256" w:type="dxa"/>
            <w:noWrap/>
          </w:tcPr>
          <w:p w14:paraId="1E4D627B" w14:textId="77777777" w:rsidR="009118C9" w:rsidRPr="00C649C4" w:rsidRDefault="009118C9" w:rsidP="00C649C4">
            <w:pPr>
              <w:pStyle w:val="Table"/>
              <w:rPr>
                <w:sz w:val="18"/>
                <w:szCs w:val="18"/>
              </w:rPr>
            </w:pPr>
            <w:r w:rsidRPr="00C649C4">
              <w:rPr>
                <w:sz w:val="18"/>
                <w:szCs w:val="18"/>
              </w:rPr>
              <w:t>Rochedale (c)</w:t>
            </w:r>
          </w:p>
        </w:tc>
        <w:tc>
          <w:tcPr>
            <w:tcW w:w="935" w:type="dxa"/>
            <w:noWrap/>
          </w:tcPr>
          <w:p w14:paraId="19C7C647" w14:textId="77777777" w:rsidR="009118C9" w:rsidRPr="00C649C4" w:rsidRDefault="009118C9" w:rsidP="00C649C4">
            <w:pPr>
              <w:pStyle w:val="Table"/>
              <w:rPr>
                <w:sz w:val="18"/>
                <w:szCs w:val="18"/>
              </w:rPr>
            </w:pPr>
            <w:r w:rsidRPr="00C649C4">
              <w:rPr>
                <w:sz w:val="18"/>
                <w:szCs w:val="18"/>
              </w:rPr>
              <w:t>18</w:t>
            </w:r>
          </w:p>
        </w:tc>
        <w:tc>
          <w:tcPr>
            <w:tcW w:w="935" w:type="dxa"/>
            <w:noWrap/>
          </w:tcPr>
          <w:p w14:paraId="200E511C" w14:textId="77777777" w:rsidR="009118C9" w:rsidRPr="00C649C4" w:rsidRDefault="009118C9" w:rsidP="00C649C4">
            <w:pPr>
              <w:pStyle w:val="Table"/>
              <w:rPr>
                <w:sz w:val="18"/>
                <w:szCs w:val="18"/>
              </w:rPr>
            </w:pPr>
            <w:r w:rsidRPr="00C649C4">
              <w:rPr>
                <w:sz w:val="18"/>
                <w:szCs w:val="18"/>
              </w:rPr>
              <w:t>18</w:t>
            </w:r>
          </w:p>
        </w:tc>
        <w:tc>
          <w:tcPr>
            <w:tcW w:w="934" w:type="dxa"/>
            <w:noWrap/>
          </w:tcPr>
          <w:p w14:paraId="604A654E" w14:textId="77777777" w:rsidR="009118C9" w:rsidRPr="00C649C4" w:rsidRDefault="009118C9" w:rsidP="00C649C4">
            <w:pPr>
              <w:pStyle w:val="Table"/>
              <w:rPr>
                <w:sz w:val="18"/>
                <w:szCs w:val="18"/>
              </w:rPr>
            </w:pPr>
            <w:r w:rsidRPr="00C649C4">
              <w:rPr>
                <w:sz w:val="18"/>
                <w:szCs w:val="18"/>
              </w:rPr>
              <w:t>29</w:t>
            </w:r>
          </w:p>
        </w:tc>
        <w:tc>
          <w:tcPr>
            <w:tcW w:w="934" w:type="dxa"/>
            <w:noWrap/>
          </w:tcPr>
          <w:p w14:paraId="211D3BC7" w14:textId="77777777" w:rsidR="009118C9" w:rsidRPr="00C649C4" w:rsidRDefault="009118C9" w:rsidP="00C649C4">
            <w:pPr>
              <w:pStyle w:val="Table"/>
              <w:rPr>
                <w:sz w:val="18"/>
                <w:szCs w:val="18"/>
              </w:rPr>
            </w:pPr>
            <w:r w:rsidRPr="00C649C4">
              <w:rPr>
                <w:sz w:val="18"/>
                <w:szCs w:val="18"/>
              </w:rPr>
              <w:t>29</w:t>
            </w:r>
          </w:p>
        </w:tc>
        <w:tc>
          <w:tcPr>
            <w:tcW w:w="934" w:type="dxa"/>
            <w:noWrap/>
          </w:tcPr>
          <w:p w14:paraId="798AFDFB" w14:textId="77777777" w:rsidR="009118C9" w:rsidRPr="00C649C4" w:rsidRDefault="009118C9" w:rsidP="00C649C4">
            <w:pPr>
              <w:pStyle w:val="Table"/>
              <w:rPr>
                <w:sz w:val="18"/>
                <w:szCs w:val="18"/>
              </w:rPr>
            </w:pPr>
            <w:r w:rsidRPr="00C649C4">
              <w:rPr>
                <w:sz w:val="18"/>
                <w:szCs w:val="18"/>
              </w:rPr>
              <w:t>33</w:t>
            </w:r>
          </w:p>
        </w:tc>
        <w:tc>
          <w:tcPr>
            <w:tcW w:w="1351" w:type="dxa"/>
            <w:noWrap/>
          </w:tcPr>
          <w:p w14:paraId="643E8B54" w14:textId="77777777" w:rsidR="009118C9" w:rsidRPr="00C649C4" w:rsidRDefault="009118C9" w:rsidP="00C649C4">
            <w:pPr>
              <w:pStyle w:val="Table"/>
              <w:rPr>
                <w:sz w:val="18"/>
                <w:szCs w:val="18"/>
              </w:rPr>
            </w:pPr>
            <w:r w:rsidRPr="00C649C4">
              <w:rPr>
                <w:sz w:val="18"/>
                <w:szCs w:val="18"/>
              </w:rPr>
              <w:t>43</w:t>
            </w:r>
          </w:p>
        </w:tc>
        <w:tc>
          <w:tcPr>
            <w:tcW w:w="905" w:type="dxa"/>
            <w:noWrap/>
          </w:tcPr>
          <w:p w14:paraId="4E740D2D" w14:textId="77777777" w:rsidR="009118C9" w:rsidRPr="00C649C4" w:rsidRDefault="009118C9" w:rsidP="00C649C4">
            <w:pPr>
              <w:pStyle w:val="Table"/>
              <w:rPr>
                <w:sz w:val="18"/>
                <w:szCs w:val="18"/>
              </w:rPr>
            </w:pPr>
            <w:r w:rsidRPr="00C649C4">
              <w:rPr>
                <w:sz w:val="18"/>
                <w:szCs w:val="18"/>
              </w:rPr>
              <w:t>48%</w:t>
            </w:r>
          </w:p>
        </w:tc>
      </w:tr>
      <w:tr w:rsidR="009118C9" w:rsidRPr="00C649C4" w14:paraId="368C9FD0" w14:textId="77777777" w:rsidTr="00B75A05">
        <w:trPr>
          <w:trHeight w:val="315"/>
        </w:trPr>
        <w:tc>
          <w:tcPr>
            <w:tcW w:w="2256" w:type="dxa"/>
            <w:noWrap/>
          </w:tcPr>
          <w:p w14:paraId="53EF4ACE" w14:textId="77777777" w:rsidR="009118C9" w:rsidRPr="00C649C4" w:rsidRDefault="009118C9" w:rsidP="00C649C4">
            <w:pPr>
              <w:pStyle w:val="Table"/>
              <w:rPr>
                <w:sz w:val="18"/>
                <w:szCs w:val="18"/>
              </w:rPr>
            </w:pPr>
            <w:r w:rsidRPr="00C649C4">
              <w:rPr>
                <w:sz w:val="18"/>
                <w:szCs w:val="18"/>
              </w:rPr>
              <w:t>Rochedale (d)</w:t>
            </w:r>
          </w:p>
        </w:tc>
        <w:tc>
          <w:tcPr>
            <w:tcW w:w="935" w:type="dxa"/>
            <w:noWrap/>
          </w:tcPr>
          <w:p w14:paraId="1E15B115" w14:textId="77777777" w:rsidR="009118C9" w:rsidRPr="00C649C4" w:rsidRDefault="009118C9" w:rsidP="00C649C4">
            <w:pPr>
              <w:pStyle w:val="Table"/>
              <w:rPr>
                <w:sz w:val="18"/>
                <w:szCs w:val="18"/>
              </w:rPr>
            </w:pPr>
            <w:r w:rsidRPr="00C649C4">
              <w:rPr>
                <w:sz w:val="18"/>
                <w:szCs w:val="18"/>
              </w:rPr>
              <w:t>71</w:t>
            </w:r>
          </w:p>
        </w:tc>
        <w:tc>
          <w:tcPr>
            <w:tcW w:w="935" w:type="dxa"/>
            <w:noWrap/>
          </w:tcPr>
          <w:p w14:paraId="413729DA" w14:textId="77777777" w:rsidR="009118C9" w:rsidRPr="00C649C4" w:rsidRDefault="009118C9" w:rsidP="00C649C4">
            <w:pPr>
              <w:pStyle w:val="Table"/>
              <w:rPr>
                <w:sz w:val="18"/>
                <w:szCs w:val="18"/>
              </w:rPr>
            </w:pPr>
            <w:r w:rsidRPr="00C649C4">
              <w:rPr>
                <w:sz w:val="18"/>
                <w:szCs w:val="18"/>
              </w:rPr>
              <w:t>75</w:t>
            </w:r>
          </w:p>
        </w:tc>
        <w:tc>
          <w:tcPr>
            <w:tcW w:w="934" w:type="dxa"/>
            <w:noWrap/>
          </w:tcPr>
          <w:p w14:paraId="7C4D6503" w14:textId="77777777" w:rsidR="009118C9" w:rsidRPr="00C649C4" w:rsidRDefault="009118C9" w:rsidP="00C649C4">
            <w:pPr>
              <w:pStyle w:val="Table"/>
              <w:rPr>
                <w:sz w:val="18"/>
                <w:szCs w:val="18"/>
              </w:rPr>
            </w:pPr>
            <w:r w:rsidRPr="00C649C4">
              <w:rPr>
                <w:sz w:val="18"/>
                <w:szCs w:val="18"/>
              </w:rPr>
              <w:t>85</w:t>
            </w:r>
          </w:p>
        </w:tc>
        <w:tc>
          <w:tcPr>
            <w:tcW w:w="934" w:type="dxa"/>
            <w:noWrap/>
          </w:tcPr>
          <w:p w14:paraId="4029159B" w14:textId="77777777" w:rsidR="009118C9" w:rsidRPr="00C649C4" w:rsidRDefault="009118C9" w:rsidP="00C649C4">
            <w:pPr>
              <w:pStyle w:val="Table"/>
              <w:rPr>
                <w:sz w:val="18"/>
                <w:szCs w:val="18"/>
              </w:rPr>
            </w:pPr>
            <w:r w:rsidRPr="00C649C4">
              <w:rPr>
                <w:sz w:val="18"/>
                <w:szCs w:val="18"/>
              </w:rPr>
              <w:t>91</w:t>
            </w:r>
          </w:p>
        </w:tc>
        <w:tc>
          <w:tcPr>
            <w:tcW w:w="934" w:type="dxa"/>
            <w:noWrap/>
          </w:tcPr>
          <w:p w14:paraId="032EBC58" w14:textId="77777777" w:rsidR="009118C9" w:rsidRPr="00C649C4" w:rsidRDefault="009118C9" w:rsidP="00C649C4">
            <w:pPr>
              <w:pStyle w:val="Table"/>
              <w:rPr>
                <w:sz w:val="18"/>
                <w:szCs w:val="18"/>
              </w:rPr>
            </w:pPr>
            <w:r w:rsidRPr="00C649C4">
              <w:rPr>
                <w:sz w:val="18"/>
                <w:szCs w:val="18"/>
              </w:rPr>
              <w:t>137</w:t>
            </w:r>
          </w:p>
        </w:tc>
        <w:tc>
          <w:tcPr>
            <w:tcW w:w="1351" w:type="dxa"/>
            <w:noWrap/>
          </w:tcPr>
          <w:p w14:paraId="32FC3810" w14:textId="77777777" w:rsidR="009118C9" w:rsidRPr="00C649C4" w:rsidRDefault="009118C9" w:rsidP="00C649C4">
            <w:pPr>
              <w:pStyle w:val="Table"/>
              <w:rPr>
                <w:sz w:val="18"/>
                <w:szCs w:val="18"/>
              </w:rPr>
            </w:pPr>
            <w:r w:rsidRPr="00C649C4">
              <w:rPr>
                <w:sz w:val="18"/>
                <w:szCs w:val="18"/>
              </w:rPr>
              <w:t>229</w:t>
            </w:r>
          </w:p>
        </w:tc>
        <w:tc>
          <w:tcPr>
            <w:tcW w:w="905" w:type="dxa"/>
            <w:noWrap/>
          </w:tcPr>
          <w:p w14:paraId="10FF8B38" w14:textId="77777777" w:rsidR="009118C9" w:rsidRPr="00C649C4" w:rsidRDefault="009118C9" w:rsidP="00C649C4">
            <w:pPr>
              <w:pStyle w:val="Table"/>
              <w:rPr>
                <w:sz w:val="18"/>
                <w:szCs w:val="18"/>
              </w:rPr>
            </w:pPr>
            <w:r w:rsidRPr="00C649C4">
              <w:rPr>
                <w:sz w:val="18"/>
                <w:szCs w:val="18"/>
              </w:rPr>
              <w:t>169%</w:t>
            </w:r>
          </w:p>
        </w:tc>
      </w:tr>
      <w:tr w:rsidR="009118C9" w:rsidRPr="00C649C4" w14:paraId="7A7F59A1" w14:textId="77777777" w:rsidTr="00B75A05">
        <w:trPr>
          <w:trHeight w:val="315"/>
        </w:trPr>
        <w:tc>
          <w:tcPr>
            <w:tcW w:w="2256" w:type="dxa"/>
            <w:noWrap/>
          </w:tcPr>
          <w:p w14:paraId="4BDBB871" w14:textId="77777777" w:rsidR="009118C9" w:rsidRPr="00C649C4" w:rsidRDefault="009118C9" w:rsidP="00C649C4">
            <w:pPr>
              <w:pStyle w:val="Table"/>
              <w:rPr>
                <w:sz w:val="18"/>
                <w:szCs w:val="18"/>
              </w:rPr>
            </w:pPr>
            <w:r w:rsidRPr="00C649C4">
              <w:rPr>
                <w:sz w:val="18"/>
                <w:szCs w:val="18"/>
              </w:rPr>
              <w:t>Rochedale (e)</w:t>
            </w:r>
          </w:p>
        </w:tc>
        <w:tc>
          <w:tcPr>
            <w:tcW w:w="935" w:type="dxa"/>
            <w:noWrap/>
          </w:tcPr>
          <w:p w14:paraId="473FA4A3" w14:textId="77777777" w:rsidR="009118C9" w:rsidRPr="00C649C4" w:rsidRDefault="009118C9" w:rsidP="00C649C4">
            <w:pPr>
              <w:pStyle w:val="Table"/>
              <w:rPr>
                <w:sz w:val="18"/>
                <w:szCs w:val="18"/>
              </w:rPr>
            </w:pPr>
            <w:r w:rsidRPr="00C649C4">
              <w:rPr>
                <w:sz w:val="18"/>
                <w:szCs w:val="18"/>
              </w:rPr>
              <w:t>4</w:t>
            </w:r>
          </w:p>
        </w:tc>
        <w:tc>
          <w:tcPr>
            <w:tcW w:w="935" w:type="dxa"/>
            <w:noWrap/>
          </w:tcPr>
          <w:p w14:paraId="6F9BD608" w14:textId="77777777" w:rsidR="009118C9" w:rsidRPr="00C649C4" w:rsidRDefault="009118C9" w:rsidP="00C649C4">
            <w:pPr>
              <w:pStyle w:val="Table"/>
              <w:rPr>
                <w:sz w:val="18"/>
                <w:szCs w:val="18"/>
              </w:rPr>
            </w:pPr>
            <w:r w:rsidRPr="00C649C4">
              <w:rPr>
                <w:sz w:val="18"/>
                <w:szCs w:val="18"/>
              </w:rPr>
              <w:t>4</w:t>
            </w:r>
          </w:p>
        </w:tc>
        <w:tc>
          <w:tcPr>
            <w:tcW w:w="934" w:type="dxa"/>
            <w:noWrap/>
          </w:tcPr>
          <w:p w14:paraId="486EE26C" w14:textId="77777777" w:rsidR="009118C9" w:rsidRPr="00C649C4" w:rsidRDefault="009118C9" w:rsidP="00C649C4">
            <w:pPr>
              <w:pStyle w:val="Table"/>
              <w:rPr>
                <w:sz w:val="18"/>
                <w:szCs w:val="18"/>
              </w:rPr>
            </w:pPr>
            <w:r w:rsidRPr="00C649C4">
              <w:rPr>
                <w:sz w:val="18"/>
                <w:szCs w:val="18"/>
              </w:rPr>
              <w:t>4</w:t>
            </w:r>
          </w:p>
        </w:tc>
        <w:tc>
          <w:tcPr>
            <w:tcW w:w="934" w:type="dxa"/>
            <w:noWrap/>
          </w:tcPr>
          <w:p w14:paraId="60F12A44" w14:textId="77777777" w:rsidR="009118C9" w:rsidRPr="00C649C4" w:rsidRDefault="009118C9" w:rsidP="00C649C4">
            <w:pPr>
              <w:pStyle w:val="Table"/>
              <w:rPr>
                <w:sz w:val="18"/>
                <w:szCs w:val="18"/>
              </w:rPr>
            </w:pPr>
            <w:r w:rsidRPr="00C649C4">
              <w:rPr>
                <w:sz w:val="18"/>
                <w:szCs w:val="18"/>
              </w:rPr>
              <w:t>4</w:t>
            </w:r>
          </w:p>
        </w:tc>
        <w:tc>
          <w:tcPr>
            <w:tcW w:w="934" w:type="dxa"/>
            <w:noWrap/>
          </w:tcPr>
          <w:p w14:paraId="1EEF5529" w14:textId="77777777" w:rsidR="009118C9" w:rsidRPr="00C649C4" w:rsidRDefault="009118C9" w:rsidP="00C649C4">
            <w:pPr>
              <w:pStyle w:val="Table"/>
              <w:rPr>
                <w:sz w:val="18"/>
                <w:szCs w:val="18"/>
              </w:rPr>
            </w:pPr>
            <w:r w:rsidRPr="00C649C4">
              <w:rPr>
                <w:sz w:val="18"/>
                <w:szCs w:val="18"/>
              </w:rPr>
              <w:t>4</w:t>
            </w:r>
          </w:p>
        </w:tc>
        <w:tc>
          <w:tcPr>
            <w:tcW w:w="1351" w:type="dxa"/>
            <w:noWrap/>
          </w:tcPr>
          <w:p w14:paraId="5EA2D34B" w14:textId="77777777" w:rsidR="009118C9" w:rsidRPr="00C649C4" w:rsidRDefault="009118C9" w:rsidP="00C649C4">
            <w:pPr>
              <w:pStyle w:val="Table"/>
              <w:rPr>
                <w:sz w:val="18"/>
                <w:szCs w:val="18"/>
              </w:rPr>
            </w:pPr>
            <w:r w:rsidRPr="00C649C4">
              <w:rPr>
                <w:sz w:val="18"/>
                <w:szCs w:val="18"/>
              </w:rPr>
              <w:t>4</w:t>
            </w:r>
          </w:p>
        </w:tc>
        <w:tc>
          <w:tcPr>
            <w:tcW w:w="905" w:type="dxa"/>
            <w:noWrap/>
          </w:tcPr>
          <w:p w14:paraId="2790D670" w14:textId="77777777" w:rsidR="009118C9" w:rsidRPr="00C649C4" w:rsidRDefault="009118C9" w:rsidP="00C649C4">
            <w:pPr>
              <w:pStyle w:val="Table"/>
              <w:rPr>
                <w:sz w:val="18"/>
                <w:szCs w:val="18"/>
              </w:rPr>
            </w:pPr>
            <w:r w:rsidRPr="00C649C4">
              <w:rPr>
                <w:sz w:val="18"/>
                <w:szCs w:val="18"/>
              </w:rPr>
              <w:t>0%</w:t>
            </w:r>
          </w:p>
        </w:tc>
      </w:tr>
      <w:tr w:rsidR="009118C9" w:rsidRPr="00C649C4" w14:paraId="3F7498DA" w14:textId="77777777" w:rsidTr="00B75A05">
        <w:trPr>
          <w:trHeight w:val="315"/>
        </w:trPr>
        <w:tc>
          <w:tcPr>
            <w:tcW w:w="2256" w:type="dxa"/>
            <w:noWrap/>
          </w:tcPr>
          <w:p w14:paraId="029E789E" w14:textId="77777777" w:rsidR="009118C9" w:rsidRPr="00C649C4" w:rsidRDefault="009118C9" w:rsidP="00C649C4">
            <w:pPr>
              <w:pStyle w:val="Table"/>
              <w:rPr>
                <w:sz w:val="18"/>
                <w:szCs w:val="18"/>
              </w:rPr>
            </w:pPr>
            <w:r w:rsidRPr="00C649C4">
              <w:rPr>
                <w:sz w:val="18"/>
                <w:szCs w:val="18"/>
              </w:rPr>
              <w:t>Wynnum</w:t>
            </w:r>
          </w:p>
        </w:tc>
        <w:tc>
          <w:tcPr>
            <w:tcW w:w="935" w:type="dxa"/>
            <w:noWrap/>
          </w:tcPr>
          <w:p w14:paraId="1485F415" w14:textId="77777777" w:rsidR="009118C9" w:rsidRPr="00C649C4" w:rsidRDefault="009118C9" w:rsidP="00C649C4">
            <w:pPr>
              <w:pStyle w:val="Table"/>
              <w:rPr>
                <w:sz w:val="18"/>
                <w:szCs w:val="18"/>
              </w:rPr>
            </w:pPr>
            <w:r w:rsidRPr="00C649C4">
              <w:rPr>
                <w:sz w:val="18"/>
                <w:szCs w:val="18"/>
              </w:rPr>
              <w:t>566</w:t>
            </w:r>
          </w:p>
        </w:tc>
        <w:tc>
          <w:tcPr>
            <w:tcW w:w="935" w:type="dxa"/>
            <w:noWrap/>
          </w:tcPr>
          <w:p w14:paraId="71F18353" w14:textId="77777777" w:rsidR="009118C9" w:rsidRPr="00C649C4" w:rsidRDefault="009118C9" w:rsidP="00C649C4">
            <w:pPr>
              <w:pStyle w:val="Table"/>
              <w:rPr>
                <w:sz w:val="18"/>
                <w:szCs w:val="18"/>
              </w:rPr>
            </w:pPr>
            <w:r w:rsidRPr="00C649C4">
              <w:rPr>
                <w:sz w:val="18"/>
                <w:szCs w:val="18"/>
              </w:rPr>
              <w:t>578</w:t>
            </w:r>
          </w:p>
        </w:tc>
        <w:tc>
          <w:tcPr>
            <w:tcW w:w="934" w:type="dxa"/>
            <w:noWrap/>
          </w:tcPr>
          <w:p w14:paraId="5947F2C0" w14:textId="77777777" w:rsidR="009118C9" w:rsidRPr="00C649C4" w:rsidRDefault="009118C9" w:rsidP="00C649C4">
            <w:pPr>
              <w:pStyle w:val="Table"/>
              <w:rPr>
                <w:sz w:val="18"/>
                <w:szCs w:val="18"/>
              </w:rPr>
            </w:pPr>
            <w:r w:rsidRPr="00C649C4">
              <w:rPr>
                <w:sz w:val="18"/>
                <w:szCs w:val="18"/>
              </w:rPr>
              <w:t>590</w:t>
            </w:r>
          </w:p>
        </w:tc>
        <w:tc>
          <w:tcPr>
            <w:tcW w:w="934" w:type="dxa"/>
            <w:noWrap/>
          </w:tcPr>
          <w:p w14:paraId="3838834C" w14:textId="77777777" w:rsidR="009118C9" w:rsidRPr="00C649C4" w:rsidRDefault="009118C9" w:rsidP="00C649C4">
            <w:pPr>
              <w:pStyle w:val="Table"/>
              <w:rPr>
                <w:sz w:val="18"/>
                <w:szCs w:val="18"/>
              </w:rPr>
            </w:pPr>
            <w:r w:rsidRPr="00C649C4">
              <w:rPr>
                <w:sz w:val="18"/>
                <w:szCs w:val="18"/>
              </w:rPr>
              <w:t>599</w:t>
            </w:r>
          </w:p>
        </w:tc>
        <w:tc>
          <w:tcPr>
            <w:tcW w:w="934" w:type="dxa"/>
            <w:noWrap/>
          </w:tcPr>
          <w:p w14:paraId="6B11C263" w14:textId="77777777" w:rsidR="009118C9" w:rsidRPr="00C649C4" w:rsidRDefault="009118C9" w:rsidP="00C649C4">
            <w:pPr>
              <w:pStyle w:val="Table"/>
              <w:rPr>
                <w:sz w:val="18"/>
                <w:szCs w:val="18"/>
              </w:rPr>
            </w:pPr>
            <w:r w:rsidRPr="00C649C4">
              <w:rPr>
                <w:sz w:val="18"/>
                <w:szCs w:val="18"/>
              </w:rPr>
              <w:t>608</w:t>
            </w:r>
          </w:p>
        </w:tc>
        <w:tc>
          <w:tcPr>
            <w:tcW w:w="1351" w:type="dxa"/>
            <w:noWrap/>
          </w:tcPr>
          <w:p w14:paraId="235B509E" w14:textId="77777777" w:rsidR="009118C9" w:rsidRPr="00C649C4" w:rsidRDefault="009118C9" w:rsidP="00C649C4">
            <w:pPr>
              <w:pStyle w:val="Table"/>
              <w:rPr>
                <w:sz w:val="18"/>
                <w:szCs w:val="18"/>
              </w:rPr>
            </w:pPr>
            <w:r w:rsidRPr="00C649C4">
              <w:rPr>
                <w:sz w:val="18"/>
                <w:szCs w:val="18"/>
              </w:rPr>
              <w:t>690</w:t>
            </w:r>
          </w:p>
        </w:tc>
        <w:tc>
          <w:tcPr>
            <w:tcW w:w="905" w:type="dxa"/>
            <w:noWrap/>
          </w:tcPr>
          <w:p w14:paraId="01309299" w14:textId="77777777" w:rsidR="009118C9" w:rsidRPr="00C649C4" w:rsidRDefault="009118C9" w:rsidP="00C649C4">
            <w:pPr>
              <w:pStyle w:val="Table"/>
              <w:rPr>
                <w:sz w:val="18"/>
                <w:szCs w:val="18"/>
              </w:rPr>
            </w:pPr>
            <w:r w:rsidRPr="00C649C4">
              <w:rPr>
                <w:sz w:val="18"/>
                <w:szCs w:val="18"/>
              </w:rPr>
              <w:t>17%</w:t>
            </w:r>
          </w:p>
        </w:tc>
      </w:tr>
      <w:tr w:rsidR="009118C9" w:rsidRPr="00C649C4" w14:paraId="395BC4DE" w14:textId="77777777" w:rsidTr="00B75A05">
        <w:trPr>
          <w:trHeight w:val="315"/>
        </w:trPr>
        <w:tc>
          <w:tcPr>
            <w:tcW w:w="2256" w:type="dxa"/>
            <w:noWrap/>
          </w:tcPr>
          <w:p w14:paraId="7718AF8C" w14:textId="77777777" w:rsidR="009118C9" w:rsidRPr="00C649C4" w:rsidRDefault="009118C9" w:rsidP="00C649C4">
            <w:pPr>
              <w:pStyle w:val="Table"/>
              <w:rPr>
                <w:sz w:val="18"/>
                <w:szCs w:val="18"/>
              </w:rPr>
            </w:pPr>
            <w:r w:rsidRPr="00C649C4">
              <w:rPr>
                <w:sz w:val="18"/>
                <w:szCs w:val="18"/>
              </w:rPr>
              <w:t>Wynnum West (b)</w:t>
            </w:r>
          </w:p>
        </w:tc>
        <w:tc>
          <w:tcPr>
            <w:tcW w:w="935" w:type="dxa"/>
            <w:noWrap/>
          </w:tcPr>
          <w:p w14:paraId="091376B0" w14:textId="77777777" w:rsidR="009118C9" w:rsidRPr="00C649C4" w:rsidRDefault="009118C9" w:rsidP="00C649C4">
            <w:pPr>
              <w:pStyle w:val="Table"/>
              <w:rPr>
                <w:sz w:val="18"/>
                <w:szCs w:val="18"/>
              </w:rPr>
            </w:pPr>
            <w:r w:rsidRPr="00C649C4">
              <w:rPr>
                <w:sz w:val="18"/>
                <w:szCs w:val="18"/>
              </w:rPr>
              <w:t>154</w:t>
            </w:r>
          </w:p>
        </w:tc>
        <w:tc>
          <w:tcPr>
            <w:tcW w:w="935" w:type="dxa"/>
            <w:noWrap/>
          </w:tcPr>
          <w:p w14:paraId="4ABCF5E9" w14:textId="77777777" w:rsidR="009118C9" w:rsidRPr="00C649C4" w:rsidRDefault="009118C9" w:rsidP="00C649C4">
            <w:pPr>
              <w:pStyle w:val="Table"/>
              <w:rPr>
                <w:sz w:val="18"/>
                <w:szCs w:val="18"/>
              </w:rPr>
            </w:pPr>
            <w:r w:rsidRPr="00C649C4">
              <w:rPr>
                <w:sz w:val="18"/>
                <w:szCs w:val="18"/>
              </w:rPr>
              <w:t>158</w:t>
            </w:r>
          </w:p>
        </w:tc>
        <w:tc>
          <w:tcPr>
            <w:tcW w:w="934" w:type="dxa"/>
            <w:noWrap/>
          </w:tcPr>
          <w:p w14:paraId="4E32B96B" w14:textId="77777777" w:rsidR="009118C9" w:rsidRPr="00C649C4" w:rsidRDefault="009118C9" w:rsidP="00C649C4">
            <w:pPr>
              <w:pStyle w:val="Table"/>
              <w:rPr>
                <w:sz w:val="18"/>
                <w:szCs w:val="18"/>
              </w:rPr>
            </w:pPr>
            <w:r w:rsidRPr="00C649C4">
              <w:rPr>
                <w:sz w:val="18"/>
                <w:szCs w:val="18"/>
              </w:rPr>
              <w:t>165</w:t>
            </w:r>
          </w:p>
        </w:tc>
        <w:tc>
          <w:tcPr>
            <w:tcW w:w="934" w:type="dxa"/>
            <w:noWrap/>
          </w:tcPr>
          <w:p w14:paraId="0B002C8B" w14:textId="77777777" w:rsidR="009118C9" w:rsidRPr="00C649C4" w:rsidRDefault="009118C9" w:rsidP="00C649C4">
            <w:pPr>
              <w:pStyle w:val="Table"/>
              <w:rPr>
                <w:sz w:val="18"/>
                <w:szCs w:val="18"/>
              </w:rPr>
            </w:pPr>
            <w:r w:rsidRPr="00C649C4">
              <w:rPr>
                <w:sz w:val="18"/>
                <w:szCs w:val="18"/>
              </w:rPr>
              <w:t>168</w:t>
            </w:r>
          </w:p>
        </w:tc>
        <w:tc>
          <w:tcPr>
            <w:tcW w:w="934" w:type="dxa"/>
            <w:noWrap/>
          </w:tcPr>
          <w:p w14:paraId="20B98ED7" w14:textId="77777777" w:rsidR="009118C9" w:rsidRPr="00C649C4" w:rsidRDefault="009118C9" w:rsidP="00C649C4">
            <w:pPr>
              <w:pStyle w:val="Table"/>
              <w:rPr>
                <w:sz w:val="18"/>
                <w:szCs w:val="18"/>
              </w:rPr>
            </w:pPr>
            <w:r w:rsidRPr="00C649C4">
              <w:rPr>
                <w:sz w:val="18"/>
                <w:szCs w:val="18"/>
              </w:rPr>
              <w:t>170</w:t>
            </w:r>
          </w:p>
        </w:tc>
        <w:tc>
          <w:tcPr>
            <w:tcW w:w="1351" w:type="dxa"/>
            <w:noWrap/>
          </w:tcPr>
          <w:p w14:paraId="09A98661" w14:textId="77777777" w:rsidR="009118C9" w:rsidRPr="00C649C4" w:rsidRDefault="009118C9" w:rsidP="00C649C4">
            <w:pPr>
              <w:pStyle w:val="Table"/>
              <w:rPr>
                <w:sz w:val="18"/>
                <w:szCs w:val="18"/>
              </w:rPr>
            </w:pPr>
            <w:r w:rsidRPr="00C649C4">
              <w:rPr>
                <w:sz w:val="18"/>
                <w:szCs w:val="18"/>
              </w:rPr>
              <w:t>199</w:t>
            </w:r>
          </w:p>
        </w:tc>
        <w:tc>
          <w:tcPr>
            <w:tcW w:w="905" w:type="dxa"/>
            <w:noWrap/>
          </w:tcPr>
          <w:p w14:paraId="4794FA86" w14:textId="77777777" w:rsidR="009118C9" w:rsidRPr="00C649C4" w:rsidRDefault="009118C9" w:rsidP="00C649C4">
            <w:pPr>
              <w:pStyle w:val="Table"/>
              <w:rPr>
                <w:sz w:val="18"/>
                <w:szCs w:val="18"/>
              </w:rPr>
            </w:pPr>
            <w:r w:rsidRPr="00C649C4">
              <w:rPr>
                <w:sz w:val="18"/>
                <w:szCs w:val="18"/>
              </w:rPr>
              <w:t>21%</w:t>
            </w:r>
          </w:p>
        </w:tc>
      </w:tr>
      <w:tr w:rsidR="009118C9" w:rsidRPr="00C649C4" w14:paraId="107DA145" w14:textId="77777777" w:rsidTr="00B75A05">
        <w:trPr>
          <w:trHeight w:val="315"/>
        </w:trPr>
        <w:tc>
          <w:tcPr>
            <w:tcW w:w="2256" w:type="dxa"/>
            <w:noWrap/>
          </w:tcPr>
          <w:p w14:paraId="109C387E" w14:textId="77777777" w:rsidR="009118C9" w:rsidRPr="00C649C4" w:rsidRDefault="009118C9" w:rsidP="00C649C4">
            <w:pPr>
              <w:pStyle w:val="Table"/>
              <w:rPr>
                <w:sz w:val="18"/>
                <w:szCs w:val="18"/>
              </w:rPr>
            </w:pPr>
            <w:r w:rsidRPr="00C649C4">
              <w:rPr>
                <w:sz w:val="18"/>
                <w:szCs w:val="18"/>
              </w:rPr>
              <w:t>Wynnum West (c)</w:t>
            </w:r>
          </w:p>
        </w:tc>
        <w:tc>
          <w:tcPr>
            <w:tcW w:w="935" w:type="dxa"/>
            <w:noWrap/>
          </w:tcPr>
          <w:p w14:paraId="542FE3F5" w14:textId="77777777" w:rsidR="009118C9" w:rsidRPr="00C649C4" w:rsidRDefault="009118C9" w:rsidP="00C649C4">
            <w:pPr>
              <w:pStyle w:val="Table"/>
              <w:rPr>
                <w:sz w:val="18"/>
                <w:szCs w:val="18"/>
              </w:rPr>
            </w:pPr>
            <w:r w:rsidRPr="00C649C4">
              <w:rPr>
                <w:sz w:val="18"/>
                <w:szCs w:val="18"/>
              </w:rPr>
              <w:t>38</w:t>
            </w:r>
          </w:p>
        </w:tc>
        <w:tc>
          <w:tcPr>
            <w:tcW w:w="935" w:type="dxa"/>
            <w:noWrap/>
          </w:tcPr>
          <w:p w14:paraId="4C4911F5" w14:textId="77777777" w:rsidR="009118C9" w:rsidRPr="00C649C4" w:rsidRDefault="009118C9" w:rsidP="00C649C4">
            <w:pPr>
              <w:pStyle w:val="Table"/>
              <w:rPr>
                <w:sz w:val="18"/>
                <w:szCs w:val="18"/>
              </w:rPr>
            </w:pPr>
            <w:r w:rsidRPr="00C649C4">
              <w:rPr>
                <w:sz w:val="18"/>
                <w:szCs w:val="18"/>
              </w:rPr>
              <w:t>40</w:t>
            </w:r>
          </w:p>
        </w:tc>
        <w:tc>
          <w:tcPr>
            <w:tcW w:w="934" w:type="dxa"/>
            <w:noWrap/>
          </w:tcPr>
          <w:p w14:paraId="2A42C9AF" w14:textId="77777777" w:rsidR="009118C9" w:rsidRPr="00C649C4" w:rsidRDefault="009118C9" w:rsidP="00C649C4">
            <w:pPr>
              <w:pStyle w:val="Table"/>
              <w:rPr>
                <w:sz w:val="18"/>
                <w:szCs w:val="18"/>
              </w:rPr>
            </w:pPr>
            <w:r w:rsidRPr="00C649C4">
              <w:rPr>
                <w:sz w:val="18"/>
                <w:szCs w:val="18"/>
              </w:rPr>
              <w:t>41</w:t>
            </w:r>
          </w:p>
        </w:tc>
        <w:tc>
          <w:tcPr>
            <w:tcW w:w="934" w:type="dxa"/>
            <w:noWrap/>
          </w:tcPr>
          <w:p w14:paraId="5F4004B5" w14:textId="77777777" w:rsidR="009118C9" w:rsidRPr="00C649C4" w:rsidRDefault="009118C9" w:rsidP="00C649C4">
            <w:pPr>
              <w:pStyle w:val="Table"/>
              <w:rPr>
                <w:sz w:val="18"/>
                <w:szCs w:val="18"/>
              </w:rPr>
            </w:pPr>
            <w:r w:rsidRPr="00C649C4">
              <w:rPr>
                <w:sz w:val="18"/>
                <w:szCs w:val="18"/>
              </w:rPr>
              <w:t>42</w:t>
            </w:r>
          </w:p>
        </w:tc>
        <w:tc>
          <w:tcPr>
            <w:tcW w:w="934" w:type="dxa"/>
            <w:noWrap/>
          </w:tcPr>
          <w:p w14:paraId="36016E31" w14:textId="77777777" w:rsidR="009118C9" w:rsidRPr="00C649C4" w:rsidRDefault="009118C9" w:rsidP="00C649C4">
            <w:pPr>
              <w:pStyle w:val="Table"/>
              <w:rPr>
                <w:sz w:val="18"/>
                <w:szCs w:val="18"/>
              </w:rPr>
            </w:pPr>
            <w:r w:rsidRPr="00C649C4">
              <w:rPr>
                <w:sz w:val="18"/>
                <w:szCs w:val="18"/>
              </w:rPr>
              <w:t>42</w:t>
            </w:r>
          </w:p>
        </w:tc>
        <w:tc>
          <w:tcPr>
            <w:tcW w:w="1351" w:type="dxa"/>
            <w:noWrap/>
          </w:tcPr>
          <w:p w14:paraId="6FED30DA" w14:textId="77777777" w:rsidR="009118C9" w:rsidRPr="00C649C4" w:rsidRDefault="009118C9" w:rsidP="00C649C4">
            <w:pPr>
              <w:pStyle w:val="Table"/>
              <w:rPr>
                <w:sz w:val="18"/>
                <w:szCs w:val="18"/>
              </w:rPr>
            </w:pPr>
            <w:r w:rsidRPr="00C649C4">
              <w:rPr>
                <w:sz w:val="18"/>
                <w:szCs w:val="18"/>
              </w:rPr>
              <w:t>47</w:t>
            </w:r>
          </w:p>
        </w:tc>
        <w:tc>
          <w:tcPr>
            <w:tcW w:w="905" w:type="dxa"/>
            <w:noWrap/>
          </w:tcPr>
          <w:p w14:paraId="79782057" w14:textId="77777777" w:rsidR="009118C9" w:rsidRPr="00C649C4" w:rsidRDefault="009118C9" w:rsidP="00C649C4">
            <w:pPr>
              <w:pStyle w:val="Table"/>
              <w:rPr>
                <w:sz w:val="18"/>
                <w:szCs w:val="18"/>
              </w:rPr>
            </w:pPr>
            <w:r w:rsidRPr="00C649C4">
              <w:rPr>
                <w:sz w:val="18"/>
                <w:szCs w:val="18"/>
              </w:rPr>
              <w:t>15%</w:t>
            </w:r>
          </w:p>
        </w:tc>
      </w:tr>
      <w:tr w:rsidR="009118C9" w:rsidRPr="00C649C4" w14:paraId="442FAD17" w14:textId="77777777" w:rsidTr="00B75A05">
        <w:trPr>
          <w:trHeight w:val="315"/>
        </w:trPr>
        <w:tc>
          <w:tcPr>
            <w:tcW w:w="2256" w:type="dxa"/>
            <w:noWrap/>
          </w:tcPr>
          <w:p w14:paraId="3EA08AB1" w14:textId="77777777" w:rsidR="009118C9" w:rsidRPr="00C649C4" w:rsidRDefault="009118C9" w:rsidP="00C649C4">
            <w:pPr>
              <w:pStyle w:val="Table"/>
              <w:rPr>
                <w:sz w:val="18"/>
                <w:szCs w:val="18"/>
              </w:rPr>
            </w:pPr>
            <w:r w:rsidRPr="00C649C4">
              <w:rPr>
                <w:sz w:val="18"/>
                <w:szCs w:val="18"/>
              </w:rPr>
              <w:lastRenderedPageBreak/>
              <w:t>Bald Hills Creek</w:t>
            </w:r>
          </w:p>
        </w:tc>
        <w:tc>
          <w:tcPr>
            <w:tcW w:w="935" w:type="dxa"/>
            <w:noWrap/>
          </w:tcPr>
          <w:p w14:paraId="2FF56BBD" w14:textId="77777777" w:rsidR="009118C9" w:rsidRPr="00C649C4" w:rsidRDefault="009118C9" w:rsidP="00C649C4">
            <w:pPr>
              <w:pStyle w:val="Table"/>
              <w:rPr>
                <w:sz w:val="18"/>
                <w:szCs w:val="18"/>
              </w:rPr>
            </w:pPr>
            <w:r w:rsidRPr="00C649C4">
              <w:rPr>
                <w:sz w:val="18"/>
                <w:szCs w:val="18"/>
              </w:rPr>
              <w:t>876</w:t>
            </w:r>
          </w:p>
        </w:tc>
        <w:tc>
          <w:tcPr>
            <w:tcW w:w="935" w:type="dxa"/>
            <w:noWrap/>
          </w:tcPr>
          <w:p w14:paraId="7532F76A" w14:textId="77777777" w:rsidR="009118C9" w:rsidRPr="00C649C4" w:rsidRDefault="009118C9" w:rsidP="00C649C4">
            <w:pPr>
              <w:pStyle w:val="Table"/>
              <w:rPr>
                <w:sz w:val="18"/>
                <w:szCs w:val="18"/>
              </w:rPr>
            </w:pPr>
            <w:r w:rsidRPr="00C649C4">
              <w:rPr>
                <w:sz w:val="18"/>
                <w:szCs w:val="18"/>
              </w:rPr>
              <w:t>894</w:t>
            </w:r>
          </w:p>
        </w:tc>
        <w:tc>
          <w:tcPr>
            <w:tcW w:w="934" w:type="dxa"/>
            <w:noWrap/>
          </w:tcPr>
          <w:p w14:paraId="3F4AA1D5" w14:textId="77777777" w:rsidR="009118C9" w:rsidRPr="00C649C4" w:rsidRDefault="009118C9" w:rsidP="00C649C4">
            <w:pPr>
              <w:pStyle w:val="Table"/>
              <w:rPr>
                <w:sz w:val="18"/>
                <w:szCs w:val="18"/>
              </w:rPr>
            </w:pPr>
            <w:r w:rsidRPr="00C649C4">
              <w:rPr>
                <w:sz w:val="18"/>
                <w:szCs w:val="18"/>
              </w:rPr>
              <w:t>915</w:t>
            </w:r>
          </w:p>
        </w:tc>
        <w:tc>
          <w:tcPr>
            <w:tcW w:w="934" w:type="dxa"/>
            <w:noWrap/>
          </w:tcPr>
          <w:p w14:paraId="2D2F39D4" w14:textId="77777777" w:rsidR="009118C9" w:rsidRPr="00C649C4" w:rsidRDefault="009118C9" w:rsidP="00C649C4">
            <w:pPr>
              <w:pStyle w:val="Table"/>
              <w:rPr>
                <w:sz w:val="18"/>
                <w:szCs w:val="18"/>
              </w:rPr>
            </w:pPr>
            <w:r w:rsidRPr="00C649C4">
              <w:rPr>
                <w:sz w:val="18"/>
                <w:szCs w:val="18"/>
              </w:rPr>
              <w:t>934</w:t>
            </w:r>
          </w:p>
        </w:tc>
        <w:tc>
          <w:tcPr>
            <w:tcW w:w="934" w:type="dxa"/>
            <w:noWrap/>
          </w:tcPr>
          <w:p w14:paraId="07CA3E81" w14:textId="77777777" w:rsidR="009118C9" w:rsidRPr="00C649C4" w:rsidRDefault="009118C9" w:rsidP="00C649C4">
            <w:pPr>
              <w:pStyle w:val="Table"/>
              <w:rPr>
                <w:sz w:val="18"/>
                <w:szCs w:val="18"/>
              </w:rPr>
            </w:pPr>
            <w:r w:rsidRPr="00C649C4">
              <w:rPr>
                <w:sz w:val="18"/>
                <w:szCs w:val="18"/>
              </w:rPr>
              <w:t>960</w:t>
            </w:r>
          </w:p>
        </w:tc>
        <w:tc>
          <w:tcPr>
            <w:tcW w:w="1351" w:type="dxa"/>
            <w:noWrap/>
          </w:tcPr>
          <w:p w14:paraId="74CC8F16" w14:textId="77777777" w:rsidR="009118C9" w:rsidRPr="00C649C4" w:rsidRDefault="009118C9" w:rsidP="00C649C4">
            <w:pPr>
              <w:pStyle w:val="Table"/>
              <w:rPr>
                <w:sz w:val="18"/>
                <w:szCs w:val="18"/>
              </w:rPr>
            </w:pPr>
            <w:r w:rsidRPr="00C649C4">
              <w:rPr>
                <w:sz w:val="18"/>
                <w:szCs w:val="18"/>
              </w:rPr>
              <w:t>1,093</w:t>
            </w:r>
          </w:p>
        </w:tc>
        <w:tc>
          <w:tcPr>
            <w:tcW w:w="905" w:type="dxa"/>
            <w:noWrap/>
          </w:tcPr>
          <w:p w14:paraId="669A2FFB" w14:textId="77777777" w:rsidR="009118C9" w:rsidRPr="00C649C4" w:rsidRDefault="009118C9" w:rsidP="00C649C4">
            <w:pPr>
              <w:pStyle w:val="Table"/>
              <w:rPr>
                <w:sz w:val="18"/>
                <w:szCs w:val="18"/>
              </w:rPr>
            </w:pPr>
            <w:r w:rsidRPr="00C649C4">
              <w:rPr>
                <w:sz w:val="18"/>
                <w:szCs w:val="18"/>
              </w:rPr>
              <w:t>19%</w:t>
            </w:r>
          </w:p>
        </w:tc>
      </w:tr>
      <w:tr w:rsidR="009118C9" w:rsidRPr="00C649C4" w14:paraId="04F3B820" w14:textId="77777777" w:rsidTr="00B75A05">
        <w:trPr>
          <w:trHeight w:val="315"/>
        </w:trPr>
        <w:tc>
          <w:tcPr>
            <w:tcW w:w="2256" w:type="dxa"/>
            <w:noWrap/>
          </w:tcPr>
          <w:p w14:paraId="74101D53" w14:textId="77777777" w:rsidR="009118C9" w:rsidRPr="00C649C4" w:rsidRDefault="009118C9" w:rsidP="00C649C4">
            <w:pPr>
              <w:pStyle w:val="Table"/>
              <w:rPr>
                <w:sz w:val="18"/>
                <w:szCs w:val="18"/>
              </w:rPr>
            </w:pPr>
            <w:r w:rsidRPr="00C649C4">
              <w:rPr>
                <w:sz w:val="18"/>
                <w:szCs w:val="18"/>
              </w:rPr>
              <w:t>BBnePrec1</w:t>
            </w:r>
          </w:p>
        </w:tc>
        <w:tc>
          <w:tcPr>
            <w:tcW w:w="935" w:type="dxa"/>
            <w:noWrap/>
          </w:tcPr>
          <w:p w14:paraId="2941EE6B" w14:textId="77777777" w:rsidR="009118C9" w:rsidRPr="00C649C4" w:rsidRDefault="009118C9" w:rsidP="00C649C4">
            <w:pPr>
              <w:pStyle w:val="Table"/>
              <w:rPr>
                <w:sz w:val="18"/>
                <w:szCs w:val="18"/>
              </w:rPr>
            </w:pPr>
            <w:r w:rsidRPr="00C649C4">
              <w:rPr>
                <w:sz w:val="18"/>
                <w:szCs w:val="18"/>
              </w:rPr>
              <w:t>164</w:t>
            </w:r>
          </w:p>
        </w:tc>
        <w:tc>
          <w:tcPr>
            <w:tcW w:w="935" w:type="dxa"/>
            <w:noWrap/>
          </w:tcPr>
          <w:p w14:paraId="61643CAF" w14:textId="77777777" w:rsidR="009118C9" w:rsidRPr="00C649C4" w:rsidRDefault="009118C9" w:rsidP="00C649C4">
            <w:pPr>
              <w:pStyle w:val="Table"/>
              <w:rPr>
                <w:sz w:val="18"/>
                <w:szCs w:val="18"/>
              </w:rPr>
            </w:pPr>
            <w:r w:rsidRPr="00C649C4">
              <w:rPr>
                <w:sz w:val="18"/>
                <w:szCs w:val="18"/>
              </w:rPr>
              <w:t>168</w:t>
            </w:r>
          </w:p>
        </w:tc>
        <w:tc>
          <w:tcPr>
            <w:tcW w:w="934" w:type="dxa"/>
            <w:noWrap/>
          </w:tcPr>
          <w:p w14:paraId="5D790028" w14:textId="77777777" w:rsidR="009118C9" w:rsidRPr="00C649C4" w:rsidRDefault="009118C9" w:rsidP="00C649C4">
            <w:pPr>
              <w:pStyle w:val="Table"/>
              <w:rPr>
                <w:sz w:val="18"/>
                <w:szCs w:val="18"/>
              </w:rPr>
            </w:pPr>
            <w:r w:rsidRPr="00C649C4">
              <w:rPr>
                <w:sz w:val="18"/>
                <w:szCs w:val="18"/>
              </w:rPr>
              <w:t>178</w:t>
            </w:r>
          </w:p>
        </w:tc>
        <w:tc>
          <w:tcPr>
            <w:tcW w:w="934" w:type="dxa"/>
            <w:noWrap/>
          </w:tcPr>
          <w:p w14:paraId="0607DEAB" w14:textId="77777777" w:rsidR="009118C9" w:rsidRPr="00C649C4" w:rsidRDefault="009118C9" w:rsidP="00C649C4">
            <w:pPr>
              <w:pStyle w:val="Table"/>
              <w:rPr>
                <w:sz w:val="18"/>
                <w:szCs w:val="18"/>
              </w:rPr>
            </w:pPr>
            <w:r w:rsidRPr="00C649C4">
              <w:rPr>
                <w:sz w:val="18"/>
                <w:szCs w:val="18"/>
              </w:rPr>
              <w:t>180</w:t>
            </w:r>
          </w:p>
        </w:tc>
        <w:tc>
          <w:tcPr>
            <w:tcW w:w="934" w:type="dxa"/>
            <w:noWrap/>
          </w:tcPr>
          <w:p w14:paraId="76F5FB51" w14:textId="77777777" w:rsidR="009118C9" w:rsidRPr="00C649C4" w:rsidRDefault="009118C9" w:rsidP="00C649C4">
            <w:pPr>
              <w:pStyle w:val="Table"/>
              <w:rPr>
                <w:sz w:val="18"/>
                <w:szCs w:val="18"/>
              </w:rPr>
            </w:pPr>
            <w:r w:rsidRPr="00C649C4">
              <w:rPr>
                <w:sz w:val="18"/>
                <w:szCs w:val="18"/>
              </w:rPr>
              <w:t>181</w:t>
            </w:r>
          </w:p>
        </w:tc>
        <w:tc>
          <w:tcPr>
            <w:tcW w:w="1351" w:type="dxa"/>
            <w:noWrap/>
          </w:tcPr>
          <w:p w14:paraId="55B75147" w14:textId="77777777" w:rsidR="009118C9" w:rsidRPr="00C649C4" w:rsidRDefault="009118C9" w:rsidP="00C649C4">
            <w:pPr>
              <w:pStyle w:val="Table"/>
              <w:rPr>
                <w:sz w:val="18"/>
                <w:szCs w:val="18"/>
              </w:rPr>
            </w:pPr>
            <w:r w:rsidRPr="00C649C4">
              <w:rPr>
                <w:sz w:val="18"/>
                <w:szCs w:val="18"/>
              </w:rPr>
              <w:t>196</w:t>
            </w:r>
          </w:p>
        </w:tc>
        <w:tc>
          <w:tcPr>
            <w:tcW w:w="905" w:type="dxa"/>
            <w:noWrap/>
          </w:tcPr>
          <w:p w14:paraId="74B5FE8F" w14:textId="77777777" w:rsidR="009118C9" w:rsidRPr="00C649C4" w:rsidRDefault="009118C9" w:rsidP="00C649C4">
            <w:pPr>
              <w:pStyle w:val="Table"/>
              <w:rPr>
                <w:sz w:val="18"/>
                <w:szCs w:val="18"/>
              </w:rPr>
            </w:pPr>
            <w:r w:rsidRPr="00C649C4">
              <w:rPr>
                <w:sz w:val="18"/>
                <w:szCs w:val="18"/>
              </w:rPr>
              <w:t>10%</w:t>
            </w:r>
          </w:p>
        </w:tc>
      </w:tr>
      <w:tr w:rsidR="009118C9" w:rsidRPr="00C649C4" w14:paraId="4282C8EA" w14:textId="77777777" w:rsidTr="00B75A05">
        <w:trPr>
          <w:trHeight w:val="315"/>
        </w:trPr>
        <w:tc>
          <w:tcPr>
            <w:tcW w:w="2256" w:type="dxa"/>
            <w:noWrap/>
          </w:tcPr>
          <w:p w14:paraId="14EB66FD" w14:textId="77777777" w:rsidR="009118C9" w:rsidRPr="00C649C4" w:rsidRDefault="009118C9" w:rsidP="00C649C4">
            <w:pPr>
              <w:pStyle w:val="Table"/>
              <w:rPr>
                <w:sz w:val="18"/>
                <w:szCs w:val="18"/>
              </w:rPr>
            </w:pPr>
            <w:r w:rsidRPr="00C649C4">
              <w:rPr>
                <w:sz w:val="18"/>
                <w:szCs w:val="18"/>
              </w:rPr>
              <w:t>Bulimba Creek</w:t>
            </w:r>
          </w:p>
        </w:tc>
        <w:tc>
          <w:tcPr>
            <w:tcW w:w="935" w:type="dxa"/>
            <w:noWrap/>
          </w:tcPr>
          <w:p w14:paraId="25DAB6B4" w14:textId="77777777" w:rsidR="009118C9" w:rsidRPr="00C649C4" w:rsidRDefault="009118C9" w:rsidP="00C649C4">
            <w:pPr>
              <w:pStyle w:val="Table"/>
              <w:rPr>
                <w:sz w:val="18"/>
                <w:szCs w:val="18"/>
              </w:rPr>
            </w:pPr>
            <w:r w:rsidRPr="00C649C4">
              <w:rPr>
                <w:sz w:val="18"/>
                <w:szCs w:val="18"/>
              </w:rPr>
              <w:t>3,426</w:t>
            </w:r>
          </w:p>
        </w:tc>
        <w:tc>
          <w:tcPr>
            <w:tcW w:w="935" w:type="dxa"/>
            <w:noWrap/>
          </w:tcPr>
          <w:p w14:paraId="529FD31C" w14:textId="77777777" w:rsidR="009118C9" w:rsidRPr="00C649C4" w:rsidRDefault="009118C9" w:rsidP="00C649C4">
            <w:pPr>
              <w:pStyle w:val="Table"/>
              <w:rPr>
                <w:sz w:val="18"/>
                <w:szCs w:val="18"/>
              </w:rPr>
            </w:pPr>
            <w:r w:rsidRPr="00C649C4">
              <w:rPr>
                <w:sz w:val="18"/>
                <w:szCs w:val="18"/>
              </w:rPr>
              <w:t>3,506</w:t>
            </w:r>
          </w:p>
        </w:tc>
        <w:tc>
          <w:tcPr>
            <w:tcW w:w="934" w:type="dxa"/>
            <w:noWrap/>
          </w:tcPr>
          <w:p w14:paraId="5872AA18" w14:textId="77777777" w:rsidR="009118C9" w:rsidRPr="00C649C4" w:rsidRDefault="009118C9" w:rsidP="00C649C4">
            <w:pPr>
              <w:pStyle w:val="Table"/>
              <w:rPr>
                <w:sz w:val="18"/>
                <w:szCs w:val="18"/>
              </w:rPr>
            </w:pPr>
            <w:r w:rsidRPr="00C649C4">
              <w:rPr>
                <w:sz w:val="18"/>
                <w:szCs w:val="18"/>
              </w:rPr>
              <w:t>3,607</w:t>
            </w:r>
          </w:p>
        </w:tc>
        <w:tc>
          <w:tcPr>
            <w:tcW w:w="934" w:type="dxa"/>
            <w:noWrap/>
          </w:tcPr>
          <w:p w14:paraId="41F43B27" w14:textId="77777777" w:rsidR="009118C9" w:rsidRPr="00C649C4" w:rsidRDefault="009118C9" w:rsidP="00C649C4">
            <w:pPr>
              <w:pStyle w:val="Table"/>
              <w:rPr>
                <w:sz w:val="18"/>
                <w:szCs w:val="18"/>
              </w:rPr>
            </w:pPr>
            <w:r w:rsidRPr="00C649C4">
              <w:rPr>
                <w:sz w:val="18"/>
                <w:szCs w:val="18"/>
              </w:rPr>
              <w:t>3,678</w:t>
            </w:r>
          </w:p>
        </w:tc>
        <w:tc>
          <w:tcPr>
            <w:tcW w:w="934" w:type="dxa"/>
            <w:noWrap/>
          </w:tcPr>
          <w:p w14:paraId="518E183D" w14:textId="77777777" w:rsidR="009118C9" w:rsidRPr="00C649C4" w:rsidRDefault="009118C9" w:rsidP="00C649C4">
            <w:pPr>
              <w:pStyle w:val="Table"/>
              <w:rPr>
                <w:sz w:val="18"/>
                <w:szCs w:val="18"/>
              </w:rPr>
            </w:pPr>
            <w:r w:rsidRPr="00C649C4">
              <w:rPr>
                <w:sz w:val="18"/>
                <w:szCs w:val="18"/>
              </w:rPr>
              <w:t>3,756</w:t>
            </w:r>
          </w:p>
        </w:tc>
        <w:tc>
          <w:tcPr>
            <w:tcW w:w="1351" w:type="dxa"/>
            <w:noWrap/>
          </w:tcPr>
          <w:p w14:paraId="5344CA87" w14:textId="77777777" w:rsidR="009118C9" w:rsidRPr="00C649C4" w:rsidRDefault="009118C9" w:rsidP="00C649C4">
            <w:pPr>
              <w:pStyle w:val="Table"/>
              <w:rPr>
                <w:sz w:val="18"/>
                <w:szCs w:val="18"/>
              </w:rPr>
            </w:pPr>
            <w:r w:rsidRPr="00C649C4">
              <w:rPr>
                <w:sz w:val="18"/>
                <w:szCs w:val="18"/>
              </w:rPr>
              <w:t>4,326</w:t>
            </w:r>
          </w:p>
        </w:tc>
        <w:tc>
          <w:tcPr>
            <w:tcW w:w="905" w:type="dxa"/>
            <w:noWrap/>
          </w:tcPr>
          <w:p w14:paraId="111A8C3D" w14:textId="77777777" w:rsidR="009118C9" w:rsidRPr="00C649C4" w:rsidRDefault="009118C9" w:rsidP="00C649C4">
            <w:pPr>
              <w:pStyle w:val="Table"/>
              <w:rPr>
                <w:sz w:val="18"/>
                <w:szCs w:val="18"/>
              </w:rPr>
            </w:pPr>
            <w:r w:rsidRPr="00C649C4">
              <w:rPr>
                <w:sz w:val="18"/>
                <w:szCs w:val="18"/>
              </w:rPr>
              <w:t>20%</w:t>
            </w:r>
          </w:p>
        </w:tc>
      </w:tr>
      <w:tr w:rsidR="009118C9" w:rsidRPr="00C649C4" w14:paraId="4E494AB0" w14:textId="77777777" w:rsidTr="00B75A05">
        <w:trPr>
          <w:trHeight w:val="315"/>
        </w:trPr>
        <w:tc>
          <w:tcPr>
            <w:tcW w:w="2256" w:type="dxa"/>
            <w:noWrap/>
          </w:tcPr>
          <w:p w14:paraId="2E62A129" w14:textId="77777777" w:rsidR="009118C9" w:rsidRPr="00C649C4" w:rsidRDefault="009118C9" w:rsidP="00C649C4">
            <w:pPr>
              <w:pStyle w:val="Table"/>
              <w:rPr>
                <w:sz w:val="18"/>
                <w:szCs w:val="18"/>
              </w:rPr>
            </w:pPr>
            <w:r w:rsidRPr="00C649C4">
              <w:rPr>
                <w:sz w:val="18"/>
                <w:szCs w:val="18"/>
              </w:rPr>
              <w:t>Western Creeks LSMPS</w:t>
            </w:r>
          </w:p>
        </w:tc>
        <w:tc>
          <w:tcPr>
            <w:tcW w:w="935" w:type="dxa"/>
            <w:noWrap/>
          </w:tcPr>
          <w:p w14:paraId="18CD67CE" w14:textId="77777777" w:rsidR="009118C9" w:rsidRPr="00C649C4" w:rsidRDefault="009118C9" w:rsidP="00C649C4">
            <w:pPr>
              <w:pStyle w:val="Table"/>
              <w:rPr>
                <w:sz w:val="18"/>
                <w:szCs w:val="18"/>
              </w:rPr>
            </w:pPr>
            <w:r w:rsidRPr="00C649C4">
              <w:rPr>
                <w:sz w:val="18"/>
                <w:szCs w:val="18"/>
              </w:rPr>
              <w:t>423</w:t>
            </w:r>
          </w:p>
        </w:tc>
        <w:tc>
          <w:tcPr>
            <w:tcW w:w="935" w:type="dxa"/>
            <w:noWrap/>
          </w:tcPr>
          <w:p w14:paraId="1B140F5F" w14:textId="77777777" w:rsidR="009118C9" w:rsidRPr="00C649C4" w:rsidRDefault="009118C9" w:rsidP="00C649C4">
            <w:pPr>
              <w:pStyle w:val="Table"/>
              <w:rPr>
                <w:sz w:val="18"/>
                <w:szCs w:val="18"/>
              </w:rPr>
            </w:pPr>
            <w:r w:rsidRPr="00C649C4">
              <w:rPr>
                <w:sz w:val="18"/>
                <w:szCs w:val="18"/>
              </w:rPr>
              <w:t>431</w:t>
            </w:r>
          </w:p>
        </w:tc>
        <w:tc>
          <w:tcPr>
            <w:tcW w:w="934" w:type="dxa"/>
            <w:noWrap/>
          </w:tcPr>
          <w:p w14:paraId="6B9E7891" w14:textId="77777777" w:rsidR="009118C9" w:rsidRPr="00C649C4" w:rsidRDefault="009118C9" w:rsidP="00C649C4">
            <w:pPr>
              <w:pStyle w:val="Table"/>
              <w:rPr>
                <w:sz w:val="18"/>
                <w:szCs w:val="18"/>
              </w:rPr>
            </w:pPr>
            <w:r w:rsidRPr="00C649C4">
              <w:rPr>
                <w:sz w:val="18"/>
                <w:szCs w:val="18"/>
              </w:rPr>
              <w:t>438</w:t>
            </w:r>
          </w:p>
        </w:tc>
        <w:tc>
          <w:tcPr>
            <w:tcW w:w="934" w:type="dxa"/>
            <w:noWrap/>
          </w:tcPr>
          <w:p w14:paraId="39843056" w14:textId="77777777" w:rsidR="009118C9" w:rsidRPr="00C649C4" w:rsidRDefault="009118C9" w:rsidP="00C649C4">
            <w:pPr>
              <w:pStyle w:val="Table"/>
              <w:rPr>
                <w:sz w:val="18"/>
                <w:szCs w:val="18"/>
              </w:rPr>
            </w:pPr>
            <w:r w:rsidRPr="00C649C4">
              <w:rPr>
                <w:sz w:val="18"/>
                <w:szCs w:val="18"/>
              </w:rPr>
              <w:t>444</w:t>
            </w:r>
          </w:p>
        </w:tc>
        <w:tc>
          <w:tcPr>
            <w:tcW w:w="934" w:type="dxa"/>
            <w:noWrap/>
          </w:tcPr>
          <w:p w14:paraId="1F3F2F2E" w14:textId="77777777" w:rsidR="009118C9" w:rsidRPr="00C649C4" w:rsidRDefault="009118C9" w:rsidP="00C649C4">
            <w:pPr>
              <w:pStyle w:val="Table"/>
              <w:rPr>
                <w:sz w:val="18"/>
                <w:szCs w:val="18"/>
              </w:rPr>
            </w:pPr>
            <w:r w:rsidRPr="00C649C4">
              <w:rPr>
                <w:sz w:val="18"/>
                <w:szCs w:val="18"/>
              </w:rPr>
              <w:t>452</w:t>
            </w:r>
          </w:p>
        </w:tc>
        <w:tc>
          <w:tcPr>
            <w:tcW w:w="1351" w:type="dxa"/>
            <w:noWrap/>
          </w:tcPr>
          <w:p w14:paraId="5601CCAE" w14:textId="77777777" w:rsidR="009118C9" w:rsidRPr="00C649C4" w:rsidRDefault="009118C9" w:rsidP="00C649C4">
            <w:pPr>
              <w:pStyle w:val="Table"/>
              <w:rPr>
                <w:sz w:val="18"/>
                <w:szCs w:val="18"/>
              </w:rPr>
            </w:pPr>
            <w:r w:rsidRPr="00C649C4">
              <w:rPr>
                <w:sz w:val="18"/>
                <w:szCs w:val="18"/>
              </w:rPr>
              <w:t>519</w:t>
            </w:r>
          </w:p>
        </w:tc>
        <w:tc>
          <w:tcPr>
            <w:tcW w:w="905" w:type="dxa"/>
            <w:noWrap/>
          </w:tcPr>
          <w:p w14:paraId="1E16084E" w14:textId="77777777" w:rsidR="009118C9" w:rsidRPr="00C649C4" w:rsidRDefault="009118C9" w:rsidP="00C649C4">
            <w:pPr>
              <w:pStyle w:val="Table"/>
              <w:rPr>
                <w:sz w:val="18"/>
                <w:szCs w:val="18"/>
              </w:rPr>
            </w:pPr>
            <w:r w:rsidRPr="00C649C4">
              <w:rPr>
                <w:sz w:val="18"/>
                <w:szCs w:val="18"/>
              </w:rPr>
              <w:t>18%</w:t>
            </w:r>
          </w:p>
        </w:tc>
      </w:tr>
    </w:tbl>
    <w:p w14:paraId="6CC31E2C" w14:textId="77777777" w:rsidR="00C9403C" w:rsidRDefault="00C9403C" w:rsidP="00B90364">
      <w:pPr>
        <w:pStyle w:val="Caption"/>
        <w:keepNext/>
      </w:pPr>
    </w:p>
    <w:p w14:paraId="14696ED4" w14:textId="1C2F7D6F" w:rsidR="00BF79B7" w:rsidRDefault="00BF79B7" w:rsidP="00B90364">
      <w:pPr>
        <w:pStyle w:val="Caption"/>
        <w:keepNext/>
      </w:pPr>
      <w:r>
        <w:t xml:space="preserve">Table </w:t>
      </w:r>
      <w:fldSimple w:instr=" STYLEREF 2 \s ">
        <w:r w:rsidR="00A671E9">
          <w:rPr>
            <w:noProof/>
          </w:rPr>
          <w:t>6.2</w:t>
        </w:r>
      </w:fldSimple>
      <w:r w:rsidR="00554CED">
        <w:t>.</w:t>
      </w:r>
      <w:fldSimple w:instr=" SEQ Table \* ARABIC \s 2 ">
        <w:r w:rsidR="00A671E9">
          <w:rPr>
            <w:noProof/>
          </w:rPr>
          <w:t>2</w:t>
        </w:r>
      </w:fldSimple>
      <w:r w:rsidR="00C649C4">
        <w:t xml:space="preserve"> – </w:t>
      </w:r>
      <w:r>
        <w:t>Spare capacity calculations for the parks network</w:t>
      </w:r>
    </w:p>
    <w:tbl>
      <w:tblPr>
        <w:tblStyle w:val="LGIPEMTableStyle"/>
        <w:tblW w:w="9060" w:type="dxa"/>
        <w:tblLook w:val="04A0" w:firstRow="1" w:lastRow="0" w:firstColumn="1" w:lastColumn="0" w:noHBand="0" w:noVBand="1"/>
        <w:tblCaption w:val="Table 6.2.2 – Spare capacity calculations for the parks network"/>
      </w:tblPr>
      <w:tblGrid>
        <w:gridCol w:w="1265"/>
        <w:gridCol w:w="1246"/>
        <w:gridCol w:w="1023"/>
        <w:gridCol w:w="1064"/>
        <w:gridCol w:w="1360"/>
        <w:gridCol w:w="1125"/>
        <w:gridCol w:w="1146"/>
        <w:gridCol w:w="835"/>
      </w:tblGrid>
      <w:tr w:rsidR="00B03748" w:rsidRPr="0039635A" w14:paraId="5205CDA5" w14:textId="77777777" w:rsidTr="00B03748">
        <w:trPr>
          <w:cnfStyle w:val="100000000000" w:firstRow="1" w:lastRow="0" w:firstColumn="0" w:lastColumn="0" w:oddVBand="0" w:evenVBand="0" w:oddHBand="0" w:evenHBand="0" w:firstRowFirstColumn="0" w:firstRowLastColumn="0" w:lastRowFirstColumn="0" w:lastRowLastColumn="0"/>
          <w:trHeight w:val="241"/>
        </w:trPr>
        <w:tc>
          <w:tcPr>
            <w:tcW w:w="1265" w:type="dxa"/>
            <w:vMerge w:val="restart"/>
            <w:noWrap/>
            <w:hideMark/>
          </w:tcPr>
          <w:p w14:paraId="2BCD83C6" w14:textId="77777777" w:rsidR="0039635A" w:rsidRPr="00C9403C" w:rsidRDefault="0039635A" w:rsidP="00B73071">
            <w:pPr>
              <w:pStyle w:val="Table"/>
              <w:rPr>
                <w:sz w:val="18"/>
              </w:rPr>
            </w:pPr>
            <w:r w:rsidRPr="00C9403C">
              <w:rPr>
                <w:sz w:val="18"/>
              </w:rPr>
              <w:t>Service catchment</w:t>
            </w:r>
          </w:p>
        </w:tc>
        <w:tc>
          <w:tcPr>
            <w:tcW w:w="6964" w:type="dxa"/>
            <w:gridSpan w:val="6"/>
            <w:noWrap/>
            <w:hideMark/>
          </w:tcPr>
          <w:p w14:paraId="064504B8" w14:textId="77777777" w:rsidR="0039635A" w:rsidRPr="00C9403C" w:rsidRDefault="008A1BE2" w:rsidP="00B73071">
            <w:pPr>
              <w:pStyle w:val="Table"/>
              <w:rPr>
                <w:sz w:val="18"/>
              </w:rPr>
            </w:pPr>
            <w:r w:rsidRPr="00C9403C">
              <w:rPr>
                <w:sz w:val="18"/>
              </w:rPr>
              <w:t>Cumulative demand (</w:t>
            </w:r>
            <w:r w:rsidR="00861B25" w:rsidRPr="00C9403C">
              <w:rPr>
                <w:sz w:val="18"/>
              </w:rPr>
              <w:t>EP</w:t>
            </w:r>
            <w:r w:rsidR="0039635A" w:rsidRPr="00C9403C">
              <w:rPr>
                <w:sz w:val="18"/>
              </w:rPr>
              <w:t>)</w:t>
            </w:r>
          </w:p>
        </w:tc>
        <w:tc>
          <w:tcPr>
            <w:tcW w:w="831" w:type="dxa"/>
            <w:vMerge w:val="restart"/>
            <w:noWrap/>
            <w:hideMark/>
          </w:tcPr>
          <w:p w14:paraId="20D2CCC1" w14:textId="77777777" w:rsidR="0039635A" w:rsidRPr="00635EF9" w:rsidRDefault="0039635A" w:rsidP="00B73071">
            <w:pPr>
              <w:pStyle w:val="Table"/>
              <w:rPr>
                <w:sz w:val="18"/>
              </w:rPr>
            </w:pPr>
            <w:r w:rsidRPr="00635EF9">
              <w:rPr>
                <w:sz w:val="18"/>
              </w:rPr>
              <w:t>Spare capacity</w:t>
            </w:r>
          </w:p>
        </w:tc>
      </w:tr>
      <w:tr w:rsidR="00B03748" w:rsidRPr="0039635A" w14:paraId="47678C5A" w14:textId="77777777" w:rsidTr="00CC4B1F">
        <w:trPr>
          <w:trHeight w:val="241"/>
        </w:trPr>
        <w:tc>
          <w:tcPr>
            <w:tcW w:w="1265" w:type="dxa"/>
            <w:vMerge/>
            <w:hideMark/>
          </w:tcPr>
          <w:p w14:paraId="43AF225C" w14:textId="77777777" w:rsidR="0039635A" w:rsidRPr="00C9403C" w:rsidRDefault="0039635A" w:rsidP="00B73071">
            <w:pPr>
              <w:pStyle w:val="Table"/>
              <w:rPr>
                <w:b/>
                <w:sz w:val="18"/>
              </w:rPr>
            </w:pPr>
          </w:p>
        </w:tc>
        <w:tc>
          <w:tcPr>
            <w:tcW w:w="1246" w:type="dxa"/>
            <w:noWrap/>
            <w:hideMark/>
          </w:tcPr>
          <w:p w14:paraId="30C60115" w14:textId="77777777" w:rsidR="0039635A" w:rsidRPr="00C9403C" w:rsidRDefault="0039635A" w:rsidP="00B73071">
            <w:pPr>
              <w:pStyle w:val="Table"/>
              <w:rPr>
                <w:b/>
                <w:sz w:val="18"/>
              </w:rPr>
            </w:pPr>
            <w:r w:rsidRPr="00C9403C">
              <w:rPr>
                <w:b/>
                <w:sz w:val="18"/>
              </w:rPr>
              <w:t>2016</w:t>
            </w:r>
          </w:p>
        </w:tc>
        <w:tc>
          <w:tcPr>
            <w:tcW w:w="1023" w:type="dxa"/>
            <w:noWrap/>
            <w:hideMark/>
          </w:tcPr>
          <w:p w14:paraId="37245E6B" w14:textId="77777777" w:rsidR="0039635A" w:rsidRPr="00C9403C" w:rsidRDefault="0039635A" w:rsidP="00B73071">
            <w:pPr>
              <w:pStyle w:val="Table"/>
              <w:rPr>
                <w:b/>
                <w:sz w:val="18"/>
              </w:rPr>
            </w:pPr>
            <w:r w:rsidRPr="00C9403C">
              <w:rPr>
                <w:b/>
                <w:sz w:val="18"/>
              </w:rPr>
              <w:t>2021</w:t>
            </w:r>
          </w:p>
        </w:tc>
        <w:tc>
          <w:tcPr>
            <w:tcW w:w="1064" w:type="dxa"/>
            <w:noWrap/>
            <w:hideMark/>
          </w:tcPr>
          <w:p w14:paraId="0946F5E8" w14:textId="77777777" w:rsidR="0039635A" w:rsidRPr="00C9403C" w:rsidRDefault="0039635A" w:rsidP="00B73071">
            <w:pPr>
              <w:pStyle w:val="Table"/>
              <w:rPr>
                <w:b/>
                <w:sz w:val="18"/>
              </w:rPr>
            </w:pPr>
            <w:r w:rsidRPr="00C9403C">
              <w:rPr>
                <w:b/>
                <w:sz w:val="18"/>
              </w:rPr>
              <w:t>2026</w:t>
            </w:r>
          </w:p>
        </w:tc>
        <w:tc>
          <w:tcPr>
            <w:tcW w:w="1360" w:type="dxa"/>
            <w:noWrap/>
            <w:hideMark/>
          </w:tcPr>
          <w:p w14:paraId="02548041" w14:textId="77777777" w:rsidR="0039635A" w:rsidRPr="00C9403C" w:rsidRDefault="0039635A" w:rsidP="00B73071">
            <w:pPr>
              <w:pStyle w:val="Table"/>
              <w:rPr>
                <w:b/>
                <w:sz w:val="18"/>
              </w:rPr>
            </w:pPr>
            <w:r w:rsidRPr="00C9403C">
              <w:rPr>
                <w:b/>
                <w:sz w:val="18"/>
              </w:rPr>
              <w:t>2031</w:t>
            </w:r>
          </w:p>
        </w:tc>
        <w:tc>
          <w:tcPr>
            <w:tcW w:w="1125" w:type="dxa"/>
            <w:noWrap/>
            <w:hideMark/>
          </w:tcPr>
          <w:p w14:paraId="7EC8EF36" w14:textId="77777777" w:rsidR="0039635A" w:rsidRPr="00C9403C" w:rsidRDefault="0039635A" w:rsidP="00B73071">
            <w:pPr>
              <w:pStyle w:val="Table"/>
              <w:rPr>
                <w:b/>
                <w:sz w:val="18"/>
              </w:rPr>
            </w:pPr>
            <w:r w:rsidRPr="00C9403C">
              <w:rPr>
                <w:b/>
                <w:sz w:val="18"/>
              </w:rPr>
              <w:t>2036</w:t>
            </w:r>
          </w:p>
        </w:tc>
        <w:tc>
          <w:tcPr>
            <w:tcW w:w="1146" w:type="dxa"/>
            <w:noWrap/>
            <w:hideMark/>
          </w:tcPr>
          <w:p w14:paraId="7D8DF442" w14:textId="77777777" w:rsidR="0039635A" w:rsidRPr="00C9403C" w:rsidRDefault="0039635A" w:rsidP="00B73071">
            <w:pPr>
              <w:pStyle w:val="Table"/>
              <w:rPr>
                <w:b/>
                <w:sz w:val="18"/>
              </w:rPr>
            </w:pPr>
            <w:r w:rsidRPr="00C9403C">
              <w:rPr>
                <w:b/>
                <w:sz w:val="18"/>
              </w:rPr>
              <w:t>Ultimate</w:t>
            </w:r>
          </w:p>
        </w:tc>
        <w:tc>
          <w:tcPr>
            <w:tcW w:w="831" w:type="dxa"/>
            <w:vMerge/>
            <w:hideMark/>
          </w:tcPr>
          <w:p w14:paraId="49E092AB" w14:textId="77777777" w:rsidR="0039635A" w:rsidRPr="00C9403C" w:rsidRDefault="0039635A" w:rsidP="00B73071">
            <w:pPr>
              <w:pStyle w:val="Table"/>
              <w:rPr>
                <w:sz w:val="18"/>
              </w:rPr>
            </w:pPr>
          </w:p>
        </w:tc>
      </w:tr>
      <w:tr w:rsidR="00B03748" w:rsidRPr="0039635A" w14:paraId="5AB04579" w14:textId="77777777" w:rsidTr="00CC4B1F">
        <w:trPr>
          <w:trHeight w:val="318"/>
        </w:trPr>
        <w:tc>
          <w:tcPr>
            <w:tcW w:w="1265" w:type="dxa"/>
            <w:noWrap/>
          </w:tcPr>
          <w:p w14:paraId="6A80378D" w14:textId="77777777" w:rsidR="00047CB8" w:rsidRPr="00C9403C" w:rsidRDefault="00047CB8" w:rsidP="00047CB8">
            <w:pPr>
              <w:pStyle w:val="Table"/>
              <w:rPr>
                <w:sz w:val="18"/>
              </w:rPr>
            </w:pPr>
            <w:r w:rsidRPr="00C9403C">
              <w:rPr>
                <w:sz w:val="18"/>
              </w:rPr>
              <w:t>East (local)</w:t>
            </w:r>
          </w:p>
        </w:tc>
        <w:tc>
          <w:tcPr>
            <w:tcW w:w="1246" w:type="dxa"/>
            <w:noWrap/>
          </w:tcPr>
          <w:p w14:paraId="53E01AC7" w14:textId="71CEBF4A" w:rsidR="00047CB8" w:rsidRPr="00AC2037" w:rsidRDefault="00047CB8" w:rsidP="00D7382B">
            <w:pPr>
              <w:pStyle w:val="Table"/>
              <w:rPr>
                <w:sz w:val="18"/>
              </w:rPr>
            </w:pPr>
            <w:r w:rsidRPr="00C62F96">
              <w:rPr>
                <w:sz w:val="18"/>
              </w:rPr>
              <w:t xml:space="preserve">270,851 </w:t>
            </w:r>
          </w:p>
        </w:tc>
        <w:tc>
          <w:tcPr>
            <w:tcW w:w="1023" w:type="dxa"/>
            <w:noWrap/>
          </w:tcPr>
          <w:p w14:paraId="5770161D" w14:textId="238D5F1D" w:rsidR="00047CB8" w:rsidRPr="00AC2037" w:rsidRDefault="00047CB8" w:rsidP="00D7382B">
            <w:pPr>
              <w:pStyle w:val="Table"/>
              <w:rPr>
                <w:sz w:val="18"/>
              </w:rPr>
            </w:pPr>
            <w:r w:rsidRPr="00C62F96">
              <w:rPr>
                <w:sz w:val="18"/>
              </w:rPr>
              <w:t xml:space="preserve">284,157 </w:t>
            </w:r>
          </w:p>
        </w:tc>
        <w:tc>
          <w:tcPr>
            <w:tcW w:w="1064" w:type="dxa"/>
            <w:noWrap/>
          </w:tcPr>
          <w:p w14:paraId="020D3DDE" w14:textId="01869E4D" w:rsidR="00047CB8" w:rsidRPr="00AC2037" w:rsidRDefault="00047CB8">
            <w:pPr>
              <w:pStyle w:val="Table"/>
              <w:rPr>
                <w:sz w:val="18"/>
              </w:rPr>
            </w:pPr>
            <w:r w:rsidRPr="00C62F96">
              <w:rPr>
                <w:sz w:val="18"/>
              </w:rPr>
              <w:t xml:space="preserve">295,506 </w:t>
            </w:r>
          </w:p>
        </w:tc>
        <w:tc>
          <w:tcPr>
            <w:tcW w:w="1360" w:type="dxa"/>
            <w:noWrap/>
          </w:tcPr>
          <w:p w14:paraId="510B0D44" w14:textId="24739D62" w:rsidR="00047CB8" w:rsidRPr="00C9403C" w:rsidRDefault="00047CB8">
            <w:pPr>
              <w:pStyle w:val="Table"/>
              <w:rPr>
                <w:sz w:val="18"/>
              </w:rPr>
            </w:pPr>
            <w:r w:rsidRPr="00C62F96">
              <w:rPr>
                <w:sz w:val="18"/>
              </w:rPr>
              <w:t>307,871</w:t>
            </w:r>
          </w:p>
        </w:tc>
        <w:tc>
          <w:tcPr>
            <w:tcW w:w="1125" w:type="dxa"/>
            <w:noWrap/>
          </w:tcPr>
          <w:p w14:paraId="3008DC92" w14:textId="02696EEE" w:rsidR="00047CB8" w:rsidRPr="00C9403C" w:rsidRDefault="00047CB8">
            <w:pPr>
              <w:pStyle w:val="Table"/>
              <w:rPr>
                <w:sz w:val="18"/>
              </w:rPr>
            </w:pPr>
            <w:r w:rsidRPr="00C62F96">
              <w:rPr>
                <w:sz w:val="18"/>
              </w:rPr>
              <w:t>325,640</w:t>
            </w:r>
          </w:p>
        </w:tc>
        <w:tc>
          <w:tcPr>
            <w:tcW w:w="1146" w:type="dxa"/>
            <w:noWrap/>
          </w:tcPr>
          <w:p w14:paraId="5F02A8F9" w14:textId="21D15387" w:rsidR="00047CB8" w:rsidRPr="00C9403C" w:rsidRDefault="00047CB8">
            <w:pPr>
              <w:pStyle w:val="Table"/>
              <w:rPr>
                <w:sz w:val="18"/>
              </w:rPr>
            </w:pPr>
            <w:r w:rsidRPr="00C62F96">
              <w:rPr>
                <w:sz w:val="18"/>
              </w:rPr>
              <w:t xml:space="preserve">366,322 </w:t>
            </w:r>
          </w:p>
        </w:tc>
        <w:tc>
          <w:tcPr>
            <w:tcW w:w="831" w:type="dxa"/>
            <w:noWrap/>
          </w:tcPr>
          <w:p w14:paraId="041953CB" w14:textId="767E2092" w:rsidR="00047CB8" w:rsidRPr="00C9403C" w:rsidRDefault="00047CB8">
            <w:pPr>
              <w:pStyle w:val="Table"/>
              <w:rPr>
                <w:sz w:val="18"/>
              </w:rPr>
            </w:pPr>
            <w:r w:rsidRPr="00C62F96">
              <w:rPr>
                <w:sz w:val="18"/>
              </w:rPr>
              <w:t>24%</w:t>
            </w:r>
          </w:p>
        </w:tc>
      </w:tr>
      <w:tr w:rsidR="00B03748" w:rsidRPr="0039635A" w14:paraId="197F79D5" w14:textId="77777777" w:rsidTr="00CC4B1F">
        <w:trPr>
          <w:trHeight w:val="230"/>
        </w:trPr>
        <w:tc>
          <w:tcPr>
            <w:tcW w:w="1265" w:type="dxa"/>
            <w:noWrap/>
          </w:tcPr>
          <w:p w14:paraId="37660BAC" w14:textId="77777777" w:rsidR="00047CB8" w:rsidRPr="00C9403C" w:rsidRDefault="00047CB8" w:rsidP="00047CB8">
            <w:pPr>
              <w:pStyle w:val="Table"/>
              <w:rPr>
                <w:sz w:val="18"/>
              </w:rPr>
            </w:pPr>
            <w:r w:rsidRPr="00C9403C">
              <w:rPr>
                <w:sz w:val="18"/>
              </w:rPr>
              <w:t>North (local)</w:t>
            </w:r>
          </w:p>
        </w:tc>
        <w:tc>
          <w:tcPr>
            <w:tcW w:w="1246" w:type="dxa"/>
            <w:noWrap/>
          </w:tcPr>
          <w:p w14:paraId="60DAA1B8" w14:textId="5FB474EA" w:rsidR="00047CB8" w:rsidRPr="00AC2037" w:rsidRDefault="00047CB8" w:rsidP="00D7382B">
            <w:pPr>
              <w:pStyle w:val="Table"/>
              <w:rPr>
                <w:sz w:val="18"/>
              </w:rPr>
            </w:pPr>
            <w:r w:rsidRPr="00C62F96">
              <w:rPr>
                <w:sz w:val="18"/>
              </w:rPr>
              <w:t xml:space="preserve">209,421 </w:t>
            </w:r>
          </w:p>
        </w:tc>
        <w:tc>
          <w:tcPr>
            <w:tcW w:w="1023" w:type="dxa"/>
            <w:noWrap/>
          </w:tcPr>
          <w:p w14:paraId="3E7B00B0" w14:textId="28F61E95" w:rsidR="00047CB8" w:rsidRPr="00AC2037" w:rsidRDefault="00047CB8" w:rsidP="00D7382B">
            <w:pPr>
              <w:pStyle w:val="Table"/>
              <w:rPr>
                <w:sz w:val="18"/>
              </w:rPr>
            </w:pPr>
            <w:r w:rsidRPr="00C62F96">
              <w:rPr>
                <w:sz w:val="18"/>
              </w:rPr>
              <w:t xml:space="preserve">226,381 </w:t>
            </w:r>
          </w:p>
        </w:tc>
        <w:tc>
          <w:tcPr>
            <w:tcW w:w="1064" w:type="dxa"/>
            <w:noWrap/>
          </w:tcPr>
          <w:p w14:paraId="0FD6288C" w14:textId="05001159" w:rsidR="00047CB8" w:rsidRPr="00AC2037" w:rsidRDefault="00047CB8">
            <w:pPr>
              <w:pStyle w:val="Table"/>
              <w:rPr>
                <w:sz w:val="18"/>
              </w:rPr>
            </w:pPr>
            <w:r w:rsidRPr="00C62F96">
              <w:rPr>
                <w:sz w:val="18"/>
              </w:rPr>
              <w:t xml:space="preserve">242,582 </w:t>
            </w:r>
          </w:p>
        </w:tc>
        <w:tc>
          <w:tcPr>
            <w:tcW w:w="1360" w:type="dxa"/>
            <w:noWrap/>
          </w:tcPr>
          <w:p w14:paraId="25DE36B6" w14:textId="6EA6474A" w:rsidR="00047CB8" w:rsidRPr="00C9403C" w:rsidRDefault="00047CB8">
            <w:pPr>
              <w:pStyle w:val="Table"/>
              <w:rPr>
                <w:sz w:val="18"/>
              </w:rPr>
            </w:pPr>
            <w:r w:rsidRPr="00C62F96">
              <w:rPr>
                <w:sz w:val="18"/>
              </w:rPr>
              <w:t>254,535</w:t>
            </w:r>
          </w:p>
        </w:tc>
        <w:tc>
          <w:tcPr>
            <w:tcW w:w="1125" w:type="dxa"/>
            <w:noWrap/>
          </w:tcPr>
          <w:p w14:paraId="58E5B244" w14:textId="7C09D86B" w:rsidR="00047CB8" w:rsidRPr="00C9403C" w:rsidRDefault="00047CB8">
            <w:pPr>
              <w:pStyle w:val="Table"/>
              <w:rPr>
                <w:sz w:val="18"/>
              </w:rPr>
            </w:pPr>
            <w:r w:rsidRPr="00C62F96">
              <w:rPr>
                <w:sz w:val="18"/>
              </w:rPr>
              <w:t>266,868</w:t>
            </w:r>
          </w:p>
        </w:tc>
        <w:tc>
          <w:tcPr>
            <w:tcW w:w="1146" w:type="dxa"/>
            <w:noWrap/>
          </w:tcPr>
          <w:p w14:paraId="7EF4C5D9" w14:textId="20C06880" w:rsidR="00047CB8" w:rsidRPr="00C9403C" w:rsidRDefault="00047CB8">
            <w:pPr>
              <w:pStyle w:val="Table"/>
              <w:rPr>
                <w:sz w:val="18"/>
              </w:rPr>
            </w:pPr>
            <w:r w:rsidRPr="00C62F96">
              <w:rPr>
                <w:sz w:val="18"/>
              </w:rPr>
              <w:t xml:space="preserve">295,457 </w:t>
            </w:r>
          </w:p>
        </w:tc>
        <w:tc>
          <w:tcPr>
            <w:tcW w:w="831" w:type="dxa"/>
            <w:noWrap/>
          </w:tcPr>
          <w:p w14:paraId="0F570C4C" w14:textId="1075B212" w:rsidR="00047CB8" w:rsidRPr="00C9403C" w:rsidRDefault="00047CB8">
            <w:pPr>
              <w:pStyle w:val="Table"/>
              <w:rPr>
                <w:sz w:val="18"/>
              </w:rPr>
            </w:pPr>
            <w:r w:rsidRPr="00C62F96">
              <w:rPr>
                <w:sz w:val="18"/>
              </w:rPr>
              <w:t>22%</w:t>
            </w:r>
          </w:p>
        </w:tc>
      </w:tr>
      <w:tr w:rsidR="00B03748" w:rsidRPr="0039635A" w14:paraId="0448BF7E" w14:textId="77777777" w:rsidTr="00CC4B1F">
        <w:trPr>
          <w:trHeight w:val="230"/>
        </w:trPr>
        <w:tc>
          <w:tcPr>
            <w:tcW w:w="1265" w:type="dxa"/>
            <w:noWrap/>
          </w:tcPr>
          <w:p w14:paraId="4A719906" w14:textId="77777777" w:rsidR="00047CB8" w:rsidRPr="00C9403C" w:rsidRDefault="00047CB8" w:rsidP="00047CB8">
            <w:pPr>
              <w:pStyle w:val="Table"/>
              <w:rPr>
                <w:sz w:val="18"/>
              </w:rPr>
            </w:pPr>
            <w:r w:rsidRPr="00C9403C">
              <w:rPr>
                <w:sz w:val="18"/>
              </w:rPr>
              <w:t>South (local)</w:t>
            </w:r>
          </w:p>
        </w:tc>
        <w:tc>
          <w:tcPr>
            <w:tcW w:w="1246" w:type="dxa"/>
            <w:noWrap/>
          </w:tcPr>
          <w:p w14:paraId="03086150" w14:textId="0E3D1F87" w:rsidR="00047CB8" w:rsidRPr="00AC2037" w:rsidRDefault="00047CB8" w:rsidP="00D7382B">
            <w:pPr>
              <w:pStyle w:val="Table"/>
              <w:rPr>
                <w:sz w:val="18"/>
              </w:rPr>
            </w:pPr>
            <w:r w:rsidRPr="00C62F96">
              <w:rPr>
                <w:sz w:val="18"/>
              </w:rPr>
              <w:t xml:space="preserve">338,944 </w:t>
            </w:r>
          </w:p>
        </w:tc>
        <w:tc>
          <w:tcPr>
            <w:tcW w:w="1023" w:type="dxa"/>
            <w:noWrap/>
          </w:tcPr>
          <w:p w14:paraId="7389DD47" w14:textId="59EF405A" w:rsidR="00047CB8" w:rsidRPr="00AC2037" w:rsidRDefault="00047CB8" w:rsidP="00D7382B">
            <w:pPr>
              <w:pStyle w:val="Table"/>
              <w:rPr>
                <w:sz w:val="18"/>
              </w:rPr>
            </w:pPr>
            <w:r w:rsidRPr="00C62F96">
              <w:rPr>
                <w:sz w:val="18"/>
              </w:rPr>
              <w:t xml:space="preserve">357,387 </w:t>
            </w:r>
          </w:p>
        </w:tc>
        <w:tc>
          <w:tcPr>
            <w:tcW w:w="1064" w:type="dxa"/>
            <w:noWrap/>
          </w:tcPr>
          <w:p w14:paraId="0AFAD4E0" w14:textId="4A84B362" w:rsidR="00047CB8" w:rsidRPr="00AC2037" w:rsidRDefault="00047CB8">
            <w:pPr>
              <w:pStyle w:val="Table"/>
              <w:rPr>
                <w:sz w:val="18"/>
              </w:rPr>
            </w:pPr>
            <w:r w:rsidRPr="00C62F96">
              <w:rPr>
                <w:sz w:val="18"/>
              </w:rPr>
              <w:t xml:space="preserve">371,770 </w:t>
            </w:r>
          </w:p>
        </w:tc>
        <w:tc>
          <w:tcPr>
            <w:tcW w:w="1360" w:type="dxa"/>
            <w:noWrap/>
          </w:tcPr>
          <w:p w14:paraId="53C544F4" w14:textId="5FE285A6" w:rsidR="00047CB8" w:rsidRPr="00C9403C" w:rsidRDefault="00047CB8">
            <w:pPr>
              <w:pStyle w:val="Table"/>
              <w:rPr>
                <w:sz w:val="18"/>
              </w:rPr>
            </w:pPr>
            <w:r w:rsidRPr="00C62F96">
              <w:rPr>
                <w:sz w:val="18"/>
              </w:rPr>
              <w:t>395,334</w:t>
            </w:r>
          </w:p>
        </w:tc>
        <w:tc>
          <w:tcPr>
            <w:tcW w:w="1125" w:type="dxa"/>
            <w:noWrap/>
          </w:tcPr>
          <w:p w14:paraId="51F32B97" w14:textId="102E2359" w:rsidR="00047CB8" w:rsidRPr="00C9403C" w:rsidRDefault="00047CB8">
            <w:pPr>
              <w:pStyle w:val="Table"/>
              <w:rPr>
                <w:sz w:val="18"/>
              </w:rPr>
            </w:pPr>
            <w:r w:rsidRPr="00C62F96">
              <w:rPr>
                <w:sz w:val="18"/>
              </w:rPr>
              <w:t>418,422</w:t>
            </w:r>
          </w:p>
        </w:tc>
        <w:tc>
          <w:tcPr>
            <w:tcW w:w="1146" w:type="dxa"/>
            <w:noWrap/>
          </w:tcPr>
          <w:p w14:paraId="78DC2FB8" w14:textId="550ED257" w:rsidR="00047CB8" w:rsidRPr="00C9403C" w:rsidRDefault="00047CB8">
            <w:pPr>
              <w:pStyle w:val="Table"/>
              <w:rPr>
                <w:sz w:val="18"/>
              </w:rPr>
            </w:pPr>
            <w:r w:rsidRPr="00C62F96">
              <w:rPr>
                <w:sz w:val="18"/>
              </w:rPr>
              <w:t xml:space="preserve">459,705 </w:t>
            </w:r>
          </w:p>
        </w:tc>
        <w:tc>
          <w:tcPr>
            <w:tcW w:w="831" w:type="dxa"/>
            <w:noWrap/>
          </w:tcPr>
          <w:p w14:paraId="321FAD51" w14:textId="34A8389C" w:rsidR="00047CB8" w:rsidRPr="00C9403C" w:rsidRDefault="00047CB8">
            <w:pPr>
              <w:pStyle w:val="Table"/>
              <w:rPr>
                <w:sz w:val="18"/>
              </w:rPr>
            </w:pPr>
            <w:r w:rsidRPr="00C62F96">
              <w:rPr>
                <w:sz w:val="18"/>
              </w:rPr>
              <w:t>24%</w:t>
            </w:r>
          </w:p>
        </w:tc>
      </w:tr>
      <w:tr w:rsidR="00B03748" w:rsidRPr="0039635A" w14:paraId="76E54381" w14:textId="77777777" w:rsidTr="00CC4B1F">
        <w:trPr>
          <w:trHeight w:val="230"/>
        </w:trPr>
        <w:tc>
          <w:tcPr>
            <w:tcW w:w="1265" w:type="dxa"/>
            <w:noWrap/>
          </w:tcPr>
          <w:p w14:paraId="75E6E7B0" w14:textId="77777777" w:rsidR="00047CB8" w:rsidRPr="00C9403C" w:rsidRDefault="00047CB8" w:rsidP="00047CB8">
            <w:pPr>
              <w:pStyle w:val="Table"/>
              <w:rPr>
                <w:sz w:val="18"/>
              </w:rPr>
            </w:pPr>
            <w:r w:rsidRPr="00C9403C">
              <w:rPr>
                <w:sz w:val="18"/>
              </w:rPr>
              <w:t>West (local)</w:t>
            </w:r>
          </w:p>
        </w:tc>
        <w:tc>
          <w:tcPr>
            <w:tcW w:w="1246" w:type="dxa"/>
            <w:noWrap/>
          </w:tcPr>
          <w:p w14:paraId="36533D81" w14:textId="34908CD1" w:rsidR="00047CB8" w:rsidRPr="00AC2037" w:rsidRDefault="00047CB8" w:rsidP="00D7382B">
            <w:pPr>
              <w:pStyle w:val="Table"/>
              <w:rPr>
                <w:sz w:val="18"/>
              </w:rPr>
            </w:pPr>
            <w:r w:rsidRPr="00C62F96">
              <w:rPr>
                <w:sz w:val="18"/>
              </w:rPr>
              <w:t xml:space="preserve">318,557 </w:t>
            </w:r>
          </w:p>
        </w:tc>
        <w:tc>
          <w:tcPr>
            <w:tcW w:w="1023" w:type="dxa"/>
            <w:noWrap/>
          </w:tcPr>
          <w:p w14:paraId="326B4D5D" w14:textId="28770718" w:rsidR="00047CB8" w:rsidRPr="00AC2037" w:rsidRDefault="00047CB8" w:rsidP="00D7382B">
            <w:pPr>
              <w:pStyle w:val="Table"/>
              <w:rPr>
                <w:sz w:val="18"/>
              </w:rPr>
            </w:pPr>
            <w:r w:rsidRPr="00C62F96">
              <w:rPr>
                <w:sz w:val="18"/>
              </w:rPr>
              <w:t xml:space="preserve">330,422 </w:t>
            </w:r>
          </w:p>
        </w:tc>
        <w:tc>
          <w:tcPr>
            <w:tcW w:w="1064" w:type="dxa"/>
            <w:noWrap/>
          </w:tcPr>
          <w:p w14:paraId="5983B7E8" w14:textId="7957DD09" w:rsidR="00047CB8" w:rsidRPr="00AC2037" w:rsidRDefault="00047CB8">
            <w:pPr>
              <w:pStyle w:val="Table"/>
              <w:rPr>
                <w:sz w:val="18"/>
              </w:rPr>
            </w:pPr>
            <w:r w:rsidRPr="00C62F96">
              <w:rPr>
                <w:sz w:val="18"/>
              </w:rPr>
              <w:t xml:space="preserve">338,173 </w:t>
            </w:r>
          </w:p>
        </w:tc>
        <w:tc>
          <w:tcPr>
            <w:tcW w:w="1360" w:type="dxa"/>
            <w:noWrap/>
          </w:tcPr>
          <w:p w14:paraId="2D33384B" w14:textId="3AC7A0C0" w:rsidR="00047CB8" w:rsidRPr="00C9403C" w:rsidRDefault="00047CB8">
            <w:pPr>
              <w:pStyle w:val="Table"/>
              <w:rPr>
                <w:sz w:val="18"/>
              </w:rPr>
            </w:pPr>
            <w:r w:rsidRPr="00C62F96">
              <w:rPr>
                <w:sz w:val="18"/>
              </w:rPr>
              <w:t>349,083</w:t>
            </w:r>
          </w:p>
        </w:tc>
        <w:tc>
          <w:tcPr>
            <w:tcW w:w="1125" w:type="dxa"/>
            <w:noWrap/>
          </w:tcPr>
          <w:p w14:paraId="21035623" w14:textId="176EB09B" w:rsidR="00047CB8" w:rsidRPr="00C9403C" w:rsidRDefault="00047CB8">
            <w:pPr>
              <w:pStyle w:val="Table"/>
              <w:rPr>
                <w:sz w:val="18"/>
              </w:rPr>
            </w:pPr>
            <w:r w:rsidRPr="00C62F96">
              <w:rPr>
                <w:sz w:val="18"/>
              </w:rPr>
              <w:t>361,431</w:t>
            </w:r>
          </w:p>
        </w:tc>
        <w:tc>
          <w:tcPr>
            <w:tcW w:w="1146" w:type="dxa"/>
            <w:noWrap/>
          </w:tcPr>
          <w:p w14:paraId="180C3BBB" w14:textId="0C79EF65" w:rsidR="00047CB8" w:rsidRPr="00C9403C" w:rsidRDefault="00047CB8">
            <w:pPr>
              <w:pStyle w:val="Table"/>
              <w:rPr>
                <w:sz w:val="18"/>
              </w:rPr>
            </w:pPr>
            <w:r w:rsidRPr="00C62F96">
              <w:rPr>
                <w:sz w:val="18"/>
              </w:rPr>
              <w:t xml:space="preserve">397,696 </w:t>
            </w:r>
          </w:p>
        </w:tc>
        <w:tc>
          <w:tcPr>
            <w:tcW w:w="831" w:type="dxa"/>
            <w:noWrap/>
          </w:tcPr>
          <w:p w14:paraId="285C458F" w14:textId="3CE1BB4D" w:rsidR="00047CB8" w:rsidRPr="00C9403C" w:rsidRDefault="00047CB8">
            <w:pPr>
              <w:pStyle w:val="Table"/>
              <w:rPr>
                <w:sz w:val="18"/>
              </w:rPr>
            </w:pPr>
            <w:r w:rsidRPr="00C62F96">
              <w:rPr>
                <w:sz w:val="18"/>
              </w:rPr>
              <w:t>18%</w:t>
            </w:r>
          </w:p>
        </w:tc>
      </w:tr>
      <w:tr w:rsidR="00B03748" w:rsidRPr="0039635A" w14:paraId="19492237" w14:textId="77777777" w:rsidTr="00CC4B1F">
        <w:trPr>
          <w:trHeight w:val="410"/>
        </w:trPr>
        <w:tc>
          <w:tcPr>
            <w:tcW w:w="1265" w:type="dxa"/>
            <w:noWrap/>
          </w:tcPr>
          <w:p w14:paraId="545BB3C8" w14:textId="77777777" w:rsidR="00047CB8" w:rsidRPr="00C9403C" w:rsidRDefault="00047CB8" w:rsidP="00047CB8">
            <w:pPr>
              <w:pStyle w:val="Table"/>
              <w:rPr>
                <w:sz w:val="18"/>
              </w:rPr>
            </w:pPr>
            <w:r w:rsidRPr="00C9403C">
              <w:rPr>
                <w:sz w:val="18"/>
              </w:rPr>
              <w:t>Brisbane wide</w:t>
            </w:r>
          </w:p>
        </w:tc>
        <w:tc>
          <w:tcPr>
            <w:tcW w:w="1246" w:type="dxa"/>
            <w:noWrap/>
          </w:tcPr>
          <w:p w14:paraId="5D0CECAD" w14:textId="3ADB48FF" w:rsidR="00047CB8" w:rsidRPr="00AC2037" w:rsidRDefault="00047CB8" w:rsidP="00D7382B">
            <w:pPr>
              <w:pStyle w:val="Table"/>
              <w:rPr>
                <w:sz w:val="18"/>
              </w:rPr>
            </w:pPr>
            <w:r w:rsidRPr="00C62F96">
              <w:rPr>
                <w:sz w:val="18"/>
              </w:rPr>
              <w:t xml:space="preserve">1,168,689 </w:t>
            </w:r>
          </w:p>
        </w:tc>
        <w:tc>
          <w:tcPr>
            <w:tcW w:w="1023" w:type="dxa"/>
            <w:noWrap/>
          </w:tcPr>
          <w:p w14:paraId="53E08DB3" w14:textId="098C382E" w:rsidR="00047CB8" w:rsidRPr="00AC2037" w:rsidRDefault="00047CB8" w:rsidP="00D7382B">
            <w:pPr>
              <w:pStyle w:val="Table"/>
              <w:rPr>
                <w:sz w:val="18"/>
              </w:rPr>
            </w:pPr>
            <w:r w:rsidRPr="00C62F96">
              <w:rPr>
                <w:sz w:val="18"/>
              </w:rPr>
              <w:t xml:space="preserve">1,231,139 </w:t>
            </w:r>
          </w:p>
        </w:tc>
        <w:tc>
          <w:tcPr>
            <w:tcW w:w="1064" w:type="dxa"/>
            <w:noWrap/>
          </w:tcPr>
          <w:p w14:paraId="68A8F899" w14:textId="6353F282" w:rsidR="00047CB8" w:rsidRPr="00AC2037" w:rsidRDefault="00047CB8">
            <w:pPr>
              <w:pStyle w:val="Table"/>
              <w:rPr>
                <w:sz w:val="18"/>
              </w:rPr>
            </w:pPr>
            <w:r w:rsidRPr="00C62F96">
              <w:rPr>
                <w:sz w:val="18"/>
              </w:rPr>
              <w:t xml:space="preserve">1,286,469 </w:t>
            </w:r>
          </w:p>
        </w:tc>
        <w:tc>
          <w:tcPr>
            <w:tcW w:w="1360" w:type="dxa"/>
            <w:noWrap/>
          </w:tcPr>
          <w:p w14:paraId="3555E6FD" w14:textId="268B4F1A" w:rsidR="00047CB8" w:rsidRPr="00C9403C" w:rsidRDefault="00047CB8">
            <w:pPr>
              <w:pStyle w:val="Table"/>
              <w:rPr>
                <w:sz w:val="18"/>
              </w:rPr>
            </w:pPr>
            <w:r w:rsidRPr="00C62F96">
              <w:rPr>
                <w:sz w:val="18"/>
              </w:rPr>
              <w:t>1,351,040</w:t>
            </w:r>
          </w:p>
        </w:tc>
        <w:tc>
          <w:tcPr>
            <w:tcW w:w="1125" w:type="dxa"/>
            <w:noWrap/>
          </w:tcPr>
          <w:p w14:paraId="3B8B56D8" w14:textId="4966652C" w:rsidR="00047CB8" w:rsidRPr="00C9403C" w:rsidRDefault="00047CB8">
            <w:pPr>
              <w:pStyle w:val="Table"/>
              <w:rPr>
                <w:sz w:val="18"/>
              </w:rPr>
            </w:pPr>
            <w:r w:rsidRPr="00C62F96">
              <w:rPr>
                <w:sz w:val="18"/>
              </w:rPr>
              <w:t>1,419,079</w:t>
            </w:r>
          </w:p>
        </w:tc>
        <w:tc>
          <w:tcPr>
            <w:tcW w:w="1146" w:type="dxa"/>
            <w:noWrap/>
          </w:tcPr>
          <w:p w14:paraId="6B8F7BA0" w14:textId="784422D2" w:rsidR="00047CB8" w:rsidRPr="00C9403C" w:rsidRDefault="00047CB8">
            <w:pPr>
              <w:pStyle w:val="Table"/>
              <w:rPr>
                <w:sz w:val="18"/>
              </w:rPr>
            </w:pPr>
            <w:r w:rsidRPr="00C62F96">
              <w:rPr>
                <w:sz w:val="18"/>
              </w:rPr>
              <w:t xml:space="preserve">1,571,284 </w:t>
            </w:r>
          </w:p>
        </w:tc>
        <w:tc>
          <w:tcPr>
            <w:tcW w:w="831" w:type="dxa"/>
            <w:noWrap/>
          </w:tcPr>
          <w:p w14:paraId="7A869D30" w14:textId="68F8CA52" w:rsidR="00047CB8" w:rsidRPr="00C9403C" w:rsidRDefault="00047CB8">
            <w:pPr>
              <w:pStyle w:val="Table"/>
              <w:rPr>
                <w:sz w:val="18"/>
              </w:rPr>
            </w:pPr>
            <w:r w:rsidRPr="00C62F96">
              <w:rPr>
                <w:sz w:val="18"/>
              </w:rPr>
              <w:t>22%</w:t>
            </w:r>
          </w:p>
        </w:tc>
      </w:tr>
    </w:tbl>
    <w:p w14:paraId="25B2617D" w14:textId="6F8E2752" w:rsidR="00BF79B7" w:rsidRDefault="00BF79B7" w:rsidP="00B90364">
      <w:pPr>
        <w:pStyle w:val="Caption"/>
        <w:keepNext/>
      </w:pPr>
      <w:r>
        <w:t xml:space="preserve">Table </w:t>
      </w:r>
      <w:fldSimple w:instr=" STYLEREF 2 \s ">
        <w:r w:rsidR="00A671E9">
          <w:rPr>
            <w:noProof/>
          </w:rPr>
          <w:t>6.2</w:t>
        </w:r>
      </w:fldSimple>
      <w:r w:rsidR="00554CED">
        <w:t>.</w:t>
      </w:r>
      <w:fldSimple w:instr=" SEQ Table \* ARABIC \s 2 ">
        <w:r w:rsidR="00A671E9">
          <w:rPr>
            <w:noProof/>
          </w:rPr>
          <w:t>3</w:t>
        </w:r>
      </w:fldSimple>
      <w:r w:rsidR="00B73071">
        <w:t xml:space="preserve"> – Spare </w:t>
      </w:r>
      <w:r>
        <w:t>capacity calculations for the land for community facilities network</w:t>
      </w:r>
    </w:p>
    <w:tbl>
      <w:tblPr>
        <w:tblStyle w:val="LGIPEMTableStyle"/>
        <w:tblW w:w="9129" w:type="dxa"/>
        <w:tblLook w:val="04A0" w:firstRow="1" w:lastRow="0" w:firstColumn="1" w:lastColumn="0" w:noHBand="0" w:noVBand="1"/>
        <w:tblCaption w:val="Table 6.2.3 – Spare capacity calculations for the land for community facilities network"/>
      </w:tblPr>
      <w:tblGrid>
        <w:gridCol w:w="1840"/>
        <w:gridCol w:w="1085"/>
        <w:gridCol w:w="1026"/>
        <w:gridCol w:w="1026"/>
        <w:gridCol w:w="1026"/>
        <w:gridCol w:w="1026"/>
        <w:gridCol w:w="1106"/>
        <w:gridCol w:w="994"/>
      </w:tblGrid>
      <w:tr w:rsidR="00635EF9" w:rsidRPr="00BF79B7" w14:paraId="611752B3" w14:textId="77777777" w:rsidTr="001065DD">
        <w:trPr>
          <w:cnfStyle w:val="100000000000" w:firstRow="1" w:lastRow="0" w:firstColumn="0" w:lastColumn="0" w:oddVBand="0" w:evenVBand="0" w:oddHBand="0" w:evenHBand="0" w:firstRowFirstColumn="0" w:firstRowLastColumn="0" w:lastRowFirstColumn="0" w:lastRowLastColumn="0"/>
          <w:trHeight w:val="287"/>
        </w:trPr>
        <w:tc>
          <w:tcPr>
            <w:tcW w:w="1840" w:type="dxa"/>
            <w:vMerge w:val="restart"/>
            <w:noWrap/>
            <w:hideMark/>
          </w:tcPr>
          <w:p w14:paraId="4752B327" w14:textId="77777777" w:rsidR="00635EF9" w:rsidRPr="00C9403C" w:rsidRDefault="00635EF9" w:rsidP="00B73071">
            <w:pPr>
              <w:pStyle w:val="Table"/>
              <w:rPr>
                <w:sz w:val="18"/>
              </w:rPr>
            </w:pPr>
            <w:r w:rsidRPr="00C9403C">
              <w:rPr>
                <w:sz w:val="18"/>
              </w:rPr>
              <w:t>Service catchment</w:t>
            </w:r>
          </w:p>
        </w:tc>
        <w:tc>
          <w:tcPr>
            <w:tcW w:w="6295" w:type="dxa"/>
            <w:gridSpan w:val="6"/>
            <w:noWrap/>
            <w:hideMark/>
          </w:tcPr>
          <w:p w14:paraId="4AAFC897" w14:textId="77777777" w:rsidR="00635EF9" w:rsidRPr="00C9403C" w:rsidRDefault="00635EF9" w:rsidP="00B73071">
            <w:pPr>
              <w:pStyle w:val="Table"/>
              <w:rPr>
                <w:sz w:val="18"/>
              </w:rPr>
            </w:pPr>
            <w:r w:rsidRPr="00C9403C">
              <w:rPr>
                <w:sz w:val="18"/>
              </w:rPr>
              <w:t>Cumulative demand (EP)</w:t>
            </w:r>
          </w:p>
        </w:tc>
        <w:tc>
          <w:tcPr>
            <w:tcW w:w="994" w:type="dxa"/>
            <w:vMerge w:val="restart"/>
            <w:noWrap/>
            <w:hideMark/>
          </w:tcPr>
          <w:p w14:paraId="54AF387F" w14:textId="77777777" w:rsidR="00635EF9" w:rsidRPr="00C9403C" w:rsidRDefault="00635EF9" w:rsidP="00B73071">
            <w:pPr>
              <w:pStyle w:val="Table"/>
              <w:rPr>
                <w:sz w:val="18"/>
              </w:rPr>
            </w:pPr>
            <w:r w:rsidRPr="00C9403C">
              <w:rPr>
                <w:sz w:val="18"/>
              </w:rPr>
              <w:t>Spare capacity</w:t>
            </w:r>
          </w:p>
        </w:tc>
      </w:tr>
      <w:tr w:rsidR="00635EF9" w:rsidRPr="00BF79B7" w14:paraId="788CF3DF" w14:textId="77777777" w:rsidTr="00DA1400">
        <w:trPr>
          <w:trHeight w:val="315"/>
        </w:trPr>
        <w:tc>
          <w:tcPr>
            <w:tcW w:w="1840" w:type="dxa"/>
            <w:vMerge/>
            <w:hideMark/>
          </w:tcPr>
          <w:p w14:paraId="56CC92D0" w14:textId="77777777" w:rsidR="00635EF9" w:rsidRPr="00C9403C" w:rsidRDefault="00635EF9" w:rsidP="00B73071">
            <w:pPr>
              <w:pStyle w:val="Table"/>
              <w:rPr>
                <w:sz w:val="18"/>
              </w:rPr>
            </w:pPr>
          </w:p>
        </w:tc>
        <w:tc>
          <w:tcPr>
            <w:tcW w:w="1085" w:type="dxa"/>
            <w:noWrap/>
            <w:hideMark/>
          </w:tcPr>
          <w:p w14:paraId="01292416" w14:textId="77777777" w:rsidR="00635EF9" w:rsidRPr="00C9403C" w:rsidRDefault="00635EF9" w:rsidP="00B73071">
            <w:pPr>
              <w:pStyle w:val="Table"/>
              <w:rPr>
                <w:b/>
                <w:sz w:val="18"/>
              </w:rPr>
            </w:pPr>
            <w:r w:rsidRPr="00C9403C">
              <w:rPr>
                <w:b/>
                <w:sz w:val="18"/>
              </w:rPr>
              <w:t>2016</w:t>
            </w:r>
          </w:p>
        </w:tc>
        <w:tc>
          <w:tcPr>
            <w:tcW w:w="1026" w:type="dxa"/>
            <w:noWrap/>
            <w:hideMark/>
          </w:tcPr>
          <w:p w14:paraId="225A1066" w14:textId="77777777" w:rsidR="00635EF9" w:rsidRPr="00C9403C" w:rsidRDefault="00635EF9" w:rsidP="00B73071">
            <w:pPr>
              <w:pStyle w:val="Table"/>
              <w:rPr>
                <w:b/>
                <w:sz w:val="18"/>
              </w:rPr>
            </w:pPr>
            <w:r w:rsidRPr="00C9403C">
              <w:rPr>
                <w:b/>
                <w:sz w:val="18"/>
              </w:rPr>
              <w:t>2021</w:t>
            </w:r>
          </w:p>
        </w:tc>
        <w:tc>
          <w:tcPr>
            <w:tcW w:w="1026" w:type="dxa"/>
            <w:noWrap/>
            <w:hideMark/>
          </w:tcPr>
          <w:p w14:paraId="7433D991" w14:textId="77777777" w:rsidR="00635EF9" w:rsidRPr="00C9403C" w:rsidRDefault="00635EF9" w:rsidP="00B73071">
            <w:pPr>
              <w:pStyle w:val="Table"/>
              <w:rPr>
                <w:b/>
                <w:sz w:val="18"/>
              </w:rPr>
            </w:pPr>
            <w:r w:rsidRPr="00C9403C">
              <w:rPr>
                <w:b/>
                <w:sz w:val="18"/>
              </w:rPr>
              <w:t>2026</w:t>
            </w:r>
          </w:p>
        </w:tc>
        <w:tc>
          <w:tcPr>
            <w:tcW w:w="1026" w:type="dxa"/>
            <w:noWrap/>
            <w:hideMark/>
          </w:tcPr>
          <w:p w14:paraId="042E8415" w14:textId="77777777" w:rsidR="00635EF9" w:rsidRPr="00C9403C" w:rsidRDefault="00635EF9" w:rsidP="00B73071">
            <w:pPr>
              <w:pStyle w:val="Table"/>
              <w:rPr>
                <w:b/>
                <w:sz w:val="18"/>
              </w:rPr>
            </w:pPr>
            <w:r w:rsidRPr="00C9403C">
              <w:rPr>
                <w:b/>
                <w:sz w:val="18"/>
              </w:rPr>
              <w:t>2031</w:t>
            </w:r>
          </w:p>
        </w:tc>
        <w:tc>
          <w:tcPr>
            <w:tcW w:w="1026" w:type="dxa"/>
            <w:noWrap/>
            <w:hideMark/>
          </w:tcPr>
          <w:p w14:paraId="078DC0D2" w14:textId="77777777" w:rsidR="00635EF9" w:rsidRPr="00C9403C" w:rsidRDefault="00635EF9" w:rsidP="00B73071">
            <w:pPr>
              <w:pStyle w:val="Table"/>
              <w:rPr>
                <w:b/>
                <w:sz w:val="18"/>
              </w:rPr>
            </w:pPr>
            <w:r w:rsidRPr="00C9403C">
              <w:rPr>
                <w:b/>
                <w:sz w:val="18"/>
              </w:rPr>
              <w:t>2036</w:t>
            </w:r>
          </w:p>
        </w:tc>
        <w:tc>
          <w:tcPr>
            <w:tcW w:w="1106" w:type="dxa"/>
            <w:noWrap/>
            <w:hideMark/>
          </w:tcPr>
          <w:p w14:paraId="642AEBB0" w14:textId="77777777" w:rsidR="00635EF9" w:rsidRPr="00C9403C" w:rsidRDefault="00635EF9" w:rsidP="00B73071">
            <w:pPr>
              <w:pStyle w:val="Table"/>
              <w:rPr>
                <w:b/>
                <w:sz w:val="18"/>
              </w:rPr>
            </w:pPr>
            <w:r w:rsidRPr="00C9403C">
              <w:rPr>
                <w:b/>
                <w:sz w:val="18"/>
              </w:rPr>
              <w:t>Ultimate</w:t>
            </w:r>
          </w:p>
        </w:tc>
        <w:tc>
          <w:tcPr>
            <w:tcW w:w="994" w:type="dxa"/>
            <w:vMerge/>
            <w:hideMark/>
          </w:tcPr>
          <w:p w14:paraId="5DA0B001" w14:textId="77777777" w:rsidR="00635EF9" w:rsidRPr="00C9403C" w:rsidRDefault="00635EF9" w:rsidP="00B73071">
            <w:pPr>
              <w:pStyle w:val="Table"/>
              <w:rPr>
                <w:sz w:val="18"/>
              </w:rPr>
            </w:pPr>
          </w:p>
        </w:tc>
      </w:tr>
      <w:tr w:rsidR="002868BC" w:rsidRPr="00BF79B7" w14:paraId="6EEC4E48" w14:textId="77777777" w:rsidTr="00DA1400">
        <w:trPr>
          <w:trHeight w:val="211"/>
        </w:trPr>
        <w:tc>
          <w:tcPr>
            <w:tcW w:w="1840" w:type="dxa"/>
            <w:noWrap/>
          </w:tcPr>
          <w:p w14:paraId="5274A63A" w14:textId="77777777" w:rsidR="002868BC" w:rsidRPr="00C9403C" w:rsidRDefault="002868BC" w:rsidP="00B73071">
            <w:pPr>
              <w:pStyle w:val="Table"/>
              <w:rPr>
                <w:sz w:val="18"/>
              </w:rPr>
            </w:pPr>
            <w:r w:rsidRPr="00C9403C">
              <w:rPr>
                <w:sz w:val="18"/>
              </w:rPr>
              <w:t>Fringe</w:t>
            </w:r>
          </w:p>
        </w:tc>
        <w:tc>
          <w:tcPr>
            <w:tcW w:w="1085" w:type="dxa"/>
            <w:noWrap/>
          </w:tcPr>
          <w:p w14:paraId="6019CE6B" w14:textId="77777777" w:rsidR="002868BC" w:rsidRPr="00C9403C" w:rsidRDefault="002868BC" w:rsidP="00B73071">
            <w:pPr>
              <w:pStyle w:val="Table"/>
              <w:rPr>
                <w:sz w:val="18"/>
              </w:rPr>
            </w:pPr>
            <w:r w:rsidRPr="00C9403C">
              <w:rPr>
                <w:sz w:val="18"/>
              </w:rPr>
              <w:t>18,971</w:t>
            </w:r>
          </w:p>
        </w:tc>
        <w:tc>
          <w:tcPr>
            <w:tcW w:w="1026" w:type="dxa"/>
            <w:noWrap/>
          </w:tcPr>
          <w:p w14:paraId="5910C66C" w14:textId="77777777" w:rsidR="002868BC" w:rsidRPr="00C9403C" w:rsidRDefault="002868BC" w:rsidP="00B73071">
            <w:pPr>
              <w:pStyle w:val="Table"/>
              <w:rPr>
                <w:sz w:val="18"/>
              </w:rPr>
            </w:pPr>
            <w:r w:rsidRPr="00C9403C">
              <w:rPr>
                <w:sz w:val="18"/>
              </w:rPr>
              <w:t>19,762</w:t>
            </w:r>
          </w:p>
        </w:tc>
        <w:tc>
          <w:tcPr>
            <w:tcW w:w="1026" w:type="dxa"/>
            <w:noWrap/>
          </w:tcPr>
          <w:p w14:paraId="7398F81F" w14:textId="77777777" w:rsidR="002868BC" w:rsidRPr="00C9403C" w:rsidRDefault="002868BC" w:rsidP="00B73071">
            <w:pPr>
              <w:pStyle w:val="Table"/>
              <w:rPr>
                <w:sz w:val="18"/>
              </w:rPr>
            </w:pPr>
            <w:r w:rsidRPr="00C9403C">
              <w:rPr>
                <w:sz w:val="18"/>
              </w:rPr>
              <w:t>20,305</w:t>
            </w:r>
          </w:p>
        </w:tc>
        <w:tc>
          <w:tcPr>
            <w:tcW w:w="1026" w:type="dxa"/>
            <w:noWrap/>
          </w:tcPr>
          <w:p w14:paraId="4E73A3C3" w14:textId="77777777" w:rsidR="002868BC" w:rsidRPr="00C9403C" w:rsidRDefault="002868BC" w:rsidP="00B73071">
            <w:pPr>
              <w:pStyle w:val="Table"/>
              <w:rPr>
                <w:sz w:val="18"/>
              </w:rPr>
            </w:pPr>
            <w:r w:rsidRPr="00C9403C">
              <w:rPr>
                <w:sz w:val="18"/>
              </w:rPr>
              <w:t>21,481</w:t>
            </w:r>
          </w:p>
        </w:tc>
        <w:tc>
          <w:tcPr>
            <w:tcW w:w="1026" w:type="dxa"/>
            <w:noWrap/>
          </w:tcPr>
          <w:p w14:paraId="455E5C43" w14:textId="77777777" w:rsidR="002868BC" w:rsidRPr="00C9403C" w:rsidRDefault="002868BC" w:rsidP="00B73071">
            <w:pPr>
              <w:pStyle w:val="Table"/>
              <w:rPr>
                <w:sz w:val="18"/>
              </w:rPr>
            </w:pPr>
            <w:r w:rsidRPr="00C9403C">
              <w:rPr>
                <w:sz w:val="18"/>
              </w:rPr>
              <w:t>21,425</w:t>
            </w:r>
          </w:p>
        </w:tc>
        <w:tc>
          <w:tcPr>
            <w:tcW w:w="1106" w:type="dxa"/>
            <w:noWrap/>
          </w:tcPr>
          <w:p w14:paraId="500649CF" w14:textId="77777777" w:rsidR="002868BC" w:rsidRPr="00C9403C" w:rsidRDefault="002868BC" w:rsidP="00B73071">
            <w:pPr>
              <w:pStyle w:val="Table"/>
              <w:rPr>
                <w:sz w:val="18"/>
              </w:rPr>
            </w:pPr>
            <w:r w:rsidRPr="00C9403C">
              <w:rPr>
                <w:sz w:val="18"/>
              </w:rPr>
              <w:t>22,125</w:t>
            </w:r>
          </w:p>
        </w:tc>
        <w:tc>
          <w:tcPr>
            <w:tcW w:w="994" w:type="dxa"/>
            <w:noWrap/>
          </w:tcPr>
          <w:p w14:paraId="1C4A7161" w14:textId="77777777" w:rsidR="002868BC" w:rsidRPr="00C9403C" w:rsidRDefault="002868BC" w:rsidP="00B73071">
            <w:pPr>
              <w:pStyle w:val="Table"/>
              <w:rPr>
                <w:sz w:val="18"/>
              </w:rPr>
            </w:pPr>
            <w:r w:rsidRPr="00C9403C">
              <w:rPr>
                <w:sz w:val="18"/>
              </w:rPr>
              <w:t>9%</w:t>
            </w:r>
          </w:p>
        </w:tc>
      </w:tr>
      <w:tr w:rsidR="002868BC" w:rsidRPr="00BF79B7" w14:paraId="2B307150" w14:textId="77777777" w:rsidTr="00DA1400">
        <w:trPr>
          <w:trHeight w:val="197"/>
        </w:trPr>
        <w:tc>
          <w:tcPr>
            <w:tcW w:w="1840" w:type="dxa"/>
            <w:noWrap/>
          </w:tcPr>
          <w:p w14:paraId="7A841B43" w14:textId="77777777" w:rsidR="002868BC" w:rsidRPr="00C9403C" w:rsidRDefault="002868BC" w:rsidP="00B73071">
            <w:pPr>
              <w:pStyle w:val="Table"/>
              <w:rPr>
                <w:sz w:val="18"/>
              </w:rPr>
            </w:pPr>
            <w:r w:rsidRPr="00C9403C">
              <w:rPr>
                <w:sz w:val="18"/>
              </w:rPr>
              <w:t>Urban East</w:t>
            </w:r>
          </w:p>
        </w:tc>
        <w:tc>
          <w:tcPr>
            <w:tcW w:w="1085" w:type="dxa"/>
            <w:noWrap/>
          </w:tcPr>
          <w:p w14:paraId="3916C3F7" w14:textId="77777777" w:rsidR="002868BC" w:rsidRPr="00C9403C" w:rsidRDefault="002868BC" w:rsidP="00B73071">
            <w:pPr>
              <w:pStyle w:val="Table"/>
              <w:rPr>
                <w:sz w:val="18"/>
              </w:rPr>
            </w:pPr>
            <w:r w:rsidRPr="00C9403C">
              <w:rPr>
                <w:sz w:val="18"/>
              </w:rPr>
              <w:t>261,140</w:t>
            </w:r>
          </w:p>
        </w:tc>
        <w:tc>
          <w:tcPr>
            <w:tcW w:w="1026" w:type="dxa"/>
            <w:noWrap/>
          </w:tcPr>
          <w:p w14:paraId="3968A07D" w14:textId="77777777" w:rsidR="002868BC" w:rsidRPr="00C9403C" w:rsidRDefault="002868BC" w:rsidP="00B73071">
            <w:pPr>
              <w:pStyle w:val="Table"/>
              <w:rPr>
                <w:sz w:val="18"/>
              </w:rPr>
            </w:pPr>
            <w:r w:rsidRPr="00C9403C">
              <w:rPr>
                <w:sz w:val="18"/>
              </w:rPr>
              <w:t>269,823</w:t>
            </w:r>
          </w:p>
        </w:tc>
        <w:tc>
          <w:tcPr>
            <w:tcW w:w="1026" w:type="dxa"/>
            <w:noWrap/>
          </w:tcPr>
          <w:p w14:paraId="7DE1B95E" w14:textId="77777777" w:rsidR="002868BC" w:rsidRPr="00C9403C" w:rsidRDefault="002868BC" w:rsidP="00B73071">
            <w:pPr>
              <w:pStyle w:val="Table"/>
              <w:rPr>
                <w:sz w:val="18"/>
              </w:rPr>
            </w:pPr>
            <w:r w:rsidRPr="00C9403C">
              <w:rPr>
                <w:sz w:val="18"/>
              </w:rPr>
              <w:t>282,831</w:t>
            </w:r>
          </w:p>
        </w:tc>
        <w:tc>
          <w:tcPr>
            <w:tcW w:w="1026" w:type="dxa"/>
            <w:noWrap/>
          </w:tcPr>
          <w:p w14:paraId="579142CF" w14:textId="77777777" w:rsidR="002868BC" w:rsidRPr="00C9403C" w:rsidRDefault="002868BC" w:rsidP="00B73071">
            <w:pPr>
              <w:pStyle w:val="Table"/>
              <w:rPr>
                <w:sz w:val="18"/>
              </w:rPr>
            </w:pPr>
            <w:r w:rsidRPr="00C9403C">
              <w:rPr>
                <w:sz w:val="18"/>
              </w:rPr>
              <w:t>291,232</w:t>
            </w:r>
          </w:p>
        </w:tc>
        <w:tc>
          <w:tcPr>
            <w:tcW w:w="1026" w:type="dxa"/>
            <w:noWrap/>
          </w:tcPr>
          <w:p w14:paraId="7ABCDC2F" w14:textId="77777777" w:rsidR="002868BC" w:rsidRPr="00C9403C" w:rsidRDefault="002868BC" w:rsidP="00B73071">
            <w:pPr>
              <w:pStyle w:val="Table"/>
              <w:rPr>
                <w:sz w:val="18"/>
              </w:rPr>
            </w:pPr>
            <w:r w:rsidRPr="00C9403C">
              <w:rPr>
                <w:sz w:val="18"/>
              </w:rPr>
              <w:t>306,014</w:t>
            </w:r>
          </w:p>
        </w:tc>
        <w:tc>
          <w:tcPr>
            <w:tcW w:w="1106" w:type="dxa"/>
            <w:noWrap/>
          </w:tcPr>
          <w:p w14:paraId="3A57E0E0" w14:textId="77777777" w:rsidR="002868BC" w:rsidRPr="00C9403C" w:rsidRDefault="002868BC" w:rsidP="00B73071">
            <w:pPr>
              <w:pStyle w:val="Table"/>
              <w:rPr>
                <w:sz w:val="18"/>
              </w:rPr>
            </w:pPr>
            <w:r w:rsidRPr="00C9403C">
              <w:rPr>
                <w:sz w:val="18"/>
              </w:rPr>
              <w:t>347,425</w:t>
            </w:r>
          </w:p>
        </w:tc>
        <w:tc>
          <w:tcPr>
            <w:tcW w:w="994" w:type="dxa"/>
            <w:noWrap/>
          </w:tcPr>
          <w:p w14:paraId="585AB722" w14:textId="77777777" w:rsidR="002868BC" w:rsidRPr="00C9403C" w:rsidRDefault="002868BC" w:rsidP="00B73071">
            <w:pPr>
              <w:pStyle w:val="Table"/>
              <w:rPr>
                <w:sz w:val="18"/>
              </w:rPr>
            </w:pPr>
            <w:r w:rsidRPr="00C9403C">
              <w:rPr>
                <w:sz w:val="18"/>
              </w:rPr>
              <w:t>23%</w:t>
            </w:r>
          </w:p>
        </w:tc>
      </w:tr>
      <w:tr w:rsidR="002868BC" w:rsidRPr="00BF79B7" w14:paraId="38AF8B9F" w14:textId="77777777" w:rsidTr="00DA1400">
        <w:trPr>
          <w:trHeight w:val="215"/>
        </w:trPr>
        <w:tc>
          <w:tcPr>
            <w:tcW w:w="1840" w:type="dxa"/>
            <w:noWrap/>
          </w:tcPr>
          <w:p w14:paraId="7C77DB5B" w14:textId="77777777" w:rsidR="002868BC" w:rsidRPr="00C9403C" w:rsidRDefault="002868BC" w:rsidP="00B73071">
            <w:pPr>
              <w:pStyle w:val="Table"/>
              <w:rPr>
                <w:sz w:val="18"/>
              </w:rPr>
            </w:pPr>
            <w:r w:rsidRPr="00C9403C">
              <w:rPr>
                <w:sz w:val="18"/>
              </w:rPr>
              <w:t>Urban North</w:t>
            </w:r>
          </w:p>
        </w:tc>
        <w:tc>
          <w:tcPr>
            <w:tcW w:w="1085" w:type="dxa"/>
            <w:noWrap/>
          </w:tcPr>
          <w:p w14:paraId="1D273556" w14:textId="77777777" w:rsidR="002868BC" w:rsidRPr="00C9403C" w:rsidRDefault="002868BC" w:rsidP="00B73071">
            <w:pPr>
              <w:pStyle w:val="Table"/>
              <w:rPr>
                <w:sz w:val="18"/>
              </w:rPr>
            </w:pPr>
            <w:r w:rsidRPr="00C9403C">
              <w:rPr>
                <w:sz w:val="18"/>
              </w:rPr>
              <w:t>364,760</w:t>
            </w:r>
          </w:p>
        </w:tc>
        <w:tc>
          <w:tcPr>
            <w:tcW w:w="1026" w:type="dxa"/>
            <w:noWrap/>
          </w:tcPr>
          <w:p w14:paraId="0435E0B7" w14:textId="77777777" w:rsidR="002868BC" w:rsidRPr="00C9403C" w:rsidRDefault="002868BC" w:rsidP="00B73071">
            <w:pPr>
              <w:pStyle w:val="Table"/>
              <w:rPr>
                <w:sz w:val="18"/>
              </w:rPr>
            </w:pPr>
            <w:r w:rsidRPr="00C9403C">
              <w:rPr>
                <w:sz w:val="18"/>
              </w:rPr>
              <w:t>390,211</w:t>
            </w:r>
          </w:p>
        </w:tc>
        <w:tc>
          <w:tcPr>
            <w:tcW w:w="1026" w:type="dxa"/>
            <w:noWrap/>
          </w:tcPr>
          <w:p w14:paraId="21FA7000" w14:textId="77777777" w:rsidR="002868BC" w:rsidRPr="00C9403C" w:rsidRDefault="002868BC" w:rsidP="00B73071">
            <w:pPr>
              <w:pStyle w:val="Table"/>
              <w:rPr>
                <w:sz w:val="18"/>
              </w:rPr>
            </w:pPr>
            <w:r w:rsidRPr="00C9403C">
              <w:rPr>
                <w:sz w:val="18"/>
              </w:rPr>
              <w:t>413,567</w:t>
            </w:r>
          </w:p>
        </w:tc>
        <w:tc>
          <w:tcPr>
            <w:tcW w:w="1026" w:type="dxa"/>
            <w:noWrap/>
          </w:tcPr>
          <w:p w14:paraId="1FA76739" w14:textId="77777777" w:rsidR="002868BC" w:rsidRPr="00C9403C" w:rsidRDefault="002868BC" w:rsidP="00B73071">
            <w:pPr>
              <w:pStyle w:val="Table"/>
              <w:rPr>
                <w:sz w:val="18"/>
              </w:rPr>
            </w:pPr>
            <w:r w:rsidRPr="00C9403C">
              <w:rPr>
                <w:sz w:val="18"/>
              </w:rPr>
              <w:t>435,381</w:t>
            </w:r>
          </w:p>
        </w:tc>
        <w:tc>
          <w:tcPr>
            <w:tcW w:w="1026" w:type="dxa"/>
            <w:noWrap/>
          </w:tcPr>
          <w:p w14:paraId="742FCA86" w14:textId="77777777" w:rsidR="002868BC" w:rsidRPr="00C9403C" w:rsidRDefault="002868BC" w:rsidP="00B73071">
            <w:pPr>
              <w:pStyle w:val="Table"/>
              <w:rPr>
                <w:sz w:val="18"/>
              </w:rPr>
            </w:pPr>
            <w:r w:rsidRPr="00C9403C">
              <w:rPr>
                <w:sz w:val="18"/>
              </w:rPr>
              <w:t>456,561</w:t>
            </w:r>
          </w:p>
        </w:tc>
        <w:tc>
          <w:tcPr>
            <w:tcW w:w="1106" w:type="dxa"/>
            <w:noWrap/>
          </w:tcPr>
          <w:p w14:paraId="68796832" w14:textId="77777777" w:rsidR="002868BC" w:rsidRPr="00C9403C" w:rsidRDefault="002868BC" w:rsidP="00B73071">
            <w:pPr>
              <w:pStyle w:val="Table"/>
              <w:rPr>
                <w:sz w:val="18"/>
              </w:rPr>
            </w:pPr>
            <w:r w:rsidRPr="00C9403C">
              <w:rPr>
                <w:sz w:val="18"/>
              </w:rPr>
              <w:t>513,297</w:t>
            </w:r>
          </w:p>
        </w:tc>
        <w:tc>
          <w:tcPr>
            <w:tcW w:w="994" w:type="dxa"/>
            <w:noWrap/>
          </w:tcPr>
          <w:p w14:paraId="149F2733" w14:textId="77777777" w:rsidR="002868BC" w:rsidRPr="00C9403C" w:rsidRDefault="002868BC" w:rsidP="00B73071">
            <w:pPr>
              <w:pStyle w:val="Table"/>
              <w:rPr>
                <w:sz w:val="18"/>
              </w:rPr>
            </w:pPr>
            <w:r w:rsidRPr="00C9403C">
              <w:rPr>
                <w:sz w:val="18"/>
              </w:rPr>
              <w:t>24%</w:t>
            </w:r>
          </w:p>
        </w:tc>
      </w:tr>
      <w:tr w:rsidR="002868BC" w:rsidRPr="00BF79B7" w14:paraId="4B6E0F0A" w14:textId="77777777" w:rsidTr="00DA1400">
        <w:trPr>
          <w:trHeight w:val="219"/>
        </w:trPr>
        <w:tc>
          <w:tcPr>
            <w:tcW w:w="1840" w:type="dxa"/>
            <w:noWrap/>
          </w:tcPr>
          <w:p w14:paraId="418C202A" w14:textId="77777777" w:rsidR="002868BC" w:rsidRPr="00C9403C" w:rsidRDefault="002868BC" w:rsidP="00B73071">
            <w:pPr>
              <w:pStyle w:val="Table"/>
              <w:rPr>
                <w:sz w:val="18"/>
              </w:rPr>
            </w:pPr>
            <w:r w:rsidRPr="00C9403C">
              <w:rPr>
                <w:sz w:val="18"/>
              </w:rPr>
              <w:t>Urban South</w:t>
            </w:r>
          </w:p>
        </w:tc>
        <w:tc>
          <w:tcPr>
            <w:tcW w:w="1085" w:type="dxa"/>
            <w:noWrap/>
          </w:tcPr>
          <w:p w14:paraId="37BAB716" w14:textId="77777777" w:rsidR="002868BC" w:rsidRPr="00C9403C" w:rsidRDefault="002868BC" w:rsidP="00B73071">
            <w:pPr>
              <w:pStyle w:val="Table"/>
              <w:rPr>
                <w:sz w:val="18"/>
              </w:rPr>
            </w:pPr>
            <w:r w:rsidRPr="00C9403C">
              <w:rPr>
                <w:sz w:val="18"/>
              </w:rPr>
              <w:t>348,928</w:t>
            </w:r>
          </w:p>
        </w:tc>
        <w:tc>
          <w:tcPr>
            <w:tcW w:w="1026" w:type="dxa"/>
            <w:noWrap/>
          </w:tcPr>
          <w:p w14:paraId="110E99F1" w14:textId="77777777" w:rsidR="002868BC" w:rsidRPr="00C9403C" w:rsidRDefault="002868BC" w:rsidP="00B73071">
            <w:pPr>
              <w:pStyle w:val="Table"/>
              <w:rPr>
                <w:sz w:val="18"/>
              </w:rPr>
            </w:pPr>
            <w:r w:rsidRPr="00C9403C">
              <w:rPr>
                <w:sz w:val="18"/>
              </w:rPr>
              <w:t>374,505</w:t>
            </w:r>
          </w:p>
        </w:tc>
        <w:tc>
          <w:tcPr>
            <w:tcW w:w="1026" w:type="dxa"/>
            <w:noWrap/>
          </w:tcPr>
          <w:p w14:paraId="783468F2" w14:textId="77777777" w:rsidR="002868BC" w:rsidRPr="00C9403C" w:rsidRDefault="002868BC" w:rsidP="00B73071">
            <w:pPr>
              <w:pStyle w:val="Table"/>
              <w:rPr>
                <w:sz w:val="18"/>
              </w:rPr>
            </w:pPr>
            <w:r w:rsidRPr="00C9403C">
              <w:rPr>
                <w:sz w:val="18"/>
              </w:rPr>
              <w:t>395,232</w:t>
            </w:r>
          </w:p>
        </w:tc>
        <w:tc>
          <w:tcPr>
            <w:tcW w:w="1026" w:type="dxa"/>
            <w:noWrap/>
          </w:tcPr>
          <w:p w14:paraId="0DAB072D" w14:textId="77777777" w:rsidR="002868BC" w:rsidRPr="00C9403C" w:rsidRDefault="002868BC" w:rsidP="00B73071">
            <w:pPr>
              <w:pStyle w:val="Table"/>
              <w:rPr>
                <w:sz w:val="18"/>
              </w:rPr>
            </w:pPr>
            <w:r w:rsidRPr="00C9403C">
              <w:rPr>
                <w:sz w:val="18"/>
              </w:rPr>
              <w:t>429,036</w:t>
            </w:r>
          </w:p>
        </w:tc>
        <w:tc>
          <w:tcPr>
            <w:tcW w:w="1026" w:type="dxa"/>
            <w:noWrap/>
          </w:tcPr>
          <w:p w14:paraId="753EF52E" w14:textId="77777777" w:rsidR="002868BC" w:rsidRPr="00C9403C" w:rsidRDefault="002868BC" w:rsidP="00B73071">
            <w:pPr>
              <w:pStyle w:val="Table"/>
              <w:rPr>
                <w:sz w:val="18"/>
              </w:rPr>
            </w:pPr>
            <w:r w:rsidRPr="00C9403C">
              <w:rPr>
                <w:sz w:val="18"/>
              </w:rPr>
              <w:t>459,171</w:t>
            </w:r>
          </w:p>
        </w:tc>
        <w:tc>
          <w:tcPr>
            <w:tcW w:w="1106" w:type="dxa"/>
            <w:noWrap/>
          </w:tcPr>
          <w:p w14:paraId="0B50C985" w14:textId="77777777" w:rsidR="002868BC" w:rsidRPr="00C9403C" w:rsidRDefault="002868BC" w:rsidP="00B73071">
            <w:pPr>
              <w:pStyle w:val="Table"/>
              <w:rPr>
                <w:sz w:val="18"/>
              </w:rPr>
            </w:pPr>
            <w:r w:rsidRPr="00C9403C">
              <w:rPr>
                <w:sz w:val="18"/>
              </w:rPr>
              <w:t>515,102</w:t>
            </w:r>
          </w:p>
        </w:tc>
        <w:tc>
          <w:tcPr>
            <w:tcW w:w="994" w:type="dxa"/>
            <w:noWrap/>
          </w:tcPr>
          <w:p w14:paraId="354FA4B2" w14:textId="77777777" w:rsidR="002868BC" w:rsidRPr="00C9403C" w:rsidRDefault="002868BC" w:rsidP="00B73071">
            <w:pPr>
              <w:pStyle w:val="Table"/>
              <w:rPr>
                <w:sz w:val="18"/>
              </w:rPr>
            </w:pPr>
            <w:r w:rsidRPr="00C9403C">
              <w:rPr>
                <w:sz w:val="18"/>
              </w:rPr>
              <w:t>30%</w:t>
            </w:r>
          </w:p>
        </w:tc>
      </w:tr>
      <w:tr w:rsidR="002868BC" w:rsidRPr="00BF79B7" w14:paraId="318BB46E" w14:textId="77777777" w:rsidTr="00DA1400">
        <w:trPr>
          <w:trHeight w:val="315"/>
        </w:trPr>
        <w:tc>
          <w:tcPr>
            <w:tcW w:w="1840" w:type="dxa"/>
            <w:noWrap/>
          </w:tcPr>
          <w:p w14:paraId="5843CC52" w14:textId="77777777" w:rsidR="002868BC" w:rsidRPr="00C9403C" w:rsidRDefault="002868BC" w:rsidP="00B73071">
            <w:pPr>
              <w:pStyle w:val="Table"/>
              <w:rPr>
                <w:sz w:val="18"/>
              </w:rPr>
            </w:pPr>
            <w:r w:rsidRPr="00C9403C">
              <w:rPr>
                <w:sz w:val="18"/>
              </w:rPr>
              <w:t>Urban West</w:t>
            </w:r>
          </w:p>
        </w:tc>
        <w:tc>
          <w:tcPr>
            <w:tcW w:w="1085" w:type="dxa"/>
            <w:noWrap/>
          </w:tcPr>
          <w:p w14:paraId="3C024FE3" w14:textId="77777777" w:rsidR="002868BC" w:rsidRPr="00C9403C" w:rsidRDefault="002868BC" w:rsidP="00B73071">
            <w:pPr>
              <w:pStyle w:val="Table"/>
              <w:rPr>
                <w:sz w:val="18"/>
              </w:rPr>
            </w:pPr>
            <w:r w:rsidRPr="00C9403C">
              <w:rPr>
                <w:sz w:val="18"/>
              </w:rPr>
              <w:t>242,606</w:t>
            </w:r>
          </w:p>
        </w:tc>
        <w:tc>
          <w:tcPr>
            <w:tcW w:w="1026" w:type="dxa"/>
            <w:noWrap/>
          </w:tcPr>
          <w:p w14:paraId="3FBF9919" w14:textId="77777777" w:rsidR="002868BC" w:rsidRPr="00C9403C" w:rsidRDefault="002868BC" w:rsidP="00B73071">
            <w:pPr>
              <w:pStyle w:val="Table"/>
              <w:rPr>
                <w:sz w:val="18"/>
              </w:rPr>
            </w:pPr>
            <w:r w:rsidRPr="00C9403C">
              <w:rPr>
                <w:sz w:val="18"/>
              </w:rPr>
              <w:t>247,828</w:t>
            </w:r>
          </w:p>
        </w:tc>
        <w:tc>
          <w:tcPr>
            <w:tcW w:w="1026" w:type="dxa"/>
            <w:noWrap/>
          </w:tcPr>
          <w:p w14:paraId="3461218F" w14:textId="77777777" w:rsidR="002868BC" w:rsidRPr="00C9403C" w:rsidRDefault="002868BC" w:rsidP="00B73071">
            <w:pPr>
              <w:pStyle w:val="Table"/>
              <w:rPr>
                <w:sz w:val="18"/>
              </w:rPr>
            </w:pPr>
            <w:r w:rsidRPr="00C9403C">
              <w:rPr>
                <w:sz w:val="18"/>
              </w:rPr>
              <w:t>250,728</w:t>
            </w:r>
          </w:p>
        </w:tc>
        <w:tc>
          <w:tcPr>
            <w:tcW w:w="1026" w:type="dxa"/>
            <w:noWrap/>
          </w:tcPr>
          <w:p w14:paraId="0D513DC0" w14:textId="77777777" w:rsidR="002868BC" w:rsidRPr="00C9403C" w:rsidRDefault="002868BC" w:rsidP="00B73071">
            <w:pPr>
              <w:pStyle w:val="Table"/>
              <w:rPr>
                <w:sz w:val="18"/>
              </w:rPr>
            </w:pPr>
            <w:r w:rsidRPr="00C9403C">
              <w:rPr>
                <w:sz w:val="18"/>
              </w:rPr>
              <w:t>255,513</w:t>
            </w:r>
          </w:p>
        </w:tc>
        <w:tc>
          <w:tcPr>
            <w:tcW w:w="1026" w:type="dxa"/>
            <w:noWrap/>
          </w:tcPr>
          <w:p w14:paraId="00BA9737" w14:textId="77777777" w:rsidR="002868BC" w:rsidRPr="00C9403C" w:rsidRDefault="002868BC" w:rsidP="00B73071">
            <w:pPr>
              <w:pStyle w:val="Table"/>
              <w:rPr>
                <w:sz w:val="18"/>
              </w:rPr>
            </w:pPr>
            <w:r w:rsidRPr="00C9403C">
              <w:rPr>
                <w:sz w:val="18"/>
              </w:rPr>
              <w:t>261,614</w:t>
            </w:r>
          </w:p>
        </w:tc>
        <w:tc>
          <w:tcPr>
            <w:tcW w:w="1106" w:type="dxa"/>
            <w:noWrap/>
          </w:tcPr>
          <w:p w14:paraId="1147CFC2" w14:textId="77777777" w:rsidR="002868BC" w:rsidRPr="00C9403C" w:rsidRDefault="002868BC" w:rsidP="00B73071">
            <w:pPr>
              <w:pStyle w:val="Table"/>
              <w:rPr>
                <w:sz w:val="18"/>
              </w:rPr>
            </w:pPr>
            <w:r w:rsidRPr="00C9403C">
              <w:rPr>
                <w:sz w:val="18"/>
              </w:rPr>
              <w:t>284,638</w:t>
            </w:r>
          </w:p>
        </w:tc>
        <w:tc>
          <w:tcPr>
            <w:tcW w:w="994" w:type="dxa"/>
            <w:noWrap/>
          </w:tcPr>
          <w:p w14:paraId="0AF9F07D" w14:textId="77777777" w:rsidR="002868BC" w:rsidRPr="00C9403C" w:rsidRDefault="002868BC" w:rsidP="00B73071">
            <w:pPr>
              <w:pStyle w:val="Table"/>
              <w:rPr>
                <w:sz w:val="18"/>
              </w:rPr>
            </w:pPr>
            <w:r w:rsidRPr="00C9403C">
              <w:rPr>
                <w:sz w:val="18"/>
              </w:rPr>
              <w:t>14%</w:t>
            </w:r>
          </w:p>
        </w:tc>
      </w:tr>
    </w:tbl>
    <w:p w14:paraId="2332CFAC" w14:textId="26C05EB4" w:rsidR="00BF79B7" w:rsidRDefault="00BF79B7" w:rsidP="00B90364">
      <w:pPr>
        <w:pStyle w:val="Caption"/>
        <w:keepNext/>
      </w:pPr>
      <w:r>
        <w:t xml:space="preserve">Table </w:t>
      </w:r>
      <w:fldSimple w:instr=" STYLEREF 2 \s ">
        <w:r w:rsidR="00A671E9">
          <w:rPr>
            <w:noProof/>
          </w:rPr>
          <w:t>6.2</w:t>
        </w:r>
      </w:fldSimple>
      <w:r w:rsidR="00554CED">
        <w:t>.</w:t>
      </w:r>
      <w:fldSimple w:instr=" SEQ Table \* ARABIC \s 2 ">
        <w:r w:rsidR="00A671E9">
          <w:rPr>
            <w:noProof/>
          </w:rPr>
          <w:t>4</w:t>
        </w:r>
      </w:fldSimple>
      <w:r w:rsidR="00C649C4">
        <w:t xml:space="preserve"> – </w:t>
      </w:r>
      <w:r>
        <w:t>Spare capacity calculations for the ferry terminal network</w:t>
      </w:r>
    </w:p>
    <w:tbl>
      <w:tblPr>
        <w:tblStyle w:val="LGIPEMTableStyle"/>
        <w:tblW w:w="9129" w:type="dxa"/>
        <w:tblLook w:val="04A0" w:firstRow="1" w:lastRow="0" w:firstColumn="1" w:lastColumn="0" w:noHBand="0" w:noVBand="1"/>
        <w:tblCaption w:val="Table 6.2.4 – Spare capacity calculations for the ferry terminal network"/>
      </w:tblPr>
      <w:tblGrid>
        <w:gridCol w:w="1840"/>
        <w:gridCol w:w="1027"/>
        <w:gridCol w:w="1027"/>
        <w:gridCol w:w="1027"/>
        <w:gridCol w:w="1027"/>
        <w:gridCol w:w="1027"/>
        <w:gridCol w:w="1105"/>
        <w:gridCol w:w="1049"/>
      </w:tblGrid>
      <w:tr w:rsidR="00BF79B7" w:rsidRPr="00BF79B7" w14:paraId="5EF3D0CA" w14:textId="77777777" w:rsidTr="001065DD">
        <w:trPr>
          <w:cnfStyle w:val="100000000000" w:firstRow="1" w:lastRow="0" w:firstColumn="0" w:lastColumn="0" w:oddVBand="0" w:evenVBand="0" w:oddHBand="0" w:evenHBand="0" w:firstRowFirstColumn="0" w:firstRowLastColumn="0" w:lastRowFirstColumn="0" w:lastRowLastColumn="0"/>
          <w:trHeight w:val="315"/>
        </w:trPr>
        <w:tc>
          <w:tcPr>
            <w:tcW w:w="1840" w:type="dxa"/>
            <w:vMerge w:val="restart"/>
            <w:noWrap/>
            <w:hideMark/>
          </w:tcPr>
          <w:p w14:paraId="6F55C05D" w14:textId="77777777" w:rsidR="00BF79B7" w:rsidRPr="00C9403C" w:rsidRDefault="00BF79B7" w:rsidP="00B73071">
            <w:pPr>
              <w:pStyle w:val="Table"/>
              <w:rPr>
                <w:sz w:val="18"/>
              </w:rPr>
            </w:pPr>
            <w:r w:rsidRPr="00C9403C">
              <w:rPr>
                <w:sz w:val="18"/>
              </w:rPr>
              <w:t>Service catchment</w:t>
            </w:r>
          </w:p>
        </w:tc>
        <w:tc>
          <w:tcPr>
            <w:tcW w:w="6240" w:type="dxa"/>
            <w:gridSpan w:val="6"/>
            <w:noWrap/>
            <w:hideMark/>
          </w:tcPr>
          <w:p w14:paraId="47C1A98B" w14:textId="77777777" w:rsidR="00BF79B7" w:rsidRPr="00C9403C" w:rsidRDefault="008A1BE2" w:rsidP="00B73071">
            <w:pPr>
              <w:pStyle w:val="Table"/>
              <w:rPr>
                <w:sz w:val="18"/>
              </w:rPr>
            </w:pPr>
            <w:r w:rsidRPr="00C9403C">
              <w:rPr>
                <w:sz w:val="18"/>
              </w:rPr>
              <w:t>Cumulative demand (person trips</w:t>
            </w:r>
            <w:r w:rsidR="00BF79B7" w:rsidRPr="00C9403C">
              <w:rPr>
                <w:sz w:val="18"/>
              </w:rPr>
              <w:t>)</w:t>
            </w:r>
          </w:p>
        </w:tc>
        <w:tc>
          <w:tcPr>
            <w:tcW w:w="1049" w:type="dxa"/>
            <w:vMerge w:val="restart"/>
            <w:noWrap/>
            <w:hideMark/>
          </w:tcPr>
          <w:p w14:paraId="6B9219C7" w14:textId="77777777" w:rsidR="00BF79B7" w:rsidRPr="00C9403C" w:rsidRDefault="00BF79B7" w:rsidP="00B73071">
            <w:pPr>
              <w:pStyle w:val="Table"/>
              <w:rPr>
                <w:sz w:val="18"/>
              </w:rPr>
            </w:pPr>
            <w:r w:rsidRPr="00C9403C">
              <w:rPr>
                <w:sz w:val="18"/>
              </w:rPr>
              <w:t>Spare capacity</w:t>
            </w:r>
          </w:p>
        </w:tc>
      </w:tr>
      <w:tr w:rsidR="00AF1EAC" w:rsidRPr="00BF79B7" w14:paraId="4437C1A3" w14:textId="77777777" w:rsidTr="00DA1400">
        <w:trPr>
          <w:trHeight w:val="315"/>
        </w:trPr>
        <w:tc>
          <w:tcPr>
            <w:tcW w:w="1840" w:type="dxa"/>
            <w:vMerge/>
            <w:hideMark/>
          </w:tcPr>
          <w:p w14:paraId="4A9DCBFE" w14:textId="77777777" w:rsidR="00BF79B7" w:rsidRPr="00C9403C" w:rsidRDefault="00BF79B7" w:rsidP="00B73071">
            <w:pPr>
              <w:pStyle w:val="Table"/>
              <w:rPr>
                <w:sz w:val="18"/>
              </w:rPr>
            </w:pPr>
          </w:p>
        </w:tc>
        <w:tc>
          <w:tcPr>
            <w:tcW w:w="1027" w:type="dxa"/>
            <w:noWrap/>
            <w:hideMark/>
          </w:tcPr>
          <w:p w14:paraId="22A7BDB8" w14:textId="77777777" w:rsidR="00BF79B7" w:rsidRPr="00C9403C" w:rsidRDefault="00BF79B7" w:rsidP="00B73071">
            <w:pPr>
              <w:pStyle w:val="Table"/>
              <w:rPr>
                <w:b/>
                <w:sz w:val="18"/>
              </w:rPr>
            </w:pPr>
            <w:r w:rsidRPr="00C9403C">
              <w:rPr>
                <w:b/>
                <w:sz w:val="18"/>
              </w:rPr>
              <w:t>2016</w:t>
            </w:r>
          </w:p>
        </w:tc>
        <w:tc>
          <w:tcPr>
            <w:tcW w:w="1027" w:type="dxa"/>
            <w:noWrap/>
            <w:hideMark/>
          </w:tcPr>
          <w:p w14:paraId="18260BA5" w14:textId="77777777" w:rsidR="00BF79B7" w:rsidRPr="00C9403C" w:rsidRDefault="00BF79B7" w:rsidP="00B73071">
            <w:pPr>
              <w:pStyle w:val="Table"/>
              <w:rPr>
                <w:b/>
                <w:sz w:val="18"/>
              </w:rPr>
            </w:pPr>
            <w:r w:rsidRPr="00C9403C">
              <w:rPr>
                <w:b/>
                <w:sz w:val="18"/>
              </w:rPr>
              <w:t>2021</w:t>
            </w:r>
          </w:p>
        </w:tc>
        <w:tc>
          <w:tcPr>
            <w:tcW w:w="1027" w:type="dxa"/>
            <w:noWrap/>
            <w:hideMark/>
          </w:tcPr>
          <w:p w14:paraId="06997D94" w14:textId="77777777" w:rsidR="00BF79B7" w:rsidRPr="00C9403C" w:rsidRDefault="00BF79B7" w:rsidP="00B73071">
            <w:pPr>
              <w:pStyle w:val="Table"/>
              <w:rPr>
                <w:b/>
                <w:sz w:val="18"/>
              </w:rPr>
            </w:pPr>
            <w:r w:rsidRPr="00C9403C">
              <w:rPr>
                <w:b/>
                <w:sz w:val="18"/>
              </w:rPr>
              <w:t>2026</w:t>
            </w:r>
          </w:p>
        </w:tc>
        <w:tc>
          <w:tcPr>
            <w:tcW w:w="1027" w:type="dxa"/>
            <w:noWrap/>
            <w:hideMark/>
          </w:tcPr>
          <w:p w14:paraId="497358ED" w14:textId="77777777" w:rsidR="00BF79B7" w:rsidRPr="00C9403C" w:rsidRDefault="00BF79B7" w:rsidP="00B73071">
            <w:pPr>
              <w:pStyle w:val="Table"/>
              <w:rPr>
                <w:b/>
                <w:sz w:val="18"/>
              </w:rPr>
            </w:pPr>
            <w:r w:rsidRPr="00C9403C">
              <w:rPr>
                <w:b/>
                <w:sz w:val="18"/>
              </w:rPr>
              <w:t>2031</w:t>
            </w:r>
          </w:p>
        </w:tc>
        <w:tc>
          <w:tcPr>
            <w:tcW w:w="1027" w:type="dxa"/>
            <w:noWrap/>
            <w:hideMark/>
          </w:tcPr>
          <w:p w14:paraId="692764D8" w14:textId="77777777" w:rsidR="00BF79B7" w:rsidRPr="00C9403C" w:rsidRDefault="00BF79B7" w:rsidP="00B73071">
            <w:pPr>
              <w:pStyle w:val="Table"/>
              <w:rPr>
                <w:b/>
                <w:sz w:val="18"/>
              </w:rPr>
            </w:pPr>
            <w:r w:rsidRPr="00C9403C">
              <w:rPr>
                <w:b/>
                <w:sz w:val="18"/>
              </w:rPr>
              <w:t>2036</w:t>
            </w:r>
          </w:p>
        </w:tc>
        <w:tc>
          <w:tcPr>
            <w:tcW w:w="1105" w:type="dxa"/>
            <w:noWrap/>
            <w:hideMark/>
          </w:tcPr>
          <w:p w14:paraId="2754B020" w14:textId="77777777" w:rsidR="00BF79B7" w:rsidRPr="00C9403C" w:rsidRDefault="00BF79B7" w:rsidP="00B73071">
            <w:pPr>
              <w:pStyle w:val="Table"/>
              <w:rPr>
                <w:b/>
                <w:sz w:val="18"/>
              </w:rPr>
            </w:pPr>
            <w:r w:rsidRPr="00C9403C">
              <w:rPr>
                <w:b/>
                <w:sz w:val="18"/>
              </w:rPr>
              <w:t>Ultimate</w:t>
            </w:r>
          </w:p>
        </w:tc>
        <w:tc>
          <w:tcPr>
            <w:tcW w:w="1049" w:type="dxa"/>
            <w:vMerge/>
            <w:hideMark/>
          </w:tcPr>
          <w:p w14:paraId="76F5868D" w14:textId="77777777" w:rsidR="00BF79B7" w:rsidRPr="00C9403C" w:rsidRDefault="00BF79B7" w:rsidP="00B73071">
            <w:pPr>
              <w:pStyle w:val="Table"/>
              <w:rPr>
                <w:sz w:val="18"/>
              </w:rPr>
            </w:pPr>
          </w:p>
        </w:tc>
      </w:tr>
      <w:tr w:rsidR="00AF1EAC" w:rsidRPr="00BF79B7" w14:paraId="33584339" w14:textId="77777777" w:rsidTr="009E138A">
        <w:trPr>
          <w:trHeight w:val="300"/>
        </w:trPr>
        <w:tc>
          <w:tcPr>
            <w:tcW w:w="1840" w:type="dxa"/>
            <w:noWrap/>
          </w:tcPr>
          <w:p w14:paraId="2A0C7224" w14:textId="77777777" w:rsidR="00AF1EAC" w:rsidRPr="00C9403C" w:rsidRDefault="00AF1EAC" w:rsidP="00AF1EAC">
            <w:pPr>
              <w:pStyle w:val="Table"/>
              <w:rPr>
                <w:sz w:val="18"/>
              </w:rPr>
            </w:pPr>
            <w:r w:rsidRPr="00C9403C">
              <w:rPr>
                <w:sz w:val="18"/>
              </w:rPr>
              <w:t>Citywide</w:t>
            </w:r>
          </w:p>
        </w:tc>
        <w:tc>
          <w:tcPr>
            <w:tcW w:w="1027" w:type="dxa"/>
            <w:tcBorders>
              <w:top w:val="nil"/>
              <w:left w:val="nil"/>
            </w:tcBorders>
            <w:shd w:val="clear" w:color="auto" w:fill="FFFFFF"/>
            <w:noWrap/>
          </w:tcPr>
          <w:p w14:paraId="3A83A672" w14:textId="77777777" w:rsidR="00AF1EAC" w:rsidRPr="001D4733" w:rsidRDefault="00AF1EAC" w:rsidP="00AF1EAC">
            <w:pPr>
              <w:pStyle w:val="Table"/>
              <w:rPr>
                <w:sz w:val="18"/>
                <w:szCs w:val="18"/>
              </w:rPr>
            </w:pPr>
            <w:r w:rsidRPr="001D4733">
              <w:rPr>
                <w:color w:val="000000"/>
                <w:sz w:val="18"/>
                <w:szCs w:val="18"/>
              </w:rPr>
              <w:t xml:space="preserve">89,178 </w:t>
            </w:r>
          </w:p>
        </w:tc>
        <w:tc>
          <w:tcPr>
            <w:tcW w:w="1027" w:type="dxa"/>
            <w:tcBorders>
              <w:top w:val="nil"/>
              <w:left w:val="nil"/>
            </w:tcBorders>
            <w:shd w:val="clear" w:color="auto" w:fill="FFFFFF"/>
            <w:noWrap/>
          </w:tcPr>
          <w:p w14:paraId="6795354F" w14:textId="77777777" w:rsidR="00AF1EAC" w:rsidRPr="001D4733" w:rsidRDefault="00AF1EAC" w:rsidP="00AF1EAC">
            <w:pPr>
              <w:pStyle w:val="Table"/>
              <w:rPr>
                <w:sz w:val="18"/>
                <w:szCs w:val="18"/>
              </w:rPr>
            </w:pPr>
            <w:r w:rsidRPr="001D4733">
              <w:rPr>
                <w:color w:val="000000"/>
                <w:sz w:val="18"/>
                <w:szCs w:val="18"/>
              </w:rPr>
              <w:t xml:space="preserve">95,637 </w:t>
            </w:r>
          </w:p>
        </w:tc>
        <w:tc>
          <w:tcPr>
            <w:tcW w:w="1027" w:type="dxa"/>
            <w:tcBorders>
              <w:top w:val="nil"/>
              <w:left w:val="nil"/>
            </w:tcBorders>
            <w:shd w:val="clear" w:color="auto" w:fill="FFFFFF"/>
            <w:noWrap/>
          </w:tcPr>
          <w:p w14:paraId="622B05FE" w14:textId="77777777" w:rsidR="00AF1EAC" w:rsidRPr="001D4733" w:rsidRDefault="00AF1EAC" w:rsidP="00AF1EAC">
            <w:pPr>
              <w:pStyle w:val="Table"/>
              <w:rPr>
                <w:sz w:val="18"/>
                <w:szCs w:val="18"/>
              </w:rPr>
            </w:pPr>
            <w:r w:rsidRPr="001D4733">
              <w:rPr>
                <w:color w:val="000000"/>
                <w:sz w:val="18"/>
                <w:szCs w:val="18"/>
              </w:rPr>
              <w:t xml:space="preserve">102,026 </w:t>
            </w:r>
          </w:p>
        </w:tc>
        <w:tc>
          <w:tcPr>
            <w:tcW w:w="1027" w:type="dxa"/>
            <w:tcBorders>
              <w:top w:val="nil"/>
              <w:left w:val="nil"/>
            </w:tcBorders>
            <w:shd w:val="clear" w:color="auto" w:fill="FFFFFF"/>
            <w:noWrap/>
          </w:tcPr>
          <w:p w14:paraId="2791C980" w14:textId="77777777" w:rsidR="00AF1EAC" w:rsidRPr="001D4733" w:rsidRDefault="00AF1EAC">
            <w:pPr>
              <w:pStyle w:val="Table"/>
              <w:rPr>
                <w:sz w:val="18"/>
                <w:szCs w:val="18"/>
              </w:rPr>
            </w:pPr>
            <w:r w:rsidRPr="001D4733">
              <w:rPr>
                <w:color w:val="000000"/>
                <w:sz w:val="18"/>
                <w:szCs w:val="18"/>
              </w:rPr>
              <w:t xml:space="preserve">108,623 </w:t>
            </w:r>
          </w:p>
        </w:tc>
        <w:tc>
          <w:tcPr>
            <w:tcW w:w="1027" w:type="dxa"/>
            <w:tcBorders>
              <w:top w:val="nil"/>
              <w:left w:val="nil"/>
            </w:tcBorders>
            <w:shd w:val="clear" w:color="auto" w:fill="FFFFFF"/>
            <w:noWrap/>
          </w:tcPr>
          <w:p w14:paraId="1EEC0061" w14:textId="77777777" w:rsidR="00AF1EAC" w:rsidRPr="001D4733" w:rsidRDefault="00AF1EAC" w:rsidP="00AF1EAC">
            <w:pPr>
              <w:pStyle w:val="Table"/>
              <w:rPr>
                <w:sz w:val="18"/>
                <w:szCs w:val="18"/>
              </w:rPr>
            </w:pPr>
            <w:r w:rsidRPr="001D4733">
              <w:rPr>
                <w:color w:val="000000"/>
                <w:sz w:val="18"/>
                <w:szCs w:val="18"/>
              </w:rPr>
              <w:t xml:space="preserve">115,217 </w:t>
            </w:r>
          </w:p>
        </w:tc>
        <w:tc>
          <w:tcPr>
            <w:tcW w:w="1105" w:type="dxa"/>
            <w:tcBorders>
              <w:top w:val="nil"/>
              <w:left w:val="nil"/>
            </w:tcBorders>
            <w:shd w:val="clear" w:color="auto" w:fill="FFFFFF"/>
            <w:noWrap/>
          </w:tcPr>
          <w:p w14:paraId="5ED74AA6" w14:textId="77777777" w:rsidR="00AF1EAC" w:rsidRPr="001D4733" w:rsidRDefault="00AF1EAC" w:rsidP="00AF1EAC">
            <w:pPr>
              <w:pStyle w:val="Table"/>
              <w:rPr>
                <w:sz w:val="18"/>
                <w:szCs w:val="18"/>
              </w:rPr>
            </w:pPr>
            <w:r w:rsidRPr="001D4733">
              <w:rPr>
                <w:color w:val="000000"/>
                <w:sz w:val="18"/>
                <w:szCs w:val="18"/>
              </w:rPr>
              <w:t xml:space="preserve">143,275 </w:t>
            </w:r>
          </w:p>
        </w:tc>
        <w:tc>
          <w:tcPr>
            <w:tcW w:w="1049" w:type="dxa"/>
            <w:noWrap/>
          </w:tcPr>
          <w:p w14:paraId="0457B21A" w14:textId="77777777" w:rsidR="00AF1EAC" w:rsidRPr="00C9403C" w:rsidRDefault="00AF1EAC" w:rsidP="00AF1EAC">
            <w:pPr>
              <w:pStyle w:val="Table"/>
              <w:rPr>
                <w:sz w:val="18"/>
              </w:rPr>
            </w:pPr>
            <w:r w:rsidRPr="00130CAE">
              <w:rPr>
                <w:sz w:val="18"/>
              </w:rPr>
              <w:t>40%</w:t>
            </w:r>
          </w:p>
        </w:tc>
      </w:tr>
    </w:tbl>
    <w:p w14:paraId="5C17A8E3" w14:textId="357C4C93" w:rsidR="00BF79B7" w:rsidRDefault="00BF79B7" w:rsidP="00B90364">
      <w:pPr>
        <w:pStyle w:val="Caption"/>
        <w:keepNext/>
      </w:pPr>
      <w:r>
        <w:lastRenderedPageBreak/>
        <w:t xml:space="preserve">Table </w:t>
      </w:r>
      <w:fldSimple w:instr=" STYLEREF 2 \s ">
        <w:r w:rsidR="00A671E9">
          <w:rPr>
            <w:noProof/>
          </w:rPr>
          <w:t>6.2</w:t>
        </w:r>
      </w:fldSimple>
      <w:r w:rsidR="00554CED">
        <w:t>.</w:t>
      </w:r>
      <w:fldSimple w:instr=" SEQ Table \* ARABIC \s 2 ">
        <w:r w:rsidR="00A671E9">
          <w:rPr>
            <w:noProof/>
          </w:rPr>
          <w:t>5</w:t>
        </w:r>
      </w:fldSimple>
      <w:r w:rsidR="00C649C4">
        <w:t xml:space="preserve"> – </w:t>
      </w:r>
      <w:r>
        <w:t>Spare capacity calculations for the pathways network</w:t>
      </w:r>
    </w:p>
    <w:tbl>
      <w:tblPr>
        <w:tblStyle w:val="LGIPEMTableStyle"/>
        <w:tblW w:w="9129" w:type="dxa"/>
        <w:tblLook w:val="04A0" w:firstRow="1" w:lastRow="0" w:firstColumn="1" w:lastColumn="0" w:noHBand="0" w:noVBand="1"/>
        <w:tblCaption w:val="Table 6.2.5 – Spare capacity calculations for the pathways network"/>
      </w:tblPr>
      <w:tblGrid>
        <w:gridCol w:w="1840"/>
        <w:gridCol w:w="1027"/>
        <w:gridCol w:w="1027"/>
        <w:gridCol w:w="1027"/>
        <w:gridCol w:w="1027"/>
        <w:gridCol w:w="1027"/>
        <w:gridCol w:w="1105"/>
        <w:gridCol w:w="1049"/>
      </w:tblGrid>
      <w:tr w:rsidR="00BF79B7" w:rsidRPr="00BF79B7" w14:paraId="4138451D" w14:textId="77777777" w:rsidTr="001065DD">
        <w:trPr>
          <w:cnfStyle w:val="100000000000" w:firstRow="1" w:lastRow="0" w:firstColumn="0" w:lastColumn="0" w:oddVBand="0" w:evenVBand="0" w:oddHBand="0" w:evenHBand="0" w:firstRowFirstColumn="0" w:firstRowLastColumn="0" w:lastRowFirstColumn="0" w:lastRowLastColumn="0"/>
          <w:trHeight w:val="315"/>
        </w:trPr>
        <w:tc>
          <w:tcPr>
            <w:tcW w:w="1840" w:type="dxa"/>
            <w:vMerge w:val="restart"/>
            <w:noWrap/>
            <w:hideMark/>
          </w:tcPr>
          <w:p w14:paraId="12B6FBBD" w14:textId="77777777" w:rsidR="00BF79B7" w:rsidRPr="00C9403C" w:rsidRDefault="00BF79B7" w:rsidP="00B73071">
            <w:pPr>
              <w:pStyle w:val="Table"/>
              <w:rPr>
                <w:sz w:val="18"/>
              </w:rPr>
            </w:pPr>
            <w:r w:rsidRPr="00C9403C">
              <w:rPr>
                <w:sz w:val="18"/>
              </w:rPr>
              <w:t>Service catchment</w:t>
            </w:r>
          </w:p>
        </w:tc>
        <w:tc>
          <w:tcPr>
            <w:tcW w:w="6240" w:type="dxa"/>
            <w:gridSpan w:val="6"/>
            <w:noWrap/>
            <w:hideMark/>
          </w:tcPr>
          <w:p w14:paraId="10E42B06" w14:textId="77777777" w:rsidR="00BF79B7" w:rsidRPr="00C9403C" w:rsidRDefault="008A1BE2" w:rsidP="00B73071">
            <w:pPr>
              <w:pStyle w:val="Table"/>
              <w:rPr>
                <w:sz w:val="18"/>
              </w:rPr>
            </w:pPr>
            <w:r w:rsidRPr="00C9403C">
              <w:rPr>
                <w:sz w:val="18"/>
              </w:rPr>
              <w:t>Cumulative demand (person trips</w:t>
            </w:r>
            <w:r w:rsidR="00BF79B7" w:rsidRPr="00C9403C">
              <w:rPr>
                <w:sz w:val="18"/>
              </w:rPr>
              <w:t>)</w:t>
            </w:r>
          </w:p>
        </w:tc>
        <w:tc>
          <w:tcPr>
            <w:tcW w:w="1049" w:type="dxa"/>
            <w:vMerge w:val="restart"/>
            <w:noWrap/>
            <w:hideMark/>
          </w:tcPr>
          <w:p w14:paraId="1C5342D9" w14:textId="77777777" w:rsidR="00BF79B7" w:rsidRPr="00C9403C" w:rsidRDefault="00BF79B7" w:rsidP="00B73071">
            <w:pPr>
              <w:pStyle w:val="Table"/>
              <w:rPr>
                <w:sz w:val="18"/>
              </w:rPr>
            </w:pPr>
            <w:r w:rsidRPr="00C9403C">
              <w:rPr>
                <w:sz w:val="18"/>
              </w:rPr>
              <w:t>Spare capacity</w:t>
            </w:r>
          </w:p>
        </w:tc>
      </w:tr>
      <w:tr w:rsidR="00BF79B7" w:rsidRPr="00BF79B7" w14:paraId="08972887" w14:textId="77777777" w:rsidTr="00DA1400">
        <w:trPr>
          <w:trHeight w:val="315"/>
        </w:trPr>
        <w:tc>
          <w:tcPr>
            <w:tcW w:w="1840" w:type="dxa"/>
            <w:vMerge/>
            <w:hideMark/>
          </w:tcPr>
          <w:p w14:paraId="26C051EA" w14:textId="77777777" w:rsidR="00BF79B7" w:rsidRPr="00C9403C" w:rsidRDefault="00BF79B7" w:rsidP="00B73071">
            <w:pPr>
              <w:pStyle w:val="Table"/>
              <w:rPr>
                <w:sz w:val="18"/>
              </w:rPr>
            </w:pPr>
          </w:p>
        </w:tc>
        <w:tc>
          <w:tcPr>
            <w:tcW w:w="1027" w:type="dxa"/>
            <w:noWrap/>
            <w:hideMark/>
          </w:tcPr>
          <w:p w14:paraId="3B133275" w14:textId="77777777" w:rsidR="00BF79B7" w:rsidRPr="00C9403C" w:rsidRDefault="00BF79B7" w:rsidP="00B73071">
            <w:pPr>
              <w:pStyle w:val="Table"/>
              <w:rPr>
                <w:b/>
                <w:sz w:val="18"/>
              </w:rPr>
            </w:pPr>
            <w:r w:rsidRPr="00C9403C">
              <w:rPr>
                <w:b/>
                <w:sz w:val="18"/>
              </w:rPr>
              <w:t>2016</w:t>
            </w:r>
          </w:p>
        </w:tc>
        <w:tc>
          <w:tcPr>
            <w:tcW w:w="1027" w:type="dxa"/>
            <w:noWrap/>
            <w:hideMark/>
          </w:tcPr>
          <w:p w14:paraId="6A839209" w14:textId="77777777" w:rsidR="00BF79B7" w:rsidRPr="00C9403C" w:rsidRDefault="00BF79B7" w:rsidP="00B73071">
            <w:pPr>
              <w:pStyle w:val="Table"/>
              <w:rPr>
                <w:b/>
                <w:sz w:val="18"/>
              </w:rPr>
            </w:pPr>
            <w:r w:rsidRPr="00C9403C">
              <w:rPr>
                <w:b/>
                <w:sz w:val="18"/>
              </w:rPr>
              <w:t>2021</w:t>
            </w:r>
          </w:p>
        </w:tc>
        <w:tc>
          <w:tcPr>
            <w:tcW w:w="1027" w:type="dxa"/>
            <w:noWrap/>
            <w:hideMark/>
          </w:tcPr>
          <w:p w14:paraId="548653D0" w14:textId="77777777" w:rsidR="00BF79B7" w:rsidRPr="00C9403C" w:rsidRDefault="00BF79B7" w:rsidP="00B73071">
            <w:pPr>
              <w:pStyle w:val="Table"/>
              <w:rPr>
                <w:b/>
                <w:sz w:val="18"/>
              </w:rPr>
            </w:pPr>
            <w:r w:rsidRPr="00C9403C">
              <w:rPr>
                <w:b/>
                <w:sz w:val="18"/>
              </w:rPr>
              <w:t>2026</w:t>
            </w:r>
          </w:p>
        </w:tc>
        <w:tc>
          <w:tcPr>
            <w:tcW w:w="1027" w:type="dxa"/>
            <w:noWrap/>
            <w:hideMark/>
          </w:tcPr>
          <w:p w14:paraId="404A25A9" w14:textId="77777777" w:rsidR="00BF79B7" w:rsidRPr="00C9403C" w:rsidRDefault="00BF79B7" w:rsidP="00B73071">
            <w:pPr>
              <w:pStyle w:val="Table"/>
              <w:rPr>
                <w:b/>
                <w:sz w:val="18"/>
              </w:rPr>
            </w:pPr>
            <w:r w:rsidRPr="00C9403C">
              <w:rPr>
                <w:b/>
                <w:sz w:val="18"/>
              </w:rPr>
              <w:t>2031</w:t>
            </w:r>
          </w:p>
        </w:tc>
        <w:tc>
          <w:tcPr>
            <w:tcW w:w="1027" w:type="dxa"/>
            <w:noWrap/>
            <w:hideMark/>
          </w:tcPr>
          <w:p w14:paraId="779388BA" w14:textId="77777777" w:rsidR="00BF79B7" w:rsidRPr="00C9403C" w:rsidRDefault="00BF79B7" w:rsidP="00B73071">
            <w:pPr>
              <w:pStyle w:val="Table"/>
              <w:rPr>
                <w:b/>
                <w:sz w:val="18"/>
              </w:rPr>
            </w:pPr>
            <w:r w:rsidRPr="00C9403C">
              <w:rPr>
                <w:b/>
                <w:sz w:val="18"/>
              </w:rPr>
              <w:t>2036</w:t>
            </w:r>
          </w:p>
        </w:tc>
        <w:tc>
          <w:tcPr>
            <w:tcW w:w="1105" w:type="dxa"/>
            <w:noWrap/>
            <w:hideMark/>
          </w:tcPr>
          <w:p w14:paraId="71F13A95" w14:textId="77777777" w:rsidR="00BF79B7" w:rsidRPr="00C9403C" w:rsidRDefault="00BF79B7" w:rsidP="00B73071">
            <w:pPr>
              <w:pStyle w:val="Table"/>
              <w:rPr>
                <w:b/>
                <w:sz w:val="18"/>
              </w:rPr>
            </w:pPr>
            <w:r w:rsidRPr="00C9403C">
              <w:rPr>
                <w:b/>
                <w:sz w:val="18"/>
              </w:rPr>
              <w:t>Ultimate</w:t>
            </w:r>
          </w:p>
        </w:tc>
        <w:tc>
          <w:tcPr>
            <w:tcW w:w="1049" w:type="dxa"/>
            <w:vMerge/>
            <w:hideMark/>
          </w:tcPr>
          <w:p w14:paraId="4E615F70" w14:textId="77777777" w:rsidR="00BF79B7" w:rsidRPr="00C9403C" w:rsidRDefault="00BF79B7" w:rsidP="00B73071">
            <w:pPr>
              <w:pStyle w:val="Table"/>
              <w:rPr>
                <w:sz w:val="18"/>
              </w:rPr>
            </w:pPr>
          </w:p>
        </w:tc>
      </w:tr>
      <w:tr w:rsidR="00485C49" w:rsidRPr="00BF79B7" w14:paraId="0998C29D" w14:textId="77777777" w:rsidTr="00DA1400">
        <w:trPr>
          <w:trHeight w:val="300"/>
        </w:trPr>
        <w:tc>
          <w:tcPr>
            <w:tcW w:w="1840" w:type="dxa"/>
            <w:noWrap/>
          </w:tcPr>
          <w:p w14:paraId="29FA788B" w14:textId="77777777" w:rsidR="00485C49" w:rsidRPr="00C9403C" w:rsidRDefault="00485C49" w:rsidP="00485C49">
            <w:pPr>
              <w:pStyle w:val="Table"/>
              <w:rPr>
                <w:sz w:val="18"/>
              </w:rPr>
            </w:pPr>
            <w:r w:rsidRPr="00C9403C">
              <w:rPr>
                <w:sz w:val="18"/>
              </w:rPr>
              <w:t>Citywide</w:t>
            </w:r>
          </w:p>
        </w:tc>
        <w:tc>
          <w:tcPr>
            <w:tcW w:w="1027" w:type="dxa"/>
            <w:noWrap/>
          </w:tcPr>
          <w:p w14:paraId="08EF3A80" w14:textId="77777777" w:rsidR="00485C49" w:rsidRPr="001D4733" w:rsidRDefault="00485C49" w:rsidP="00485C49">
            <w:pPr>
              <w:pStyle w:val="Table"/>
              <w:rPr>
                <w:sz w:val="18"/>
                <w:szCs w:val="18"/>
              </w:rPr>
            </w:pPr>
            <w:r w:rsidRPr="001D4733">
              <w:rPr>
                <w:sz w:val="18"/>
                <w:szCs w:val="18"/>
              </w:rPr>
              <w:t>2,886,302</w:t>
            </w:r>
          </w:p>
        </w:tc>
        <w:tc>
          <w:tcPr>
            <w:tcW w:w="1027" w:type="dxa"/>
            <w:noWrap/>
          </w:tcPr>
          <w:p w14:paraId="5CA3F759" w14:textId="77777777" w:rsidR="00485C49" w:rsidRPr="001D4733" w:rsidRDefault="00485C49" w:rsidP="00485C49">
            <w:pPr>
              <w:pStyle w:val="Table"/>
              <w:rPr>
                <w:sz w:val="18"/>
                <w:szCs w:val="18"/>
              </w:rPr>
            </w:pPr>
            <w:r w:rsidRPr="001D4733">
              <w:rPr>
                <w:sz w:val="18"/>
                <w:szCs w:val="18"/>
              </w:rPr>
              <w:t>3,095,529</w:t>
            </w:r>
          </w:p>
        </w:tc>
        <w:tc>
          <w:tcPr>
            <w:tcW w:w="1027" w:type="dxa"/>
            <w:noWrap/>
          </w:tcPr>
          <w:p w14:paraId="1954E9AD" w14:textId="77777777" w:rsidR="00485C49" w:rsidRPr="001D4733" w:rsidRDefault="00485C49" w:rsidP="00485C49">
            <w:pPr>
              <w:pStyle w:val="Table"/>
              <w:rPr>
                <w:sz w:val="18"/>
                <w:szCs w:val="18"/>
              </w:rPr>
            </w:pPr>
            <w:r w:rsidRPr="001D4733">
              <w:rPr>
                <w:sz w:val="18"/>
                <w:szCs w:val="18"/>
              </w:rPr>
              <w:t>3,302,455</w:t>
            </w:r>
          </w:p>
        </w:tc>
        <w:tc>
          <w:tcPr>
            <w:tcW w:w="1027" w:type="dxa"/>
            <w:noWrap/>
          </w:tcPr>
          <w:p w14:paraId="69954B3E" w14:textId="77777777" w:rsidR="00485C49" w:rsidRPr="001D4733" w:rsidRDefault="00485C49" w:rsidP="00485C49">
            <w:pPr>
              <w:pStyle w:val="Table"/>
              <w:rPr>
                <w:sz w:val="18"/>
                <w:szCs w:val="18"/>
              </w:rPr>
            </w:pPr>
            <w:r w:rsidRPr="001D4733">
              <w:rPr>
                <w:sz w:val="18"/>
                <w:szCs w:val="18"/>
              </w:rPr>
              <w:t>3,516,137</w:t>
            </w:r>
          </w:p>
        </w:tc>
        <w:tc>
          <w:tcPr>
            <w:tcW w:w="1027" w:type="dxa"/>
            <w:noWrap/>
          </w:tcPr>
          <w:p w14:paraId="1F74689C" w14:textId="77777777" w:rsidR="00485C49" w:rsidRPr="001D4733" w:rsidRDefault="00485C49" w:rsidP="00485C49">
            <w:pPr>
              <w:pStyle w:val="Table"/>
              <w:rPr>
                <w:sz w:val="18"/>
                <w:szCs w:val="18"/>
              </w:rPr>
            </w:pPr>
            <w:r w:rsidRPr="001D4733">
              <w:rPr>
                <w:sz w:val="18"/>
                <w:szCs w:val="18"/>
              </w:rPr>
              <w:t>3,729,726</w:t>
            </w:r>
          </w:p>
        </w:tc>
        <w:tc>
          <w:tcPr>
            <w:tcW w:w="1105" w:type="dxa"/>
            <w:noWrap/>
          </w:tcPr>
          <w:p w14:paraId="4FDDEF67" w14:textId="77777777" w:rsidR="00485C49" w:rsidRPr="001D4733" w:rsidRDefault="00485C49" w:rsidP="00485C49">
            <w:pPr>
              <w:pStyle w:val="Table"/>
              <w:rPr>
                <w:sz w:val="18"/>
                <w:szCs w:val="18"/>
              </w:rPr>
            </w:pPr>
            <w:r w:rsidRPr="001D4733">
              <w:rPr>
                <w:sz w:val="18"/>
                <w:szCs w:val="18"/>
              </w:rPr>
              <w:t>4,638,511</w:t>
            </w:r>
          </w:p>
        </w:tc>
        <w:tc>
          <w:tcPr>
            <w:tcW w:w="1049" w:type="dxa"/>
            <w:noWrap/>
          </w:tcPr>
          <w:p w14:paraId="10362E3E" w14:textId="77777777" w:rsidR="00485C49" w:rsidRPr="00C9403C" w:rsidRDefault="00485C49" w:rsidP="00485C49">
            <w:pPr>
              <w:pStyle w:val="Table"/>
              <w:rPr>
                <w:sz w:val="18"/>
              </w:rPr>
            </w:pPr>
            <w:r w:rsidRPr="00C9403C">
              <w:rPr>
                <w:sz w:val="18"/>
              </w:rPr>
              <w:t>40%</w:t>
            </w:r>
          </w:p>
        </w:tc>
      </w:tr>
    </w:tbl>
    <w:p w14:paraId="6740898D" w14:textId="76AA83DD" w:rsidR="00954A6B" w:rsidRPr="00BA018E" w:rsidRDefault="00954A6B" w:rsidP="00BA018E">
      <w:pPr>
        <w:pStyle w:val="Heading3"/>
        <w:keepNext w:val="0"/>
        <w:keepLines w:val="0"/>
        <w:widowControl w:val="0"/>
        <w:numPr>
          <w:ilvl w:val="1"/>
          <w:numId w:val="8"/>
        </w:numPr>
        <w:spacing w:before="300" w:after="180" w:line="240" w:lineRule="auto"/>
        <w:rPr>
          <w:rFonts w:ascii="Arial" w:eastAsia="Arial" w:hAnsi="Arial" w:cstheme="minorBidi"/>
          <w:bCs/>
          <w:w w:val="105"/>
          <w:sz w:val="24"/>
          <w:szCs w:val="19"/>
          <w:lang w:eastAsia="en-US"/>
        </w:rPr>
      </w:pPr>
      <w:bookmarkStart w:id="77" w:name="_Toc508011390"/>
      <w:bookmarkStart w:id="78" w:name="_TOC_250001"/>
      <w:r w:rsidRPr="00BA018E">
        <w:rPr>
          <w:rFonts w:ascii="Arial" w:eastAsia="Arial" w:hAnsi="Arial" w:cstheme="minorBidi"/>
          <w:bCs/>
          <w:w w:val="105"/>
          <w:sz w:val="24"/>
          <w:szCs w:val="19"/>
          <w:lang w:eastAsia="en-US"/>
        </w:rPr>
        <w:t xml:space="preserve">Summary table of </w:t>
      </w:r>
      <w:r w:rsidR="006F4F6E" w:rsidRPr="00BA018E">
        <w:rPr>
          <w:rFonts w:ascii="Arial" w:eastAsia="Arial" w:hAnsi="Arial" w:cstheme="minorBidi"/>
          <w:bCs/>
          <w:w w:val="105"/>
          <w:sz w:val="24"/>
          <w:szCs w:val="19"/>
          <w:lang w:eastAsia="en-US"/>
        </w:rPr>
        <w:t>average servicing cost</w:t>
      </w:r>
      <w:r w:rsidRPr="00BA018E">
        <w:rPr>
          <w:rFonts w:ascii="Arial" w:eastAsia="Arial" w:hAnsi="Arial" w:cstheme="minorBidi"/>
          <w:bCs/>
          <w:w w:val="105"/>
          <w:sz w:val="24"/>
          <w:szCs w:val="19"/>
          <w:lang w:eastAsia="en-US"/>
        </w:rPr>
        <w:t xml:space="preserve"> calculations</w:t>
      </w:r>
      <w:bookmarkEnd w:id="77"/>
      <w:bookmarkEnd w:id="78"/>
    </w:p>
    <w:p w14:paraId="31E9D724" w14:textId="77777777" w:rsidR="00162FC3" w:rsidRPr="00162FC3" w:rsidRDefault="00162FC3">
      <w:r>
        <w:t>The following tables summarise the information used to calculate the average servicing cost for each network.</w:t>
      </w:r>
      <w:r w:rsidR="00EC1127">
        <w:t xml:space="preserve"> Refer to the individual network SOW models for more detail.</w:t>
      </w:r>
    </w:p>
    <w:p w14:paraId="72EF4FA6" w14:textId="7378733E" w:rsidR="00EA422F" w:rsidRPr="00C649C4" w:rsidRDefault="00EA422F" w:rsidP="00B90364">
      <w:pPr>
        <w:pStyle w:val="Caption"/>
        <w:keepNext/>
      </w:pPr>
      <w:r w:rsidRPr="00C649C4">
        <w:t xml:space="preserve">Table </w:t>
      </w:r>
      <w:fldSimple w:instr=" STYLEREF 2 \s ">
        <w:r w:rsidR="00A671E9">
          <w:rPr>
            <w:noProof/>
          </w:rPr>
          <w:t>6.3</w:t>
        </w:r>
      </w:fldSimple>
      <w:r w:rsidR="00554CED" w:rsidRPr="00C649C4">
        <w:t>.</w:t>
      </w:r>
      <w:fldSimple w:instr=" SEQ Table \* ARABIC \s 2 ">
        <w:r w:rsidR="00A671E9">
          <w:rPr>
            <w:noProof/>
          </w:rPr>
          <w:t>1</w:t>
        </w:r>
      </w:fldSimple>
      <w:r w:rsidR="00C649C4" w:rsidRPr="00C649C4">
        <w:t xml:space="preserve"> – </w:t>
      </w:r>
      <w:r w:rsidR="0043304E">
        <w:t xml:space="preserve">Servicing </w:t>
      </w:r>
      <w:r w:rsidRPr="00C649C4">
        <w:t>cost summary for the stormwater network</w:t>
      </w:r>
      <w:r w:rsidR="00554CED" w:rsidRPr="00C649C4">
        <w:rPr>
          <w:color w:val="FF0000"/>
        </w:rPr>
        <w:t xml:space="preserve"> </w:t>
      </w:r>
    </w:p>
    <w:tbl>
      <w:tblPr>
        <w:tblStyle w:val="LGIPEMTableStyle"/>
        <w:tblW w:w="0" w:type="auto"/>
        <w:jc w:val="center"/>
        <w:tblLook w:val="04A0" w:firstRow="1" w:lastRow="0" w:firstColumn="1" w:lastColumn="0" w:noHBand="0" w:noVBand="1"/>
        <w:tblCaption w:val="Table 6.3.1 – Servicing cost summary for the stormwater network "/>
      </w:tblPr>
      <w:tblGrid>
        <w:gridCol w:w="1165"/>
        <w:gridCol w:w="971"/>
        <w:gridCol w:w="947"/>
        <w:gridCol w:w="934"/>
        <w:gridCol w:w="1245"/>
        <w:gridCol w:w="1286"/>
        <w:gridCol w:w="1387"/>
        <w:gridCol w:w="1115"/>
      </w:tblGrid>
      <w:tr w:rsidR="00676AB2" w:rsidRPr="00C9403C" w14:paraId="24B40898" w14:textId="77777777" w:rsidTr="00CE2F16">
        <w:trPr>
          <w:cnfStyle w:val="100000000000" w:firstRow="1" w:lastRow="0" w:firstColumn="0" w:lastColumn="0" w:oddVBand="0" w:evenVBand="0" w:oddHBand="0" w:evenHBand="0" w:firstRowFirstColumn="0" w:firstRowLastColumn="0" w:lastRowFirstColumn="0" w:lastRowLastColumn="0"/>
          <w:trHeight w:val="765"/>
          <w:jc w:val="center"/>
        </w:trPr>
        <w:tc>
          <w:tcPr>
            <w:tcW w:w="0" w:type="auto"/>
            <w:shd w:val="clear" w:color="auto" w:fill="D9D9D9" w:themeFill="background1" w:themeFillShade="D9"/>
            <w:hideMark/>
          </w:tcPr>
          <w:p w14:paraId="410C976D" w14:textId="77777777" w:rsidR="00C0488C" w:rsidRPr="00C9403C" w:rsidRDefault="00C0488C" w:rsidP="00E3365B">
            <w:pPr>
              <w:pStyle w:val="Table"/>
              <w:rPr>
                <w:sz w:val="18"/>
              </w:rPr>
            </w:pPr>
            <w:r w:rsidRPr="00C9403C">
              <w:rPr>
                <w:sz w:val="18"/>
              </w:rPr>
              <w:t>Service catchment</w:t>
            </w:r>
          </w:p>
        </w:tc>
        <w:tc>
          <w:tcPr>
            <w:tcW w:w="0" w:type="auto"/>
            <w:shd w:val="clear" w:color="auto" w:fill="D9D9D9" w:themeFill="background1" w:themeFillShade="D9"/>
            <w:hideMark/>
          </w:tcPr>
          <w:p w14:paraId="1B1A087E" w14:textId="77777777" w:rsidR="00C0488C" w:rsidRPr="00C9403C" w:rsidRDefault="00C0488C" w:rsidP="00E3365B">
            <w:pPr>
              <w:pStyle w:val="Table"/>
              <w:rPr>
                <w:sz w:val="18"/>
              </w:rPr>
            </w:pPr>
            <w:r w:rsidRPr="00C9403C">
              <w:rPr>
                <w:sz w:val="18"/>
              </w:rPr>
              <w:t>Existing demand (Imp. Ha)</w:t>
            </w:r>
          </w:p>
        </w:tc>
        <w:tc>
          <w:tcPr>
            <w:tcW w:w="0" w:type="auto"/>
            <w:shd w:val="clear" w:color="auto" w:fill="D9D9D9" w:themeFill="background1" w:themeFillShade="D9"/>
            <w:hideMark/>
          </w:tcPr>
          <w:p w14:paraId="50C47FB9" w14:textId="77777777" w:rsidR="00C0488C" w:rsidRPr="00C9403C" w:rsidRDefault="00C0488C" w:rsidP="00E3365B">
            <w:pPr>
              <w:pStyle w:val="Table"/>
              <w:rPr>
                <w:sz w:val="18"/>
              </w:rPr>
            </w:pPr>
            <w:r w:rsidRPr="00C9403C">
              <w:rPr>
                <w:sz w:val="18"/>
              </w:rPr>
              <w:t>Future demand (Imp. Ha)</w:t>
            </w:r>
          </w:p>
        </w:tc>
        <w:tc>
          <w:tcPr>
            <w:tcW w:w="0" w:type="auto"/>
            <w:shd w:val="clear" w:color="auto" w:fill="D9D9D9" w:themeFill="background1" w:themeFillShade="D9"/>
            <w:hideMark/>
          </w:tcPr>
          <w:p w14:paraId="1D64ADA8" w14:textId="77777777" w:rsidR="00C0488C" w:rsidRPr="00C9403C" w:rsidRDefault="00C0488C" w:rsidP="00E3365B">
            <w:pPr>
              <w:pStyle w:val="Table"/>
              <w:rPr>
                <w:sz w:val="18"/>
              </w:rPr>
            </w:pPr>
            <w:r w:rsidRPr="00C9403C">
              <w:rPr>
                <w:sz w:val="18"/>
              </w:rPr>
              <w:t>Total demand (Imp. Ha)</w:t>
            </w:r>
          </w:p>
        </w:tc>
        <w:tc>
          <w:tcPr>
            <w:tcW w:w="0" w:type="auto"/>
            <w:shd w:val="clear" w:color="auto" w:fill="D9D9D9" w:themeFill="background1" w:themeFillShade="D9"/>
            <w:hideMark/>
          </w:tcPr>
          <w:p w14:paraId="3A66CA84" w14:textId="77777777" w:rsidR="00C0488C" w:rsidRPr="00C9403C" w:rsidRDefault="00C0488C" w:rsidP="00E3365B">
            <w:pPr>
              <w:pStyle w:val="Table"/>
              <w:rPr>
                <w:sz w:val="18"/>
              </w:rPr>
            </w:pPr>
            <w:r w:rsidRPr="00C9403C">
              <w:rPr>
                <w:sz w:val="18"/>
              </w:rPr>
              <w:t>Existing cost ($)</w:t>
            </w:r>
          </w:p>
        </w:tc>
        <w:tc>
          <w:tcPr>
            <w:tcW w:w="0" w:type="auto"/>
            <w:shd w:val="clear" w:color="auto" w:fill="D9D9D9" w:themeFill="background1" w:themeFillShade="D9"/>
            <w:hideMark/>
          </w:tcPr>
          <w:p w14:paraId="1474048B" w14:textId="77777777" w:rsidR="00C0488C" w:rsidRPr="00C9403C" w:rsidRDefault="00C0488C" w:rsidP="00E3365B">
            <w:pPr>
              <w:pStyle w:val="Table"/>
              <w:rPr>
                <w:sz w:val="18"/>
              </w:rPr>
            </w:pPr>
            <w:r w:rsidRPr="00C9403C">
              <w:rPr>
                <w:sz w:val="18"/>
              </w:rPr>
              <w:t>Future cost ($)</w:t>
            </w:r>
          </w:p>
        </w:tc>
        <w:tc>
          <w:tcPr>
            <w:tcW w:w="0" w:type="auto"/>
            <w:shd w:val="clear" w:color="auto" w:fill="D9D9D9" w:themeFill="background1" w:themeFillShade="D9"/>
            <w:hideMark/>
          </w:tcPr>
          <w:p w14:paraId="41DF1320" w14:textId="77777777" w:rsidR="00C0488C" w:rsidRPr="00C9403C" w:rsidRDefault="00C0488C" w:rsidP="00E3365B">
            <w:pPr>
              <w:pStyle w:val="Table"/>
              <w:rPr>
                <w:sz w:val="18"/>
              </w:rPr>
            </w:pPr>
            <w:r w:rsidRPr="00C9403C">
              <w:rPr>
                <w:sz w:val="18"/>
              </w:rPr>
              <w:t>Total cost ($)</w:t>
            </w:r>
          </w:p>
        </w:tc>
        <w:tc>
          <w:tcPr>
            <w:tcW w:w="0" w:type="auto"/>
            <w:shd w:val="clear" w:color="auto" w:fill="D9D9D9" w:themeFill="background1" w:themeFillShade="D9"/>
            <w:hideMark/>
          </w:tcPr>
          <w:p w14:paraId="25ED892B" w14:textId="77777777" w:rsidR="00C0488C" w:rsidRPr="00C9403C" w:rsidRDefault="00C0488C" w:rsidP="00E3365B">
            <w:pPr>
              <w:pStyle w:val="Table"/>
              <w:rPr>
                <w:sz w:val="18"/>
              </w:rPr>
            </w:pPr>
            <w:r w:rsidRPr="00C9403C">
              <w:rPr>
                <w:sz w:val="18"/>
              </w:rPr>
              <w:t>Servicing cost ($/ Imp. Ha)</w:t>
            </w:r>
          </w:p>
        </w:tc>
      </w:tr>
      <w:tr w:rsidR="00676AB2" w:rsidRPr="00C9403C" w14:paraId="7142AAA6" w14:textId="77777777" w:rsidTr="00CE2F16">
        <w:trPr>
          <w:cantSplit w:val="0"/>
          <w:trHeight w:val="255"/>
          <w:jc w:val="center"/>
        </w:trPr>
        <w:tc>
          <w:tcPr>
            <w:tcW w:w="0" w:type="auto"/>
          </w:tcPr>
          <w:p w14:paraId="29BA7E1F" w14:textId="77777777" w:rsidR="006A5E50" w:rsidRPr="00C9403C" w:rsidRDefault="006A5E50" w:rsidP="006A5E50">
            <w:pPr>
              <w:pStyle w:val="Table"/>
              <w:rPr>
                <w:sz w:val="18"/>
              </w:rPr>
            </w:pPr>
            <w:r w:rsidRPr="00C9403C">
              <w:rPr>
                <w:sz w:val="18"/>
              </w:rPr>
              <w:t>Albion</w:t>
            </w:r>
          </w:p>
        </w:tc>
        <w:tc>
          <w:tcPr>
            <w:tcW w:w="0" w:type="auto"/>
          </w:tcPr>
          <w:p w14:paraId="72852900" w14:textId="77777777" w:rsidR="006A5E50" w:rsidRPr="00C9403C" w:rsidRDefault="006A5E50" w:rsidP="006A5E50">
            <w:pPr>
              <w:pStyle w:val="Table"/>
              <w:rPr>
                <w:sz w:val="18"/>
              </w:rPr>
            </w:pPr>
            <w:r w:rsidRPr="00C9403C">
              <w:rPr>
                <w:sz w:val="18"/>
              </w:rPr>
              <w:t>67</w:t>
            </w:r>
          </w:p>
        </w:tc>
        <w:tc>
          <w:tcPr>
            <w:tcW w:w="0" w:type="auto"/>
          </w:tcPr>
          <w:p w14:paraId="7982D89C" w14:textId="77777777" w:rsidR="006A5E50" w:rsidRPr="00C9403C" w:rsidRDefault="006A5E50" w:rsidP="006A5E50">
            <w:pPr>
              <w:pStyle w:val="Table"/>
              <w:rPr>
                <w:sz w:val="18"/>
              </w:rPr>
            </w:pPr>
            <w:r w:rsidRPr="00C9403C">
              <w:rPr>
                <w:sz w:val="18"/>
              </w:rPr>
              <w:t>2</w:t>
            </w:r>
          </w:p>
        </w:tc>
        <w:tc>
          <w:tcPr>
            <w:tcW w:w="0" w:type="auto"/>
          </w:tcPr>
          <w:p w14:paraId="2BBCE35E" w14:textId="77777777" w:rsidR="006A5E50" w:rsidRPr="00C9403C" w:rsidRDefault="006A5E50" w:rsidP="006A5E50">
            <w:pPr>
              <w:pStyle w:val="Table"/>
              <w:rPr>
                <w:sz w:val="18"/>
              </w:rPr>
            </w:pPr>
            <w:r w:rsidRPr="00C9403C">
              <w:rPr>
                <w:sz w:val="18"/>
              </w:rPr>
              <w:t>69</w:t>
            </w:r>
          </w:p>
        </w:tc>
        <w:tc>
          <w:tcPr>
            <w:tcW w:w="0" w:type="auto"/>
          </w:tcPr>
          <w:p w14:paraId="086B4905" w14:textId="77777777" w:rsidR="006A5E50" w:rsidRPr="00C9403C" w:rsidRDefault="006A5E50" w:rsidP="006A5E50">
            <w:pPr>
              <w:pStyle w:val="Table"/>
              <w:rPr>
                <w:sz w:val="18"/>
              </w:rPr>
            </w:pPr>
            <w:r w:rsidRPr="00C9403C">
              <w:rPr>
                <w:sz w:val="18"/>
              </w:rPr>
              <w:t>$4,839,445</w:t>
            </w:r>
          </w:p>
        </w:tc>
        <w:tc>
          <w:tcPr>
            <w:tcW w:w="0" w:type="auto"/>
            <w:shd w:val="clear" w:color="000000" w:fill="FFFFFF"/>
          </w:tcPr>
          <w:p w14:paraId="16DCFD51" w14:textId="2B76ABB1" w:rsidR="006A5E50" w:rsidRPr="008A43F4" w:rsidRDefault="006A5E50" w:rsidP="006A5E50">
            <w:pPr>
              <w:pStyle w:val="Table"/>
              <w:rPr>
                <w:sz w:val="18"/>
                <w:szCs w:val="18"/>
              </w:rPr>
            </w:pPr>
            <w:r w:rsidRPr="00843F8A">
              <w:rPr>
                <w:sz w:val="18"/>
                <w:szCs w:val="18"/>
              </w:rPr>
              <w:t xml:space="preserve"> $                              6,889,437 </w:t>
            </w:r>
          </w:p>
        </w:tc>
        <w:tc>
          <w:tcPr>
            <w:tcW w:w="0" w:type="auto"/>
            <w:shd w:val="clear" w:color="000000" w:fill="FFFFFF"/>
          </w:tcPr>
          <w:p w14:paraId="36EEBE41" w14:textId="02A58177" w:rsidR="006A5E50" w:rsidRPr="008A43F4" w:rsidRDefault="006A5E50" w:rsidP="006A5E50">
            <w:pPr>
              <w:pStyle w:val="Table"/>
              <w:rPr>
                <w:sz w:val="18"/>
                <w:szCs w:val="18"/>
              </w:rPr>
            </w:pPr>
            <w:r w:rsidRPr="00843F8A">
              <w:rPr>
                <w:sz w:val="18"/>
                <w:szCs w:val="18"/>
              </w:rPr>
              <w:t xml:space="preserve"> $                            11,728,881 </w:t>
            </w:r>
          </w:p>
        </w:tc>
        <w:tc>
          <w:tcPr>
            <w:tcW w:w="0" w:type="auto"/>
            <w:shd w:val="clear" w:color="000000" w:fill="FFFFFF"/>
          </w:tcPr>
          <w:p w14:paraId="00059570" w14:textId="226475BE" w:rsidR="006A5E50" w:rsidRPr="008A43F4" w:rsidRDefault="006A5E50" w:rsidP="006A5E50">
            <w:pPr>
              <w:pStyle w:val="Table"/>
              <w:rPr>
                <w:sz w:val="18"/>
                <w:szCs w:val="18"/>
              </w:rPr>
            </w:pPr>
            <w:r w:rsidRPr="00843F8A">
              <w:rPr>
                <w:sz w:val="18"/>
                <w:szCs w:val="18"/>
              </w:rPr>
              <w:t xml:space="preserve"> $                                 169,192 </w:t>
            </w:r>
          </w:p>
        </w:tc>
      </w:tr>
      <w:tr w:rsidR="00676AB2" w:rsidRPr="00C9403C" w14:paraId="49D442D3" w14:textId="77777777" w:rsidTr="00CE2F16">
        <w:trPr>
          <w:cantSplit w:val="0"/>
          <w:trHeight w:val="510"/>
          <w:jc w:val="center"/>
        </w:trPr>
        <w:tc>
          <w:tcPr>
            <w:tcW w:w="0" w:type="auto"/>
          </w:tcPr>
          <w:p w14:paraId="25998EA8" w14:textId="77777777" w:rsidR="006A5E50" w:rsidRPr="00C9403C" w:rsidRDefault="006A5E50" w:rsidP="006A5E50">
            <w:pPr>
              <w:pStyle w:val="Table"/>
              <w:rPr>
                <w:sz w:val="18"/>
              </w:rPr>
            </w:pPr>
            <w:r w:rsidRPr="00C9403C">
              <w:rPr>
                <w:sz w:val="18"/>
              </w:rPr>
              <w:t>ATC South (a)</w:t>
            </w:r>
          </w:p>
        </w:tc>
        <w:tc>
          <w:tcPr>
            <w:tcW w:w="0" w:type="auto"/>
          </w:tcPr>
          <w:p w14:paraId="0F02771C" w14:textId="77777777" w:rsidR="006A5E50" w:rsidRPr="00C9403C" w:rsidRDefault="006A5E50" w:rsidP="006A5E50">
            <w:pPr>
              <w:pStyle w:val="Table"/>
              <w:rPr>
                <w:sz w:val="18"/>
              </w:rPr>
            </w:pPr>
            <w:r w:rsidRPr="00C9403C">
              <w:rPr>
                <w:sz w:val="18"/>
              </w:rPr>
              <w:t>497</w:t>
            </w:r>
          </w:p>
        </w:tc>
        <w:tc>
          <w:tcPr>
            <w:tcW w:w="0" w:type="auto"/>
          </w:tcPr>
          <w:p w14:paraId="6CA029DD" w14:textId="77777777" w:rsidR="006A5E50" w:rsidRPr="00C9403C" w:rsidRDefault="006A5E50" w:rsidP="006A5E50">
            <w:pPr>
              <w:pStyle w:val="Table"/>
              <w:rPr>
                <w:sz w:val="18"/>
              </w:rPr>
            </w:pPr>
            <w:r w:rsidRPr="00C9403C">
              <w:rPr>
                <w:sz w:val="18"/>
              </w:rPr>
              <w:t>35</w:t>
            </w:r>
          </w:p>
        </w:tc>
        <w:tc>
          <w:tcPr>
            <w:tcW w:w="0" w:type="auto"/>
          </w:tcPr>
          <w:p w14:paraId="5772E211" w14:textId="77777777" w:rsidR="006A5E50" w:rsidRPr="00C9403C" w:rsidRDefault="006A5E50" w:rsidP="006A5E50">
            <w:pPr>
              <w:pStyle w:val="Table"/>
              <w:rPr>
                <w:sz w:val="18"/>
              </w:rPr>
            </w:pPr>
            <w:r w:rsidRPr="00C9403C">
              <w:rPr>
                <w:sz w:val="18"/>
              </w:rPr>
              <w:t>532</w:t>
            </w:r>
          </w:p>
        </w:tc>
        <w:tc>
          <w:tcPr>
            <w:tcW w:w="0" w:type="auto"/>
          </w:tcPr>
          <w:p w14:paraId="6D579DD5" w14:textId="77777777" w:rsidR="006A5E50" w:rsidRPr="00C9403C" w:rsidRDefault="006A5E50" w:rsidP="006A5E50">
            <w:pPr>
              <w:pStyle w:val="Table"/>
              <w:rPr>
                <w:sz w:val="18"/>
              </w:rPr>
            </w:pPr>
            <w:r w:rsidRPr="00C9403C">
              <w:rPr>
                <w:sz w:val="18"/>
              </w:rPr>
              <w:t>$13,748,650</w:t>
            </w:r>
          </w:p>
        </w:tc>
        <w:tc>
          <w:tcPr>
            <w:tcW w:w="0" w:type="auto"/>
            <w:shd w:val="clear" w:color="000000" w:fill="FFFFFF"/>
          </w:tcPr>
          <w:p w14:paraId="554EF7A7" w14:textId="0305C6C2" w:rsidR="006A5E50" w:rsidRPr="00C9403C" w:rsidRDefault="006A5E50" w:rsidP="006A5E50">
            <w:pPr>
              <w:pStyle w:val="Table"/>
              <w:rPr>
                <w:sz w:val="18"/>
              </w:rPr>
            </w:pPr>
            <w:r w:rsidRPr="005D273E">
              <w:t xml:space="preserve"> $                              1,372,888 </w:t>
            </w:r>
          </w:p>
        </w:tc>
        <w:tc>
          <w:tcPr>
            <w:tcW w:w="0" w:type="auto"/>
            <w:shd w:val="clear" w:color="000000" w:fill="FFFFFF"/>
          </w:tcPr>
          <w:p w14:paraId="517FA47F" w14:textId="0FA6A498" w:rsidR="006A5E50" w:rsidRPr="00C9403C" w:rsidRDefault="006A5E50" w:rsidP="006A5E50">
            <w:pPr>
              <w:pStyle w:val="Table"/>
              <w:rPr>
                <w:sz w:val="18"/>
              </w:rPr>
            </w:pPr>
            <w:r w:rsidRPr="005D273E">
              <w:t xml:space="preserve"> $                            15,121,538 </w:t>
            </w:r>
          </w:p>
        </w:tc>
        <w:tc>
          <w:tcPr>
            <w:tcW w:w="0" w:type="auto"/>
            <w:shd w:val="clear" w:color="000000" w:fill="FFFFFF"/>
          </w:tcPr>
          <w:p w14:paraId="28D68C62" w14:textId="070523D5" w:rsidR="006A5E50" w:rsidRPr="00C9403C" w:rsidRDefault="006A5E50" w:rsidP="006A5E50">
            <w:pPr>
              <w:pStyle w:val="Table"/>
              <w:rPr>
                <w:sz w:val="18"/>
              </w:rPr>
            </w:pPr>
            <w:r w:rsidRPr="005D273E">
              <w:t xml:space="preserve"> $                                   28,443 </w:t>
            </w:r>
          </w:p>
        </w:tc>
      </w:tr>
      <w:tr w:rsidR="00676AB2" w:rsidRPr="00C9403C" w14:paraId="7D79F445" w14:textId="77777777" w:rsidTr="00CE2F16">
        <w:trPr>
          <w:cantSplit w:val="0"/>
          <w:trHeight w:val="510"/>
          <w:jc w:val="center"/>
        </w:trPr>
        <w:tc>
          <w:tcPr>
            <w:tcW w:w="0" w:type="auto"/>
          </w:tcPr>
          <w:p w14:paraId="6F146D78" w14:textId="77777777" w:rsidR="006A5E50" w:rsidRPr="00C9403C" w:rsidRDefault="006A5E50" w:rsidP="006A5E50">
            <w:pPr>
              <w:pStyle w:val="Table"/>
              <w:rPr>
                <w:sz w:val="18"/>
              </w:rPr>
            </w:pPr>
            <w:r w:rsidRPr="00C9403C">
              <w:rPr>
                <w:sz w:val="18"/>
              </w:rPr>
              <w:t>ATC South (b)</w:t>
            </w:r>
          </w:p>
        </w:tc>
        <w:tc>
          <w:tcPr>
            <w:tcW w:w="0" w:type="auto"/>
          </w:tcPr>
          <w:p w14:paraId="7DB8861B" w14:textId="77777777" w:rsidR="006A5E50" w:rsidRPr="00C9403C" w:rsidRDefault="006A5E50" w:rsidP="006A5E50">
            <w:pPr>
              <w:pStyle w:val="Table"/>
              <w:rPr>
                <w:sz w:val="18"/>
              </w:rPr>
            </w:pPr>
            <w:r w:rsidRPr="00C9403C">
              <w:rPr>
                <w:sz w:val="18"/>
              </w:rPr>
              <w:t>292</w:t>
            </w:r>
          </w:p>
        </w:tc>
        <w:tc>
          <w:tcPr>
            <w:tcW w:w="0" w:type="auto"/>
          </w:tcPr>
          <w:p w14:paraId="2AFDC135" w14:textId="77777777" w:rsidR="006A5E50" w:rsidRPr="00C9403C" w:rsidRDefault="006A5E50" w:rsidP="006A5E50">
            <w:pPr>
              <w:pStyle w:val="Table"/>
              <w:rPr>
                <w:sz w:val="18"/>
              </w:rPr>
            </w:pPr>
            <w:r w:rsidRPr="00C9403C">
              <w:rPr>
                <w:sz w:val="18"/>
              </w:rPr>
              <w:t>15</w:t>
            </w:r>
          </w:p>
        </w:tc>
        <w:tc>
          <w:tcPr>
            <w:tcW w:w="0" w:type="auto"/>
          </w:tcPr>
          <w:p w14:paraId="63E9CA6B" w14:textId="77777777" w:rsidR="006A5E50" w:rsidRPr="00C9403C" w:rsidRDefault="006A5E50" w:rsidP="006A5E50">
            <w:pPr>
              <w:pStyle w:val="Table"/>
              <w:rPr>
                <w:sz w:val="18"/>
              </w:rPr>
            </w:pPr>
            <w:r w:rsidRPr="00C9403C">
              <w:rPr>
                <w:sz w:val="18"/>
              </w:rPr>
              <w:t>307</w:t>
            </w:r>
          </w:p>
        </w:tc>
        <w:tc>
          <w:tcPr>
            <w:tcW w:w="0" w:type="auto"/>
          </w:tcPr>
          <w:p w14:paraId="1B07659B" w14:textId="77777777" w:rsidR="006A5E50" w:rsidRPr="00C9403C" w:rsidRDefault="006A5E50" w:rsidP="006A5E50">
            <w:pPr>
              <w:pStyle w:val="Table"/>
              <w:rPr>
                <w:sz w:val="18"/>
              </w:rPr>
            </w:pPr>
            <w:r w:rsidRPr="00C9403C">
              <w:rPr>
                <w:sz w:val="18"/>
              </w:rPr>
              <w:t>$4,382,918</w:t>
            </w:r>
          </w:p>
        </w:tc>
        <w:tc>
          <w:tcPr>
            <w:tcW w:w="0" w:type="auto"/>
            <w:shd w:val="clear" w:color="000000" w:fill="FFFFFF"/>
          </w:tcPr>
          <w:p w14:paraId="05D1B305" w14:textId="6B3C46DE" w:rsidR="006A5E50" w:rsidRPr="00C9403C" w:rsidRDefault="006A5E50" w:rsidP="006A5E50">
            <w:pPr>
              <w:pStyle w:val="Table"/>
              <w:rPr>
                <w:sz w:val="18"/>
              </w:rPr>
            </w:pPr>
            <w:r w:rsidRPr="005D273E">
              <w:t xml:space="preserve"> $                                   47,446 </w:t>
            </w:r>
          </w:p>
        </w:tc>
        <w:tc>
          <w:tcPr>
            <w:tcW w:w="0" w:type="auto"/>
            <w:shd w:val="clear" w:color="000000" w:fill="FFFFFF"/>
          </w:tcPr>
          <w:p w14:paraId="58CD73C6" w14:textId="02779E1A" w:rsidR="006A5E50" w:rsidRPr="00C9403C" w:rsidRDefault="006A5E50" w:rsidP="006A5E50">
            <w:pPr>
              <w:pStyle w:val="Table"/>
              <w:rPr>
                <w:sz w:val="18"/>
              </w:rPr>
            </w:pPr>
            <w:r w:rsidRPr="005D273E">
              <w:t xml:space="preserve"> $                              4,430,364 </w:t>
            </w:r>
          </w:p>
        </w:tc>
        <w:tc>
          <w:tcPr>
            <w:tcW w:w="0" w:type="auto"/>
            <w:shd w:val="clear" w:color="000000" w:fill="FFFFFF"/>
          </w:tcPr>
          <w:p w14:paraId="5CDF4C2B" w14:textId="41F8EAD7" w:rsidR="006A5E50" w:rsidRPr="00C9403C" w:rsidRDefault="006A5E50" w:rsidP="006A5E50">
            <w:pPr>
              <w:pStyle w:val="Table"/>
              <w:rPr>
                <w:sz w:val="18"/>
              </w:rPr>
            </w:pPr>
            <w:r w:rsidRPr="005D273E">
              <w:t xml:space="preserve"> $                                   14,412 </w:t>
            </w:r>
          </w:p>
        </w:tc>
      </w:tr>
      <w:tr w:rsidR="00676AB2" w:rsidRPr="00C9403C" w14:paraId="45FD77E5" w14:textId="77777777" w:rsidTr="00CE2F16">
        <w:trPr>
          <w:cantSplit w:val="0"/>
          <w:trHeight w:val="510"/>
          <w:jc w:val="center"/>
        </w:trPr>
        <w:tc>
          <w:tcPr>
            <w:tcW w:w="0" w:type="auto"/>
          </w:tcPr>
          <w:p w14:paraId="4A9CF56D" w14:textId="77777777" w:rsidR="006A5E50" w:rsidRPr="00C9403C" w:rsidRDefault="006A5E50" w:rsidP="006A5E50">
            <w:pPr>
              <w:pStyle w:val="Table"/>
              <w:rPr>
                <w:sz w:val="18"/>
              </w:rPr>
            </w:pPr>
            <w:r w:rsidRPr="00C9403C">
              <w:rPr>
                <w:sz w:val="18"/>
              </w:rPr>
              <w:t>ATC South (c)</w:t>
            </w:r>
          </w:p>
        </w:tc>
        <w:tc>
          <w:tcPr>
            <w:tcW w:w="0" w:type="auto"/>
          </w:tcPr>
          <w:p w14:paraId="028021E8" w14:textId="77777777" w:rsidR="006A5E50" w:rsidRPr="00C9403C" w:rsidRDefault="006A5E50" w:rsidP="006A5E50">
            <w:pPr>
              <w:pStyle w:val="Table"/>
              <w:rPr>
                <w:sz w:val="18"/>
              </w:rPr>
            </w:pPr>
            <w:r w:rsidRPr="00C9403C">
              <w:rPr>
                <w:sz w:val="18"/>
              </w:rPr>
              <w:t>158</w:t>
            </w:r>
          </w:p>
        </w:tc>
        <w:tc>
          <w:tcPr>
            <w:tcW w:w="0" w:type="auto"/>
          </w:tcPr>
          <w:p w14:paraId="08A16374" w14:textId="77777777" w:rsidR="006A5E50" w:rsidRPr="00C9403C" w:rsidRDefault="006A5E50" w:rsidP="006A5E50">
            <w:pPr>
              <w:pStyle w:val="Table"/>
              <w:rPr>
                <w:sz w:val="18"/>
              </w:rPr>
            </w:pPr>
            <w:r w:rsidRPr="00C9403C">
              <w:rPr>
                <w:sz w:val="18"/>
              </w:rPr>
              <w:t>8</w:t>
            </w:r>
          </w:p>
        </w:tc>
        <w:tc>
          <w:tcPr>
            <w:tcW w:w="0" w:type="auto"/>
          </w:tcPr>
          <w:p w14:paraId="32710607" w14:textId="77777777" w:rsidR="006A5E50" w:rsidRPr="00C9403C" w:rsidRDefault="006A5E50" w:rsidP="006A5E50">
            <w:pPr>
              <w:pStyle w:val="Table"/>
              <w:rPr>
                <w:sz w:val="18"/>
              </w:rPr>
            </w:pPr>
            <w:r w:rsidRPr="00C9403C">
              <w:rPr>
                <w:sz w:val="18"/>
              </w:rPr>
              <w:t>166</w:t>
            </w:r>
          </w:p>
        </w:tc>
        <w:tc>
          <w:tcPr>
            <w:tcW w:w="0" w:type="auto"/>
          </w:tcPr>
          <w:p w14:paraId="3500FD72" w14:textId="77777777" w:rsidR="006A5E50" w:rsidRPr="00C9403C" w:rsidRDefault="006A5E50" w:rsidP="006A5E50">
            <w:pPr>
              <w:pStyle w:val="Table"/>
              <w:rPr>
                <w:sz w:val="18"/>
              </w:rPr>
            </w:pPr>
            <w:r w:rsidRPr="00C9403C">
              <w:rPr>
                <w:sz w:val="18"/>
              </w:rPr>
              <w:t>$4,627,592</w:t>
            </w:r>
          </w:p>
        </w:tc>
        <w:tc>
          <w:tcPr>
            <w:tcW w:w="0" w:type="auto"/>
            <w:shd w:val="clear" w:color="000000" w:fill="FFFFFF"/>
          </w:tcPr>
          <w:p w14:paraId="0207D0E0" w14:textId="05561812" w:rsidR="006A5E50" w:rsidRPr="00C9403C" w:rsidRDefault="006A5E50" w:rsidP="006A5E50">
            <w:pPr>
              <w:pStyle w:val="Table"/>
              <w:rPr>
                <w:sz w:val="18"/>
              </w:rPr>
            </w:pPr>
            <w:r w:rsidRPr="005D273E">
              <w:t xml:space="preserve"> $                                   47,446 </w:t>
            </w:r>
          </w:p>
        </w:tc>
        <w:tc>
          <w:tcPr>
            <w:tcW w:w="0" w:type="auto"/>
            <w:shd w:val="clear" w:color="000000" w:fill="FFFFFF"/>
          </w:tcPr>
          <w:p w14:paraId="00E4E407" w14:textId="52E62C7A" w:rsidR="006A5E50" w:rsidRPr="00C9403C" w:rsidRDefault="006A5E50" w:rsidP="006A5E50">
            <w:pPr>
              <w:pStyle w:val="Table"/>
              <w:rPr>
                <w:sz w:val="18"/>
              </w:rPr>
            </w:pPr>
            <w:r w:rsidRPr="005D273E">
              <w:t xml:space="preserve"> $                              4,675,037 </w:t>
            </w:r>
          </w:p>
        </w:tc>
        <w:tc>
          <w:tcPr>
            <w:tcW w:w="0" w:type="auto"/>
            <w:shd w:val="clear" w:color="000000" w:fill="FFFFFF"/>
          </w:tcPr>
          <w:p w14:paraId="680C96AE" w14:textId="6345182A" w:rsidR="006A5E50" w:rsidRPr="00C9403C" w:rsidRDefault="006A5E50" w:rsidP="006A5E50">
            <w:pPr>
              <w:pStyle w:val="Table"/>
              <w:rPr>
                <w:sz w:val="18"/>
              </w:rPr>
            </w:pPr>
            <w:r w:rsidRPr="005D273E">
              <w:t xml:space="preserve"> $                                   28,159 </w:t>
            </w:r>
          </w:p>
        </w:tc>
      </w:tr>
      <w:tr w:rsidR="00676AB2" w:rsidRPr="00C9403C" w14:paraId="443D45C3" w14:textId="77777777" w:rsidTr="00CE2F16">
        <w:trPr>
          <w:cantSplit w:val="0"/>
          <w:trHeight w:val="255"/>
          <w:jc w:val="center"/>
        </w:trPr>
        <w:tc>
          <w:tcPr>
            <w:tcW w:w="0" w:type="auto"/>
          </w:tcPr>
          <w:p w14:paraId="27ED63B6" w14:textId="77777777" w:rsidR="006A5E50" w:rsidRPr="00C9403C" w:rsidRDefault="006A5E50" w:rsidP="006A5E50">
            <w:pPr>
              <w:pStyle w:val="Table"/>
              <w:rPr>
                <w:sz w:val="18"/>
              </w:rPr>
            </w:pPr>
            <w:r w:rsidRPr="00C9403C">
              <w:rPr>
                <w:sz w:val="18"/>
              </w:rPr>
              <w:t>ATCN</w:t>
            </w:r>
          </w:p>
        </w:tc>
        <w:tc>
          <w:tcPr>
            <w:tcW w:w="0" w:type="auto"/>
          </w:tcPr>
          <w:p w14:paraId="5916F696" w14:textId="77777777" w:rsidR="006A5E50" w:rsidRPr="00C9403C" w:rsidRDefault="006A5E50" w:rsidP="006A5E50">
            <w:pPr>
              <w:pStyle w:val="Table"/>
              <w:rPr>
                <w:sz w:val="18"/>
              </w:rPr>
            </w:pPr>
            <w:r w:rsidRPr="00C9403C">
              <w:rPr>
                <w:sz w:val="18"/>
              </w:rPr>
              <w:t>842</w:t>
            </w:r>
          </w:p>
        </w:tc>
        <w:tc>
          <w:tcPr>
            <w:tcW w:w="0" w:type="auto"/>
          </w:tcPr>
          <w:p w14:paraId="60FEBE8B" w14:textId="77777777" w:rsidR="006A5E50" w:rsidRPr="00C9403C" w:rsidRDefault="006A5E50" w:rsidP="006A5E50">
            <w:pPr>
              <w:pStyle w:val="Table"/>
              <w:rPr>
                <w:sz w:val="18"/>
              </w:rPr>
            </w:pPr>
            <w:r w:rsidRPr="00C9403C">
              <w:rPr>
                <w:sz w:val="18"/>
              </w:rPr>
              <w:t>64</w:t>
            </w:r>
          </w:p>
        </w:tc>
        <w:tc>
          <w:tcPr>
            <w:tcW w:w="0" w:type="auto"/>
          </w:tcPr>
          <w:p w14:paraId="27E0C379" w14:textId="77777777" w:rsidR="006A5E50" w:rsidRPr="00C9403C" w:rsidRDefault="006A5E50" w:rsidP="006A5E50">
            <w:pPr>
              <w:pStyle w:val="Table"/>
              <w:rPr>
                <w:sz w:val="18"/>
              </w:rPr>
            </w:pPr>
            <w:r w:rsidRPr="00C9403C">
              <w:rPr>
                <w:sz w:val="18"/>
              </w:rPr>
              <w:t>906</w:t>
            </w:r>
          </w:p>
        </w:tc>
        <w:tc>
          <w:tcPr>
            <w:tcW w:w="0" w:type="auto"/>
          </w:tcPr>
          <w:p w14:paraId="74B7BECA" w14:textId="77777777" w:rsidR="006A5E50" w:rsidRPr="00C9403C" w:rsidRDefault="006A5E50" w:rsidP="006A5E50">
            <w:pPr>
              <w:pStyle w:val="Table"/>
              <w:rPr>
                <w:sz w:val="18"/>
              </w:rPr>
            </w:pPr>
            <w:r w:rsidRPr="00C9403C">
              <w:rPr>
                <w:sz w:val="18"/>
              </w:rPr>
              <w:t>$24,575,286</w:t>
            </w:r>
          </w:p>
        </w:tc>
        <w:tc>
          <w:tcPr>
            <w:tcW w:w="0" w:type="auto"/>
            <w:shd w:val="clear" w:color="000000" w:fill="FFFFFF"/>
          </w:tcPr>
          <w:p w14:paraId="481F3050" w14:textId="6CBCE6E9" w:rsidR="006A5E50" w:rsidRPr="00C9403C" w:rsidRDefault="006A5E50" w:rsidP="006A5E50">
            <w:pPr>
              <w:pStyle w:val="Table"/>
              <w:rPr>
                <w:sz w:val="18"/>
              </w:rPr>
            </w:pPr>
            <w:r w:rsidRPr="005D273E">
              <w:t xml:space="preserve"> $                              1,671,150 </w:t>
            </w:r>
          </w:p>
        </w:tc>
        <w:tc>
          <w:tcPr>
            <w:tcW w:w="0" w:type="auto"/>
            <w:shd w:val="clear" w:color="000000" w:fill="FFFFFF"/>
          </w:tcPr>
          <w:p w14:paraId="6F8D3A50" w14:textId="25F368D0" w:rsidR="006A5E50" w:rsidRPr="00C9403C" w:rsidRDefault="006A5E50" w:rsidP="006A5E50">
            <w:pPr>
              <w:pStyle w:val="Table"/>
              <w:rPr>
                <w:sz w:val="18"/>
              </w:rPr>
            </w:pPr>
            <w:r w:rsidRPr="005D273E">
              <w:t xml:space="preserve"> $                            26,246,437 </w:t>
            </w:r>
          </w:p>
        </w:tc>
        <w:tc>
          <w:tcPr>
            <w:tcW w:w="0" w:type="auto"/>
            <w:shd w:val="clear" w:color="000000" w:fill="FFFFFF"/>
          </w:tcPr>
          <w:p w14:paraId="1802F352" w14:textId="0608CA42" w:rsidR="006A5E50" w:rsidRPr="00C9403C" w:rsidRDefault="006A5E50" w:rsidP="006A5E50">
            <w:pPr>
              <w:pStyle w:val="Table"/>
              <w:rPr>
                <w:sz w:val="18"/>
              </w:rPr>
            </w:pPr>
            <w:r w:rsidRPr="005D273E">
              <w:t xml:space="preserve"> $                                   28,963 </w:t>
            </w:r>
          </w:p>
        </w:tc>
      </w:tr>
      <w:tr w:rsidR="00676AB2" w:rsidRPr="00C9403C" w14:paraId="6EBDC38A" w14:textId="77777777" w:rsidTr="00CE2F16">
        <w:trPr>
          <w:cantSplit w:val="0"/>
          <w:trHeight w:val="510"/>
          <w:jc w:val="center"/>
        </w:trPr>
        <w:tc>
          <w:tcPr>
            <w:tcW w:w="0" w:type="auto"/>
          </w:tcPr>
          <w:p w14:paraId="7DAA33C9" w14:textId="77777777" w:rsidR="006A5E50" w:rsidRPr="00C9403C" w:rsidRDefault="006A5E50" w:rsidP="006A5E50">
            <w:pPr>
              <w:pStyle w:val="Table"/>
              <w:rPr>
                <w:sz w:val="18"/>
              </w:rPr>
            </w:pPr>
            <w:r w:rsidRPr="00C9403C">
              <w:rPr>
                <w:sz w:val="18"/>
              </w:rPr>
              <w:t>Bald Hills Creek</w:t>
            </w:r>
          </w:p>
        </w:tc>
        <w:tc>
          <w:tcPr>
            <w:tcW w:w="0" w:type="auto"/>
          </w:tcPr>
          <w:p w14:paraId="0591A015" w14:textId="77777777" w:rsidR="006A5E50" w:rsidRPr="00C9403C" w:rsidRDefault="006A5E50" w:rsidP="006A5E50">
            <w:pPr>
              <w:pStyle w:val="Table"/>
              <w:rPr>
                <w:sz w:val="18"/>
              </w:rPr>
            </w:pPr>
            <w:r w:rsidRPr="00C9403C">
              <w:rPr>
                <w:sz w:val="18"/>
              </w:rPr>
              <w:t>876</w:t>
            </w:r>
          </w:p>
        </w:tc>
        <w:tc>
          <w:tcPr>
            <w:tcW w:w="0" w:type="auto"/>
          </w:tcPr>
          <w:p w14:paraId="3EB6F50F" w14:textId="77777777" w:rsidR="006A5E50" w:rsidRPr="00C9403C" w:rsidRDefault="006A5E50" w:rsidP="006A5E50">
            <w:pPr>
              <w:pStyle w:val="Table"/>
              <w:rPr>
                <w:sz w:val="18"/>
              </w:rPr>
            </w:pPr>
            <w:r w:rsidRPr="00C9403C">
              <w:rPr>
                <w:sz w:val="18"/>
              </w:rPr>
              <w:t>29</w:t>
            </w:r>
          </w:p>
        </w:tc>
        <w:tc>
          <w:tcPr>
            <w:tcW w:w="0" w:type="auto"/>
          </w:tcPr>
          <w:p w14:paraId="0BE41978" w14:textId="77777777" w:rsidR="006A5E50" w:rsidRPr="00C9403C" w:rsidRDefault="006A5E50" w:rsidP="006A5E50">
            <w:pPr>
              <w:pStyle w:val="Table"/>
              <w:rPr>
                <w:sz w:val="18"/>
              </w:rPr>
            </w:pPr>
            <w:r w:rsidRPr="00C9403C">
              <w:rPr>
                <w:sz w:val="18"/>
              </w:rPr>
              <w:t>905</w:t>
            </w:r>
          </w:p>
        </w:tc>
        <w:tc>
          <w:tcPr>
            <w:tcW w:w="0" w:type="auto"/>
          </w:tcPr>
          <w:p w14:paraId="48B1BBFA" w14:textId="77777777" w:rsidR="006A5E50" w:rsidRPr="00C9403C" w:rsidRDefault="006A5E50" w:rsidP="006A5E50">
            <w:pPr>
              <w:pStyle w:val="Table"/>
              <w:rPr>
                <w:sz w:val="18"/>
              </w:rPr>
            </w:pPr>
            <w:r w:rsidRPr="00C9403C">
              <w:rPr>
                <w:sz w:val="18"/>
              </w:rPr>
              <w:t>$48,826,731</w:t>
            </w:r>
          </w:p>
        </w:tc>
        <w:tc>
          <w:tcPr>
            <w:tcW w:w="0" w:type="auto"/>
            <w:shd w:val="clear" w:color="000000" w:fill="FFFFFF"/>
          </w:tcPr>
          <w:p w14:paraId="6585462D" w14:textId="1A43FF86" w:rsidR="006A5E50" w:rsidRPr="00C9403C" w:rsidRDefault="006A5E50" w:rsidP="006A5E50">
            <w:pPr>
              <w:pStyle w:val="Table"/>
              <w:rPr>
                <w:sz w:val="18"/>
              </w:rPr>
            </w:pPr>
            <w:r w:rsidRPr="005D273E">
              <w:t xml:space="preserve"> $                                   47,446 </w:t>
            </w:r>
          </w:p>
        </w:tc>
        <w:tc>
          <w:tcPr>
            <w:tcW w:w="0" w:type="auto"/>
            <w:shd w:val="clear" w:color="000000" w:fill="FFFFFF"/>
          </w:tcPr>
          <w:p w14:paraId="44E21CD1" w14:textId="3DAE7E56" w:rsidR="006A5E50" w:rsidRPr="00C9403C" w:rsidRDefault="006A5E50" w:rsidP="006A5E50">
            <w:pPr>
              <w:pStyle w:val="Table"/>
              <w:rPr>
                <w:sz w:val="18"/>
              </w:rPr>
            </w:pPr>
            <w:r w:rsidRPr="005D273E">
              <w:t xml:space="preserve"> $                            48,874,176 </w:t>
            </w:r>
          </w:p>
        </w:tc>
        <w:tc>
          <w:tcPr>
            <w:tcW w:w="0" w:type="auto"/>
            <w:shd w:val="clear" w:color="000000" w:fill="FFFFFF"/>
          </w:tcPr>
          <w:p w14:paraId="31784A0E" w14:textId="6A318E18" w:rsidR="006A5E50" w:rsidRPr="00C9403C" w:rsidRDefault="006A5E50" w:rsidP="006A5E50">
            <w:pPr>
              <w:pStyle w:val="Table"/>
              <w:rPr>
                <w:sz w:val="18"/>
              </w:rPr>
            </w:pPr>
            <w:r w:rsidRPr="005D273E">
              <w:t xml:space="preserve"> $                                   54,034 </w:t>
            </w:r>
          </w:p>
        </w:tc>
      </w:tr>
      <w:tr w:rsidR="00676AB2" w:rsidRPr="00C9403C" w14:paraId="3F3E26E9" w14:textId="77777777" w:rsidTr="00CE2F16">
        <w:trPr>
          <w:cantSplit w:val="0"/>
          <w:trHeight w:val="255"/>
          <w:jc w:val="center"/>
        </w:trPr>
        <w:tc>
          <w:tcPr>
            <w:tcW w:w="0" w:type="auto"/>
          </w:tcPr>
          <w:p w14:paraId="010377C7" w14:textId="77777777" w:rsidR="006A5E50" w:rsidRPr="00C9403C" w:rsidRDefault="006A5E50" w:rsidP="006A5E50">
            <w:pPr>
              <w:pStyle w:val="Table"/>
              <w:rPr>
                <w:sz w:val="18"/>
              </w:rPr>
            </w:pPr>
            <w:r w:rsidRPr="00C9403C">
              <w:rPr>
                <w:sz w:val="18"/>
              </w:rPr>
              <w:t>BBnePrec1</w:t>
            </w:r>
          </w:p>
        </w:tc>
        <w:tc>
          <w:tcPr>
            <w:tcW w:w="0" w:type="auto"/>
          </w:tcPr>
          <w:p w14:paraId="7D16BD78" w14:textId="77777777" w:rsidR="006A5E50" w:rsidRPr="00C9403C" w:rsidRDefault="006A5E50" w:rsidP="006A5E50">
            <w:pPr>
              <w:pStyle w:val="Table"/>
              <w:rPr>
                <w:sz w:val="18"/>
              </w:rPr>
            </w:pPr>
            <w:r w:rsidRPr="00C9403C">
              <w:rPr>
                <w:sz w:val="18"/>
              </w:rPr>
              <w:t>164</w:t>
            </w:r>
          </w:p>
        </w:tc>
        <w:tc>
          <w:tcPr>
            <w:tcW w:w="0" w:type="auto"/>
          </w:tcPr>
          <w:p w14:paraId="6C6F9CED" w14:textId="77777777" w:rsidR="006A5E50" w:rsidRPr="00C9403C" w:rsidRDefault="006A5E50" w:rsidP="006A5E50">
            <w:pPr>
              <w:pStyle w:val="Table"/>
              <w:rPr>
                <w:sz w:val="18"/>
              </w:rPr>
            </w:pPr>
            <w:r w:rsidRPr="00C9403C">
              <w:rPr>
                <w:sz w:val="18"/>
              </w:rPr>
              <w:t>10</w:t>
            </w:r>
          </w:p>
        </w:tc>
        <w:tc>
          <w:tcPr>
            <w:tcW w:w="0" w:type="auto"/>
          </w:tcPr>
          <w:p w14:paraId="10E430E7" w14:textId="77777777" w:rsidR="006A5E50" w:rsidRPr="00C9403C" w:rsidRDefault="006A5E50" w:rsidP="006A5E50">
            <w:pPr>
              <w:pStyle w:val="Table"/>
              <w:rPr>
                <w:sz w:val="18"/>
              </w:rPr>
            </w:pPr>
            <w:r w:rsidRPr="00C9403C">
              <w:rPr>
                <w:sz w:val="18"/>
              </w:rPr>
              <w:t>174</w:t>
            </w:r>
          </w:p>
        </w:tc>
        <w:tc>
          <w:tcPr>
            <w:tcW w:w="0" w:type="auto"/>
          </w:tcPr>
          <w:p w14:paraId="1D34CAB0" w14:textId="77777777" w:rsidR="006A5E50" w:rsidRPr="00C9403C" w:rsidRDefault="006A5E50" w:rsidP="006A5E50">
            <w:pPr>
              <w:pStyle w:val="Table"/>
              <w:rPr>
                <w:sz w:val="18"/>
              </w:rPr>
            </w:pPr>
            <w:r w:rsidRPr="00C9403C">
              <w:rPr>
                <w:sz w:val="18"/>
              </w:rPr>
              <w:t>$6,639,879</w:t>
            </w:r>
          </w:p>
        </w:tc>
        <w:tc>
          <w:tcPr>
            <w:tcW w:w="0" w:type="auto"/>
            <w:shd w:val="clear" w:color="000000" w:fill="FFFFFF"/>
          </w:tcPr>
          <w:p w14:paraId="0D508155" w14:textId="0A251B4B" w:rsidR="006A5E50" w:rsidRPr="00C9403C" w:rsidRDefault="006A5E50" w:rsidP="006A5E50">
            <w:pPr>
              <w:pStyle w:val="Table"/>
              <w:rPr>
                <w:sz w:val="18"/>
              </w:rPr>
            </w:pPr>
            <w:r w:rsidRPr="005D273E">
              <w:t xml:space="preserve"> $                                   47,446 </w:t>
            </w:r>
          </w:p>
        </w:tc>
        <w:tc>
          <w:tcPr>
            <w:tcW w:w="0" w:type="auto"/>
            <w:shd w:val="clear" w:color="000000" w:fill="FFFFFF"/>
          </w:tcPr>
          <w:p w14:paraId="647E409D" w14:textId="4C94C74A" w:rsidR="006A5E50" w:rsidRPr="00C9403C" w:rsidRDefault="006A5E50" w:rsidP="006A5E50">
            <w:pPr>
              <w:pStyle w:val="Table"/>
              <w:rPr>
                <w:sz w:val="18"/>
              </w:rPr>
            </w:pPr>
            <w:r w:rsidRPr="005D273E">
              <w:t xml:space="preserve"> $                              6,687,325 </w:t>
            </w:r>
          </w:p>
        </w:tc>
        <w:tc>
          <w:tcPr>
            <w:tcW w:w="0" w:type="auto"/>
            <w:shd w:val="clear" w:color="000000" w:fill="FFFFFF"/>
          </w:tcPr>
          <w:p w14:paraId="5A81C3B7" w14:textId="02AE40D2" w:rsidR="006A5E50" w:rsidRPr="00C9403C" w:rsidRDefault="006A5E50" w:rsidP="006A5E50">
            <w:pPr>
              <w:pStyle w:val="Table"/>
              <w:rPr>
                <w:sz w:val="18"/>
              </w:rPr>
            </w:pPr>
            <w:r w:rsidRPr="005D273E">
              <w:t xml:space="preserve"> $                                   38,496 </w:t>
            </w:r>
          </w:p>
        </w:tc>
      </w:tr>
      <w:tr w:rsidR="00676AB2" w:rsidRPr="00C9403C" w14:paraId="4F10DC54" w14:textId="77777777" w:rsidTr="00CE2F16">
        <w:trPr>
          <w:cantSplit w:val="0"/>
          <w:trHeight w:val="255"/>
          <w:jc w:val="center"/>
        </w:trPr>
        <w:tc>
          <w:tcPr>
            <w:tcW w:w="0" w:type="auto"/>
          </w:tcPr>
          <w:p w14:paraId="4E6793E8" w14:textId="77777777" w:rsidR="006A5E50" w:rsidRPr="00C9403C" w:rsidRDefault="006A5E50" w:rsidP="006A5E50">
            <w:pPr>
              <w:pStyle w:val="Table"/>
              <w:rPr>
                <w:sz w:val="18"/>
              </w:rPr>
            </w:pPr>
            <w:r w:rsidRPr="00C9403C">
              <w:rPr>
                <w:sz w:val="18"/>
              </w:rPr>
              <w:t>BBnePrec3</w:t>
            </w:r>
          </w:p>
        </w:tc>
        <w:tc>
          <w:tcPr>
            <w:tcW w:w="0" w:type="auto"/>
          </w:tcPr>
          <w:p w14:paraId="76A20E42" w14:textId="77777777" w:rsidR="006A5E50" w:rsidRPr="00C9403C" w:rsidRDefault="006A5E50" w:rsidP="006A5E50">
            <w:pPr>
              <w:pStyle w:val="Table"/>
              <w:rPr>
                <w:sz w:val="18"/>
              </w:rPr>
            </w:pPr>
            <w:r w:rsidRPr="00C9403C">
              <w:rPr>
                <w:sz w:val="18"/>
              </w:rPr>
              <w:t>661</w:t>
            </w:r>
          </w:p>
        </w:tc>
        <w:tc>
          <w:tcPr>
            <w:tcW w:w="0" w:type="auto"/>
          </w:tcPr>
          <w:p w14:paraId="4209F828" w14:textId="77777777" w:rsidR="006A5E50" w:rsidRPr="00C9403C" w:rsidRDefault="006A5E50" w:rsidP="006A5E50">
            <w:pPr>
              <w:pStyle w:val="Table"/>
              <w:rPr>
                <w:sz w:val="18"/>
              </w:rPr>
            </w:pPr>
            <w:r w:rsidRPr="00C9403C">
              <w:rPr>
                <w:sz w:val="18"/>
              </w:rPr>
              <w:t>20</w:t>
            </w:r>
          </w:p>
        </w:tc>
        <w:tc>
          <w:tcPr>
            <w:tcW w:w="0" w:type="auto"/>
          </w:tcPr>
          <w:p w14:paraId="1381EBE1" w14:textId="77777777" w:rsidR="006A5E50" w:rsidRPr="00C9403C" w:rsidRDefault="006A5E50" w:rsidP="006A5E50">
            <w:pPr>
              <w:pStyle w:val="Table"/>
              <w:rPr>
                <w:sz w:val="18"/>
              </w:rPr>
            </w:pPr>
            <w:r w:rsidRPr="00C9403C">
              <w:rPr>
                <w:sz w:val="18"/>
              </w:rPr>
              <w:t>681</w:t>
            </w:r>
          </w:p>
        </w:tc>
        <w:tc>
          <w:tcPr>
            <w:tcW w:w="0" w:type="auto"/>
          </w:tcPr>
          <w:p w14:paraId="7A42C5F1" w14:textId="77777777" w:rsidR="006A5E50" w:rsidRPr="00C9403C" w:rsidRDefault="006A5E50" w:rsidP="006A5E50">
            <w:pPr>
              <w:pStyle w:val="Table"/>
              <w:rPr>
                <w:sz w:val="18"/>
              </w:rPr>
            </w:pPr>
            <w:r w:rsidRPr="00C9403C">
              <w:rPr>
                <w:sz w:val="18"/>
              </w:rPr>
              <w:t>$42,912,073</w:t>
            </w:r>
          </w:p>
        </w:tc>
        <w:tc>
          <w:tcPr>
            <w:tcW w:w="0" w:type="auto"/>
            <w:shd w:val="clear" w:color="000000" w:fill="FFFFFF"/>
          </w:tcPr>
          <w:p w14:paraId="6EB09905" w14:textId="71F97115" w:rsidR="006A5E50" w:rsidRPr="00C9403C" w:rsidRDefault="006A5E50" w:rsidP="006A5E50">
            <w:pPr>
              <w:pStyle w:val="Table"/>
              <w:rPr>
                <w:sz w:val="18"/>
              </w:rPr>
            </w:pPr>
            <w:r w:rsidRPr="005D273E">
              <w:t xml:space="preserve"> $                              3,395,659 </w:t>
            </w:r>
          </w:p>
        </w:tc>
        <w:tc>
          <w:tcPr>
            <w:tcW w:w="0" w:type="auto"/>
            <w:shd w:val="clear" w:color="000000" w:fill="FFFFFF"/>
          </w:tcPr>
          <w:p w14:paraId="07EB595E" w14:textId="097426B3" w:rsidR="006A5E50" w:rsidRPr="00C9403C" w:rsidRDefault="006A5E50" w:rsidP="006A5E50">
            <w:pPr>
              <w:pStyle w:val="Table"/>
              <w:rPr>
                <w:sz w:val="18"/>
              </w:rPr>
            </w:pPr>
            <w:r w:rsidRPr="005D273E">
              <w:t xml:space="preserve"> $                            46,307,731 </w:t>
            </w:r>
          </w:p>
        </w:tc>
        <w:tc>
          <w:tcPr>
            <w:tcW w:w="0" w:type="auto"/>
            <w:shd w:val="clear" w:color="000000" w:fill="FFFFFF"/>
          </w:tcPr>
          <w:p w14:paraId="6AD02B0F" w14:textId="47FD5301" w:rsidR="006A5E50" w:rsidRPr="00C9403C" w:rsidRDefault="006A5E50" w:rsidP="006A5E50">
            <w:pPr>
              <w:pStyle w:val="Table"/>
              <w:rPr>
                <w:sz w:val="18"/>
              </w:rPr>
            </w:pPr>
            <w:r w:rsidRPr="005D273E">
              <w:t xml:space="preserve"> $                                   68,036 </w:t>
            </w:r>
          </w:p>
        </w:tc>
      </w:tr>
      <w:tr w:rsidR="00676AB2" w:rsidRPr="00C9403C" w14:paraId="20DB4AAC" w14:textId="77777777" w:rsidTr="00CE2F16">
        <w:trPr>
          <w:cantSplit w:val="0"/>
          <w:trHeight w:val="510"/>
          <w:jc w:val="center"/>
        </w:trPr>
        <w:tc>
          <w:tcPr>
            <w:tcW w:w="0" w:type="auto"/>
          </w:tcPr>
          <w:p w14:paraId="54E16259" w14:textId="77777777" w:rsidR="006A5E50" w:rsidRPr="00C9403C" w:rsidRDefault="006A5E50" w:rsidP="006A5E50">
            <w:pPr>
              <w:pStyle w:val="Table"/>
              <w:rPr>
                <w:sz w:val="18"/>
              </w:rPr>
            </w:pPr>
            <w:r w:rsidRPr="00C9403C">
              <w:rPr>
                <w:sz w:val="18"/>
              </w:rPr>
              <w:t>Breakfast Creek</w:t>
            </w:r>
          </w:p>
        </w:tc>
        <w:tc>
          <w:tcPr>
            <w:tcW w:w="0" w:type="auto"/>
          </w:tcPr>
          <w:p w14:paraId="6586D662" w14:textId="77777777" w:rsidR="006A5E50" w:rsidRPr="00C9403C" w:rsidRDefault="006A5E50" w:rsidP="006A5E50">
            <w:pPr>
              <w:pStyle w:val="Table"/>
              <w:rPr>
                <w:sz w:val="18"/>
              </w:rPr>
            </w:pPr>
            <w:r w:rsidRPr="00C9403C">
              <w:rPr>
                <w:sz w:val="18"/>
              </w:rPr>
              <w:t>1,420</w:t>
            </w:r>
          </w:p>
        </w:tc>
        <w:tc>
          <w:tcPr>
            <w:tcW w:w="0" w:type="auto"/>
          </w:tcPr>
          <w:p w14:paraId="00DB5695" w14:textId="77777777" w:rsidR="006A5E50" w:rsidRPr="00C9403C" w:rsidRDefault="006A5E50" w:rsidP="006A5E50">
            <w:pPr>
              <w:pStyle w:val="Table"/>
              <w:rPr>
                <w:sz w:val="18"/>
              </w:rPr>
            </w:pPr>
            <w:r w:rsidRPr="00C9403C">
              <w:rPr>
                <w:sz w:val="18"/>
              </w:rPr>
              <w:t>41</w:t>
            </w:r>
          </w:p>
        </w:tc>
        <w:tc>
          <w:tcPr>
            <w:tcW w:w="0" w:type="auto"/>
          </w:tcPr>
          <w:p w14:paraId="79953198" w14:textId="77777777" w:rsidR="006A5E50" w:rsidRPr="00C9403C" w:rsidRDefault="006A5E50" w:rsidP="006A5E50">
            <w:pPr>
              <w:pStyle w:val="Table"/>
              <w:rPr>
                <w:sz w:val="18"/>
              </w:rPr>
            </w:pPr>
            <w:r w:rsidRPr="00C9403C">
              <w:rPr>
                <w:sz w:val="18"/>
              </w:rPr>
              <w:t>1,461</w:t>
            </w:r>
          </w:p>
        </w:tc>
        <w:tc>
          <w:tcPr>
            <w:tcW w:w="0" w:type="auto"/>
          </w:tcPr>
          <w:p w14:paraId="6B9C9F82" w14:textId="77777777" w:rsidR="006A5E50" w:rsidRPr="00C9403C" w:rsidRDefault="006A5E50" w:rsidP="006A5E50">
            <w:pPr>
              <w:pStyle w:val="Table"/>
              <w:rPr>
                <w:sz w:val="18"/>
              </w:rPr>
            </w:pPr>
            <w:r w:rsidRPr="00C9403C">
              <w:rPr>
                <w:sz w:val="18"/>
              </w:rPr>
              <w:t>$114,616,291</w:t>
            </w:r>
          </w:p>
        </w:tc>
        <w:tc>
          <w:tcPr>
            <w:tcW w:w="0" w:type="auto"/>
            <w:shd w:val="clear" w:color="000000" w:fill="FFFFFF"/>
          </w:tcPr>
          <w:p w14:paraId="72A03D61" w14:textId="5C662D1F" w:rsidR="006A5E50" w:rsidRPr="00C9403C" w:rsidRDefault="006A5E50" w:rsidP="006A5E50">
            <w:pPr>
              <w:pStyle w:val="Table"/>
              <w:rPr>
                <w:sz w:val="18"/>
              </w:rPr>
            </w:pPr>
            <w:r w:rsidRPr="005D273E">
              <w:t xml:space="preserve"> $                              2,710,789 </w:t>
            </w:r>
          </w:p>
        </w:tc>
        <w:tc>
          <w:tcPr>
            <w:tcW w:w="0" w:type="auto"/>
            <w:shd w:val="clear" w:color="000000" w:fill="FFFFFF"/>
          </w:tcPr>
          <w:p w14:paraId="085F9586" w14:textId="56DDDD58" w:rsidR="006A5E50" w:rsidRPr="00C9403C" w:rsidRDefault="006A5E50" w:rsidP="006A5E50">
            <w:pPr>
              <w:pStyle w:val="Table"/>
              <w:rPr>
                <w:sz w:val="18"/>
              </w:rPr>
            </w:pPr>
            <w:r w:rsidRPr="005D273E">
              <w:t xml:space="preserve"> $                          117,327,079 </w:t>
            </w:r>
          </w:p>
        </w:tc>
        <w:tc>
          <w:tcPr>
            <w:tcW w:w="0" w:type="auto"/>
            <w:shd w:val="clear" w:color="000000" w:fill="FFFFFF"/>
          </w:tcPr>
          <w:p w14:paraId="55F7DCB7" w14:textId="18816611" w:rsidR="006A5E50" w:rsidRPr="00C9403C" w:rsidRDefault="006A5E50" w:rsidP="006A5E50">
            <w:pPr>
              <w:pStyle w:val="Table"/>
              <w:rPr>
                <w:sz w:val="18"/>
              </w:rPr>
            </w:pPr>
            <w:r w:rsidRPr="005D273E">
              <w:t xml:space="preserve"> $                                   80,308 </w:t>
            </w:r>
          </w:p>
        </w:tc>
      </w:tr>
      <w:tr w:rsidR="00676AB2" w:rsidRPr="00C9403C" w14:paraId="0E172D3A" w14:textId="77777777" w:rsidTr="00CE2F16">
        <w:trPr>
          <w:cantSplit w:val="0"/>
          <w:trHeight w:val="510"/>
          <w:jc w:val="center"/>
        </w:trPr>
        <w:tc>
          <w:tcPr>
            <w:tcW w:w="0" w:type="auto"/>
          </w:tcPr>
          <w:p w14:paraId="17CC7B6F" w14:textId="77777777" w:rsidR="006A5E50" w:rsidRPr="00C9403C" w:rsidRDefault="006A5E50" w:rsidP="006A5E50">
            <w:pPr>
              <w:pStyle w:val="Table"/>
              <w:rPr>
                <w:sz w:val="18"/>
              </w:rPr>
            </w:pPr>
            <w:r w:rsidRPr="00C9403C">
              <w:rPr>
                <w:sz w:val="18"/>
              </w:rPr>
              <w:t>Bulimba Creek</w:t>
            </w:r>
          </w:p>
        </w:tc>
        <w:tc>
          <w:tcPr>
            <w:tcW w:w="0" w:type="auto"/>
          </w:tcPr>
          <w:p w14:paraId="1AA807BA" w14:textId="77777777" w:rsidR="006A5E50" w:rsidRPr="00C9403C" w:rsidRDefault="006A5E50" w:rsidP="006A5E50">
            <w:pPr>
              <w:pStyle w:val="Table"/>
              <w:rPr>
                <w:sz w:val="18"/>
              </w:rPr>
            </w:pPr>
            <w:r w:rsidRPr="00C9403C">
              <w:rPr>
                <w:sz w:val="18"/>
              </w:rPr>
              <w:t>3,426</w:t>
            </w:r>
          </w:p>
        </w:tc>
        <w:tc>
          <w:tcPr>
            <w:tcW w:w="0" w:type="auto"/>
          </w:tcPr>
          <w:p w14:paraId="3B3D191A" w14:textId="77777777" w:rsidR="006A5E50" w:rsidRPr="00C9403C" w:rsidRDefault="006A5E50" w:rsidP="006A5E50">
            <w:pPr>
              <w:pStyle w:val="Table"/>
              <w:rPr>
                <w:sz w:val="18"/>
              </w:rPr>
            </w:pPr>
            <w:r w:rsidRPr="00C9403C">
              <w:rPr>
                <w:sz w:val="18"/>
              </w:rPr>
              <w:t>132</w:t>
            </w:r>
          </w:p>
        </w:tc>
        <w:tc>
          <w:tcPr>
            <w:tcW w:w="0" w:type="auto"/>
          </w:tcPr>
          <w:p w14:paraId="31F8CC91" w14:textId="77777777" w:rsidR="006A5E50" w:rsidRPr="00C9403C" w:rsidRDefault="006A5E50" w:rsidP="006A5E50">
            <w:pPr>
              <w:pStyle w:val="Table"/>
              <w:rPr>
                <w:sz w:val="18"/>
              </w:rPr>
            </w:pPr>
            <w:r w:rsidRPr="00C9403C">
              <w:rPr>
                <w:sz w:val="18"/>
              </w:rPr>
              <w:t>3,558</w:t>
            </w:r>
          </w:p>
        </w:tc>
        <w:tc>
          <w:tcPr>
            <w:tcW w:w="0" w:type="auto"/>
          </w:tcPr>
          <w:p w14:paraId="30CCB383" w14:textId="77777777" w:rsidR="006A5E50" w:rsidRPr="00C9403C" w:rsidRDefault="006A5E50" w:rsidP="006A5E50">
            <w:pPr>
              <w:pStyle w:val="Table"/>
              <w:rPr>
                <w:sz w:val="18"/>
              </w:rPr>
            </w:pPr>
            <w:r w:rsidRPr="00C9403C">
              <w:rPr>
                <w:sz w:val="18"/>
              </w:rPr>
              <w:t>$200,167,882</w:t>
            </w:r>
          </w:p>
        </w:tc>
        <w:tc>
          <w:tcPr>
            <w:tcW w:w="0" w:type="auto"/>
            <w:shd w:val="clear" w:color="000000" w:fill="FFFFFF"/>
          </w:tcPr>
          <w:p w14:paraId="380F8474" w14:textId="37355FA3" w:rsidR="006A5E50" w:rsidRPr="00C9403C" w:rsidRDefault="006A5E50" w:rsidP="006A5E50">
            <w:pPr>
              <w:pStyle w:val="Table"/>
              <w:rPr>
                <w:sz w:val="18"/>
              </w:rPr>
            </w:pPr>
            <w:r w:rsidRPr="005D273E">
              <w:t xml:space="preserve"> $                              1,036,717 </w:t>
            </w:r>
          </w:p>
        </w:tc>
        <w:tc>
          <w:tcPr>
            <w:tcW w:w="0" w:type="auto"/>
            <w:shd w:val="clear" w:color="000000" w:fill="FFFFFF"/>
          </w:tcPr>
          <w:p w14:paraId="46592424" w14:textId="1D9F15C2" w:rsidR="006A5E50" w:rsidRPr="00C9403C" w:rsidRDefault="006A5E50" w:rsidP="006A5E50">
            <w:pPr>
              <w:pStyle w:val="Table"/>
              <w:rPr>
                <w:sz w:val="18"/>
              </w:rPr>
            </w:pPr>
            <w:r w:rsidRPr="005D273E">
              <w:t xml:space="preserve"> $                          201,204,599 </w:t>
            </w:r>
          </w:p>
        </w:tc>
        <w:tc>
          <w:tcPr>
            <w:tcW w:w="0" w:type="auto"/>
            <w:shd w:val="clear" w:color="000000" w:fill="FFFFFF"/>
          </w:tcPr>
          <w:p w14:paraId="64CC5649" w14:textId="7B126886" w:rsidR="006A5E50" w:rsidRPr="00C9403C" w:rsidRDefault="006A5E50" w:rsidP="006A5E50">
            <w:pPr>
              <w:pStyle w:val="Table"/>
              <w:rPr>
                <w:sz w:val="18"/>
              </w:rPr>
            </w:pPr>
            <w:r w:rsidRPr="005D273E">
              <w:t xml:space="preserve"> $                                   56,557 </w:t>
            </w:r>
          </w:p>
        </w:tc>
      </w:tr>
      <w:tr w:rsidR="00676AB2" w:rsidRPr="00C9403C" w14:paraId="4DC2FC13" w14:textId="77777777" w:rsidTr="00CE2F16">
        <w:trPr>
          <w:cantSplit w:val="0"/>
          <w:trHeight w:val="510"/>
          <w:jc w:val="center"/>
        </w:trPr>
        <w:tc>
          <w:tcPr>
            <w:tcW w:w="0" w:type="auto"/>
          </w:tcPr>
          <w:p w14:paraId="2A2EC378" w14:textId="77777777" w:rsidR="006A5E50" w:rsidRPr="00C9403C" w:rsidRDefault="006A5E50" w:rsidP="006A5E50">
            <w:pPr>
              <w:pStyle w:val="Table"/>
              <w:rPr>
                <w:sz w:val="18"/>
              </w:rPr>
            </w:pPr>
            <w:r w:rsidRPr="00C9403C">
              <w:rPr>
                <w:sz w:val="18"/>
              </w:rPr>
              <w:t>Cabbage Tree Creek</w:t>
            </w:r>
          </w:p>
        </w:tc>
        <w:tc>
          <w:tcPr>
            <w:tcW w:w="0" w:type="auto"/>
          </w:tcPr>
          <w:p w14:paraId="5F0D8B50" w14:textId="77777777" w:rsidR="006A5E50" w:rsidRPr="00C9403C" w:rsidRDefault="006A5E50" w:rsidP="006A5E50">
            <w:pPr>
              <w:pStyle w:val="Table"/>
              <w:rPr>
                <w:sz w:val="18"/>
              </w:rPr>
            </w:pPr>
            <w:r w:rsidRPr="00C9403C">
              <w:rPr>
                <w:sz w:val="18"/>
              </w:rPr>
              <w:t>1,506</w:t>
            </w:r>
          </w:p>
        </w:tc>
        <w:tc>
          <w:tcPr>
            <w:tcW w:w="0" w:type="auto"/>
          </w:tcPr>
          <w:p w14:paraId="25A66929" w14:textId="77777777" w:rsidR="006A5E50" w:rsidRPr="00C9403C" w:rsidRDefault="006A5E50" w:rsidP="006A5E50">
            <w:pPr>
              <w:pStyle w:val="Table"/>
              <w:rPr>
                <w:sz w:val="18"/>
              </w:rPr>
            </w:pPr>
            <w:r w:rsidRPr="00C9403C">
              <w:rPr>
                <w:sz w:val="18"/>
              </w:rPr>
              <w:t>97</w:t>
            </w:r>
          </w:p>
        </w:tc>
        <w:tc>
          <w:tcPr>
            <w:tcW w:w="0" w:type="auto"/>
          </w:tcPr>
          <w:p w14:paraId="7C1D0F5A" w14:textId="77777777" w:rsidR="006A5E50" w:rsidRPr="00C9403C" w:rsidRDefault="006A5E50" w:rsidP="006A5E50">
            <w:pPr>
              <w:pStyle w:val="Table"/>
              <w:rPr>
                <w:sz w:val="18"/>
              </w:rPr>
            </w:pPr>
            <w:r w:rsidRPr="00C9403C">
              <w:rPr>
                <w:sz w:val="18"/>
              </w:rPr>
              <w:t>1,603</w:t>
            </w:r>
          </w:p>
        </w:tc>
        <w:tc>
          <w:tcPr>
            <w:tcW w:w="0" w:type="auto"/>
          </w:tcPr>
          <w:p w14:paraId="01E2D826" w14:textId="77777777" w:rsidR="006A5E50" w:rsidRPr="00C9403C" w:rsidRDefault="006A5E50" w:rsidP="006A5E50">
            <w:pPr>
              <w:pStyle w:val="Table"/>
              <w:rPr>
                <w:sz w:val="18"/>
              </w:rPr>
            </w:pPr>
            <w:r w:rsidRPr="00C9403C">
              <w:rPr>
                <w:sz w:val="18"/>
              </w:rPr>
              <w:t>$90,006,195</w:t>
            </w:r>
          </w:p>
        </w:tc>
        <w:tc>
          <w:tcPr>
            <w:tcW w:w="0" w:type="auto"/>
            <w:shd w:val="clear" w:color="000000" w:fill="FFFFFF"/>
          </w:tcPr>
          <w:p w14:paraId="768AE55F" w14:textId="0C40CD9A" w:rsidR="006A5E50" w:rsidRPr="00C9403C" w:rsidRDefault="006A5E50" w:rsidP="006A5E50">
            <w:pPr>
              <w:pStyle w:val="Table"/>
              <w:rPr>
                <w:sz w:val="18"/>
              </w:rPr>
            </w:pPr>
            <w:r w:rsidRPr="005D273E">
              <w:t xml:space="preserve"> $                                   47,446 </w:t>
            </w:r>
          </w:p>
        </w:tc>
        <w:tc>
          <w:tcPr>
            <w:tcW w:w="0" w:type="auto"/>
            <w:shd w:val="clear" w:color="000000" w:fill="FFFFFF"/>
          </w:tcPr>
          <w:p w14:paraId="498E56DD" w14:textId="2D1C363B" w:rsidR="006A5E50" w:rsidRPr="00C9403C" w:rsidRDefault="006A5E50" w:rsidP="006A5E50">
            <w:pPr>
              <w:pStyle w:val="Table"/>
              <w:rPr>
                <w:sz w:val="18"/>
              </w:rPr>
            </w:pPr>
            <w:r w:rsidRPr="005D273E">
              <w:t xml:space="preserve"> $                            90,053,641 </w:t>
            </w:r>
          </w:p>
        </w:tc>
        <w:tc>
          <w:tcPr>
            <w:tcW w:w="0" w:type="auto"/>
            <w:shd w:val="clear" w:color="000000" w:fill="FFFFFF"/>
          </w:tcPr>
          <w:p w14:paraId="74A735AC" w14:textId="2E59527F" w:rsidR="006A5E50" w:rsidRPr="00C9403C" w:rsidRDefault="006A5E50" w:rsidP="006A5E50">
            <w:pPr>
              <w:pStyle w:val="Table"/>
              <w:rPr>
                <w:sz w:val="18"/>
              </w:rPr>
            </w:pPr>
            <w:r w:rsidRPr="005D273E">
              <w:t xml:space="preserve"> $                                   56,165 </w:t>
            </w:r>
          </w:p>
        </w:tc>
      </w:tr>
      <w:tr w:rsidR="00676AB2" w:rsidRPr="00C9403C" w14:paraId="0567A7E0" w14:textId="77777777" w:rsidTr="00CE2F16">
        <w:trPr>
          <w:cantSplit w:val="0"/>
          <w:trHeight w:val="255"/>
          <w:jc w:val="center"/>
        </w:trPr>
        <w:tc>
          <w:tcPr>
            <w:tcW w:w="0" w:type="auto"/>
          </w:tcPr>
          <w:p w14:paraId="4C4D30A8" w14:textId="77777777" w:rsidR="006A5E50" w:rsidRPr="00C9403C" w:rsidRDefault="006A5E50" w:rsidP="006A5E50">
            <w:pPr>
              <w:pStyle w:val="Table"/>
              <w:rPr>
                <w:sz w:val="18"/>
              </w:rPr>
            </w:pPr>
            <w:r w:rsidRPr="00C9403C">
              <w:rPr>
                <w:sz w:val="18"/>
              </w:rPr>
              <w:t>Calamvale</w:t>
            </w:r>
          </w:p>
        </w:tc>
        <w:tc>
          <w:tcPr>
            <w:tcW w:w="0" w:type="auto"/>
          </w:tcPr>
          <w:p w14:paraId="48506902" w14:textId="77777777" w:rsidR="006A5E50" w:rsidRPr="00C9403C" w:rsidRDefault="006A5E50" w:rsidP="006A5E50">
            <w:pPr>
              <w:pStyle w:val="Table"/>
              <w:rPr>
                <w:sz w:val="18"/>
              </w:rPr>
            </w:pPr>
            <w:r w:rsidRPr="00C9403C">
              <w:rPr>
                <w:sz w:val="18"/>
              </w:rPr>
              <w:t>282</w:t>
            </w:r>
          </w:p>
        </w:tc>
        <w:tc>
          <w:tcPr>
            <w:tcW w:w="0" w:type="auto"/>
          </w:tcPr>
          <w:p w14:paraId="4FD9529C" w14:textId="77777777" w:rsidR="006A5E50" w:rsidRPr="00C9403C" w:rsidRDefault="006A5E50" w:rsidP="006A5E50">
            <w:pPr>
              <w:pStyle w:val="Table"/>
              <w:rPr>
                <w:sz w:val="18"/>
              </w:rPr>
            </w:pPr>
            <w:r w:rsidRPr="00C9403C">
              <w:rPr>
                <w:sz w:val="18"/>
              </w:rPr>
              <w:t>19</w:t>
            </w:r>
          </w:p>
        </w:tc>
        <w:tc>
          <w:tcPr>
            <w:tcW w:w="0" w:type="auto"/>
          </w:tcPr>
          <w:p w14:paraId="5F42FF30" w14:textId="77777777" w:rsidR="006A5E50" w:rsidRPr="00C9403C" w:rsidRDefault="006A5E50" w:rsidP="006A5E50">
            <w:pPr>
              <w:pStyle w:val="Table"/>
              <w:rPr>
                <w:sz w:val="18"/>
              </w:rPr>
            </w:pPr>
            <w:r w:rsidRPr="00C9403C">
              <w:rPr>
                <w:sz w:val="18"/>
              </w:rPr>
              <w:t>301</w:t>
            </w:r>
          </w:p>
        </w:tc>
        <w:tc>
          <w:tcPr>
            <w:tcW w:w="0" w:type="auto"/>
          </w:tcPr>
          <w:p w14:paraId="2844D072" w14:textId="77777777" w:rsidR="006A5E50" w:rsidRPr="00C9403C" w:rsidRDefault="006A5E50" w:rsidP="006A5E50">
            <w:pPr>
              <w:pStyle w:val="Table"/>
              <w:rPr>
                <w:sz w:val="18"/>
              </w:rPr>
            </w:pPr>
            <w:r w:rsidRPr="00C9403C">
              <w:rPr>
                <w:sz w:val="18"/>
              </w:rPr>
              <w:t>$13,911,882</w:t>
            </w:r>
          </w:p>
        </w:tc>
        <w:tc>
          <w:tcPr>
            <w:tcW w:w="0" w:type="auto"/>
            <w:shd w:val="clear" w:color="000000" w:fill="FFFFFF"/>
          </w:tcPr>
          <w:p w14:paraId="72FD707D" w14:textId="33BE9C8B" w:rsidR="006A5E50" w:rsidRPr="00C9403C" w:rsidRDefault="006A5E50" w:rsidP="006A5E50">
            <w:pPr>
              <w:pStyle w:val="Table"/>
              <w:rPr>
                <w:sz w:val="18"/>
              </w:rPr>
            </w:pPr>
            <w:r w:rsidRPr="005D273E">
              <w:t xml:space="preserve"> $                              5,351,482 </w:t>
            </w:r>
          </w:p>
        </w:tc>
        <w:tc>
          <w:tcPr>
            <w:tcW w:w="0" w:type="auto"/>
            <w:shd w:val="clear" w:color="000000" w:fill="FFFFFF"/>
          </w:tcPr>
          <w:p w14:paraId="7FD16BC2" w14:textId="32884222" w:rsidR="006A5E50" w:rsidRPr="00C9403C" w:rsidRDefault="006A5E50" w:rsidP="006A5E50">
            <w:pPr>
              <w:pStyle w:val="Table"/>
              <w:rPr>
                <w:sz w:val="18"/>
              </w:rPr>
            </w:pPr>
            <w:r w:rsidRPr="005D273E">
              <w:t xml:space="preserve"> $                            19,263,363 </w:t>
            </w:r>
          </w:p>
        </w:tc>
        <w:tc>
          <w:tcPr>
            <w:tcW w:w="0" w:type="auto"/>
            <w:shd w:val="clear" w:color="000000" w:fill="FFFFFF"/>
          </w:tcPr>
          <w:p w14:paraId="201FF787" w14:textId="305DF0B0" w:rsidR="006A5E50" w:rsidRPr="00C9403C" w:rsidRDefault="006A5E50" w:rsidP="006A5E50">
            <w:pPr>
              <w:pStyle w:val="Table"/>
              <w:rPr>
                <w:sz w:val="18"/>
              </w:rPr>
            </w:pPr>
            <w:r w:rsidRPr="005D273E">
              <w:t xml:space="preserve"> $                                   63,907 </w:t>
            </w:r>
          </w:p>
        </w:tc>
      </w:tr>
      <w:tr w:rsidR="00676AB2" w:rsidRPr="00C9403C" w14:paraId="4E0B4076" w14:textId="77777777" w:rsidTr="00CE2F16">
        <w:trPr>
          <w:cantSplit w:val="0"/>
          <w:trHeight w:val="510"/>
          <w:jc w:val="center"/>
        </w:trPr>
        <w:tc>
          <w:tcPr>
            <w:tcW w:w="0" w:type="auto"/>
          </w:tcPr>
          <w:p w14:paraId="749FE7D5" w14:textId="77777777" w:rsidR="006A5E50" w:rsidRPr="00C9403C" w:rsidRDefault="006A5E50" w:rsidP="006A5E50">
            <w:pPr>
              <w:pStyle w:val="Table"/>
              <w:rPr>
                <w:sz w:val="18"/>
              </w:rPr>
            </w:pPr>
            <w:proofErr w:type="spellStart"/>
            <w:r w:rsidRPr="00C9403C">
              <w:rPr>
                <w:sz w:val="18"/>
              </w:rPr>
              <w:t>Cubberla</w:t>
            </w:r>
            <w:proofErr w:type="spellEnd"/>
            <w:r w:rsidRPr="00C9403C">
              <w:rPr>
                <w:sz w:val="18"/>
              </w:rPr>
              <w:t xml:space="preserve"> Creek</w:t>
            </w:r>
          </w:p>
        </w:tc>
        <w:tc>
          <w:tcPr>
            <w:tcW w:w="0" w:type="auto"/>
          </w:tcPr>
          <w:p w14:paraId="358DBDB5" w14:textId="77777777" w:rsidR="006A5E50" w:rsidRPr="00C9403C" w:rsidRDefault="006A5E50" w:rsidP="006A5E50">
            <w:pPr>
              <w:pStyle w:val="Table"/>
              <w:rPr>
                <w:sz w:val="18"/>
              </w:rPr>
            </w:pPr>
            <w:r w:rsidRPr="00C9403C">
              <w:rPr>
                <w:sz w:val="18"/>
              </w:rPr>
              <w:t>297</w:t>
            </w:r>
          </w:p>
        </w:tc>
        <w:tc>
          <w:tcPr>
            <w:tcW w:w="0" w:type="auto"/>
          </w:tcPr>
          <w:p w14:paraId="19B38ED1" w14:textId="77777777" w:rsidR="006A5E50" w:rsidRPr="00C9403C" w:rsidRDefault="006A5E50" w:rsidP="006A5E50">
            <w:pPr>
              <w:pStyle w:val="Table"/>
              <w:rPr>
                <w:sz w:val="18"/>
              </w:rPr>
            </w:pPr>
            <w:r w:rsidRPr="00C9403C">
              <w:rPr>
                <w:sz w:val="18"/>
              </w:rPr>
              <w:t>10</w:t>
            </w:r>
          </w:p>
        </w:tc>
        <w:tc>
          <w:tcPr>
            <w:tcW w:w="0" w:type="auto"/>
          </w:tcPr>
          <w:p w14:paraId="187A9509" w14:textId="77777777" w:rsidR="006A5E50" w:rsidRPr="00C9403C" w:rsidRDefault="006A5E50" w:rsidP="006A5E50">
            <w:pPr>
              <w:pStyle w:val="Table"/>
              <w:rPr>
                <w:sz w:val="18"/>
              </w:rPr>
            </w:pPr>
            <w:r w:rsidRPr="00C9403C">
              <w:rPr>
                <w:sz w:val="18"/>
              </w:rPr>
              <w:t>307</w:t>
            </w:r>
          </w:p>
        </w:tc>
        <w:tc>
          <w:tcPr>
            <w:tcW w:w="0" w:type="auto"/>
          </w:tcPr>
          <w:p w14:paraId="31B43B15" w14:textId="77777777" w:rsidR="006A5E50" w:rsidRPr="00C9403C" w:rsidRDefault="006A5E50" w:rsidP="006A5E50">
            <w:pPr>
              <w:pStyle w:val="Table"/>
              <w:rPr>
                <w:sz w:val="18"/>
              </w:rPr>
            </w:pPr>
            <w:r w:rsidRPr="00C9403C">
              <w:rPr>
                <w:sz w:val="18"/>
              </w:rPr>
              <w:t>$13,736,352</w:t>
            </w:r>
          </w:p>
        </w:tc>
        <w:tc>
          <w:tcPr>
            <w:tcW w:w="0" w:type="auto"/>
            <w:shd w:val="clear" w:color="000000" w:fill="FFFFFF"/>
          </w:tcPr>
          <w:p w14:paraId="6A4B7309" w14:textId="1EE75DB7" w:rsidR="006A5E50" w:rsidRPr="00C9403C" w:rsidRDefault="006A5E50" w:rsidP="006A5E50">
            <w:pPr>
              <w:pStyle w:val="Table"/>
              <w:rPr>
                <w:sz w:val="18"/>
              </w:rPr>
            </w:pPr>
            <w:r w:rsidRPr="005D273E">
              <w:t xml:space="preserve"> $                                   47,446 </w:t>
            </w:r>
          </w:p>
        </w:tc>
        <w:tc>
          <w:tcPr>
            <w:tcW w:w="0" w:type="auto"/>
            <w:shd w:val="clear" w:color="000000" w:fill="FFFFFF"/>
          </w:tcPr>
          <w:p w14:paraId="6B891B60" w14:textId="2D02FDCA" w:rsidR="006A5E50" w:rsidRPr="00C9403C" w:rsidRDefault="006A5E50" w:rsidP="006A5E50">
            <w:pPr>
              <w:pStyle w:val="Table"/>
              <w:rPr>
                <w:sz w:val="18"/>
              </w:rPr>
            </w:pPr>
            <w:r w:rsidRPr="005D273E">
              <w:t xml:space="preserve"> $                            13,783,798 </w:t>
            </w:r>
          </w:p>
        </w:tc>
        <w:tc>
          <w:tcPr>
            <w:tcW w:w="0" w:type="auto"/>
            <w:shd w:val="clear" w:color="000000" w:fill="FFFFFF"/>
          </w:tcPr>
          <w:p w14:paraId="05EC1C6D" w14:textId="66CEECB9" w:rsidR="006A5E50" w:rsidRPr="00C9403C" w:rsidRDefault="006A5E50" w:rsidP="006A5E50">
            <w:pPr>
              <w:pStyle w:val="Table"/>
              <w:rPr>
                <w:sz w:val="18"/>
              </w:rPr>
            </w:pPr>
            <w:r w:rsidRPr="005D273E">
              <w:t xml:space="preserve"> $                                   44,940 </w:t>
            </w:r>
          </w:p>
        </w:tc>
      </w:tr>
      <w:tr w:rsidR="00676AB2" w:rsidRPr="00C9403C" w14:paraId="0CACEF38" w14:textId="77777777" w:rsidTr="00CE2F16">
        <w:trPr>
          <w:cantSplit w:val="0"/>
          <w:trHeight w:val="255"/>
          <w:jc w:val="center"/>
        </w:trPr>
        <w:tc>
          <w:tcPr>
            <w:tcW w:w="0" w:type="auto"/>
          </w:tcPr>
          <w:p w14:paraId="20B4D7EB" w14:textId="77777777" w:rsidR="006A5E50" w:rsidRPr="00C9403C" w:rsidRDefault="006A5E50" w:rsidP="006A5E50">
            <w:pPr>
              <w:pStyle w:val="Table"/>
              <w:rPr>
                <w:sz w:val="18"/>
              </w:rPr>
            </w:pPr>
            <w:r w:rsidRPr="00C9403C">
              <w:rPr>
                <w:sz w:val="18"/>
              </w:rPr>
              <w:t>Doolandella</w:t>
            </w:r>
          </w:p>
        </w:tc>
        <w:tc>
          <w:tcPr>
            <w:tcW w:w="0" w:type="auto"/>
          </w:tcPr>
          <w:p w14:paraId="54CC1F2C" w14:textId="77777777" w:rsidR="006A5E50" w:rsidRPr="00C9403C" w:rsidRDefault="006A5E50" w:rsidP="006A5E50">
            <w:pPr>
              <w:pStyle w:val="Table"/>
              <w:rPr>
                <w:sz w:val="18"/>
              </w:rPr>
            </w:pPr>
            <w:r w:rsidRPr="00C9403C">
              <w:rPr>
                <w:sz w:val="18"/>
              </w:rPr>
              <w:t>101</w:t>
            </w:r>
          </w:p>
        </w:tc>
        <w:tc>
          <w:tcPr>
            <w:tcW w:w="0" w:type="auto"/>
          </w:tcPr>
          <w:p w14:paraId="35D4BBCB" w14:textId="77777777" w:rsidR="006A5E50" w:rsidRPr="00C9403C" w:rsidRDefault="006A5E50" w:rsidP="006A5E50">
            <w:pPr>
              <w:pStyle w:val="Table"/>
              <w:rPr>
                <w:sz w:val="18"/>
              </w:rPr>
            </w:pPr>
            <w:r w:rsidRPr="00C9403C">
              <w:rPr>
                <w:sz w:val="18"/>
              </w:rPr>
              <w:t>10</w:t>
            </w:r>
          </w:p>
        </w:tc>
        <w:tc>
          <w:tcPr>
            <w:tcW w:w="0" w:type="auto"/>
          </w:tcPr>
          <w:p w14:paraId="3D35284C" w14:textId="77777777" w:rsidR="006A5E50" w:rsidRPr="00C9403C" w:rsidRDefault="006A5E50" w:rsidP="006A5E50">
            <w:pPr>
              <w:pStyle w:val="Table"/>
              <w:rPr>
                <w:sz w:val="18"/>
              </w:rPr>
            </w:pPr>
            <w:r w:rsidRPr="00C9403C">
              <w:rPr>
                <w:sz w:val="18"/>
              </w:rPr>
              <w:t>111</w:t>
            </w:r>
          </w:p>
        </w:tc>
        <w:tc>
          <w:tcPr>
            <w:tcW w:w="0" w:type="auto"/>
          </w:tcPr>
          <w:p w14:paraId="3B57C560" w14:textId="77777777" w:rsidR="006A5E50" w:rsidRPr="00C9403C" w:rsidRDefault="006A5E50" w:rsidP="006A5E50">
            <w:pPr>
              <w:pStyle w:val="Table"/>
              <w:rPr>
                <w:sz w:val="18"/>
              </w:rPr>
            </w:pPr>
            <w:r w:rsidRPr="00C9403C">
              <w:rPr>
                <w:sz w:val="18"/>
              </w:rPr>
              <w:t>$3,084,407</w:t>
            </w:r>
          </w:p>
        </w:tc>
        <w:tc>
          <w:tcPr>
            <w:tcW w:w="0" w:type="auto"/>
            <w:shd w:val="clear" w:color="000000" w:fill="FFFFFF"/>
          </w:tcPr>
          <w:p w14:paraId="313BBE94" w14:textId="2B5C53D8" w:rsidR="006A5E50" w:rsidRPr="00C9403C" w:rsidRDefault="006A5E50" w:rsidP="006A5E50">
            <w:pPr>
              <w:pStyle w:val="Table"/>
              <w:rPr>
                <w:sz w:val="18"/>
              </w:rPr>
            </w:pPr>
            <w:r w:rsidRPr="005D273E">
              <w:t xml:space="preserve"> $                              3,166,663 </w:t>
            </w:r>
          </w:p>
        </w:tc>
        <w:tc>
          <w:tcPr>
            <w:tcW w:w="0" w:type="auto"/>
            <w:shd w:val="clear" w:color="000000" w:fill="FFFFFF"/>
          </w:tcPr>
          <w:p w14:paraId="5C0B1146" w14:textId="100948C2" w:rsidR="006A5E50" w:rsidRPr="00C9403C" w:rsidRDefault="006A5E50" w:rsidP="006A5E50">
            <w:pPr>
              <w:pStyle w:val="Table"/>
              <w:rPr>
                <w:sz w:val="18"/>
              </w:rPr>
            </w:pPr>
            <w:r w:rsidRPr="005D273E">
              <w:t xml:space="preserve"> $                              6,251,069 </w:t>
            </w:r>
          </w:p>
        </w:tc>
        <w:tc>
          <w:tcPr>
            <w:tcW w:w="0" w:type="auto"/>
            <w:shd w:val="clear" w:color="000000" w:fill="FFFFFF"/>
          </w:tcPr>
          <w:p w14:paraId="2FA29EA5" w14:textId="4F38F24C" w:rsidR="006A5E50" w:rsidRPr="00C9403C" w:rsidRDefault="006A5E50" w:rsidP="006A5E50">
            <w:pPr>
              <w:pStyle w:val="Table"/>
              <w:rPr>
                <w:sz w:val="18"/>
              </w:rPr>
            </w:pPr>
            <w:r w:rsidRPr="005D273E">
              <w:t xml:space="preserve"> $                                   56,247 </w:t>
            </w:r>
          </w:p>
        </w:tc>
      </w:tr>
      <w:tr w:rsidR="00676AB2" w:rsidRPr="00C9403C" w14:paraId="6C6B6C4C" w14:textId="77777777" w:rsidTr="00CE2F16">
        <w:trPr>
          <w:cantSplit w:val="0"/>
          <w:trHeight w:val="255"/>
          <w:jc w:val="center"/>
        </w:trPr>
        <w:tc>
          <w:tcPr>
            <w:tcW w:w="0" w:type="auto"/>
          </w:tcPr>
          <w:p w14:paraId="6161F190" w14:textId="77777777" w:rsidR="006A5E50" w:rsidRPr="00C9403C" w:rsidRDefault="006A5E50" w:rsidP="006A5E50">
            <w:pPr>
              <w:pStyle w:val="Table"/>
              <w:rPr>
                <w:sz w:val="18"/>
              </w:rPr>
            </w:pPr>
            <w:r w:rsidRPr="00C9403C">
              <w:rPr>
                <w:sz w:val="18"/>
              </w:rPr>
              <w:lastRenderedPageBreak/>
              <w:t>Farm</w:t>
            </w:r>
          </w:p>
        </w:tc>
        <w:tc>
          <w:tcPr>
            <w:tcW w:w="0" w:type="auto"/>
          </w:tcPr>
          <w:p w14:paraId="057D0053" w14:textId="77777777" w:rsidR="006A5E50" w:rsidRPr="00C9403C" w:rsidRDefault="006A5E50" w:rsidP="006A5E50">
            <w:pPr>
              <w:pStyle w:val="Table"/>
              <w:rPr>
                <w:sz w:val="18"/>
              </w:rPr>
            </w:pPr>
            <w:r w:rsidRPr="00C9403C">
              <w:rPr>
                <w:sz w:val="18"/>
              </w:rPr>
              <w:t>924</w:t>
            </w:r>
          </w:p>
        </w:tc>
        <w:tc>
          <w:tcPr>
            <w:tcW w:w="0" w:type="auto"/>
          </w:tcPr>
          <w:p w14:paraId="27822FEB" w14:textId="77777777" w:rsidR="006A5E50" w:rsidRPr="00C9403C" w:rsidRDefault="006A5E50" w:rsidP="006A5E50">
            <w:pPr>
              <w:pStyle w:val="Table"/>
              <w:rPr>
                <w:sz w:val="18"/>
              </w:rPr>
            </w:pPr>
            <w:r w:rsidRPr="00C9403C">
              <w:rPr>
                <w:sz w:val="18"/>
              </w:rPr>
              <w:t>32</w:t>
            </w:r>
          </w:p>
        </w:tc>
        <w:tc>
          <w:tcPr>
            <w:tcW w:w="0" w:type="auto"/>
          </w:tcPr>
          <w:p w14:paraId="487513F3" w14:textId="77777777" w:rsidR="006A5E50" w:rsidRPr="00C9403C" w:rsidRDefault="006A5E50" w:rsidP="006A5E50">
            <w:pPr>
              <w:pStyle w:val="Table"/>
              <w:rPr>
                <w:sz w:val="18"/>
              </w:rPr>
            </w:pPr>
            <w:r w:rsidRPr="00C9403C">
              <w:rPr>
                <w:sz w:val="18"/>
              </w:rPr>
              <w:t>956</w:t>
            </w:r>
          </w:p>
        </w:tc>
        <w:tc>
          <w:tcPr>
            <w:tcW w:w="0" w:type="auto"/>
          </w:tcPr>
          <w:p w14:paraId="4E8B395A" w14:textId="77777777" w:rsidR="006A5E50" w:rsidRPr="00C9403C" w:rsidRDefault="006A5E50" w:rsidP="006A5E50">
            <w:pPr>
              <w:pStyle w:val="Table"/>
              <w:rPr>
                <w:sz w:val="18"/>
              </w:rPr>
            </w:pPr>
            <w:r w:rsidRPr="00C9403C">
              <w:rPr>
                <w:sz w:val="18"/>
              </w:rPr>
              <w:t>$33,877,156</w:t>
            </w:r>
          </w:p>
        </w:tc>
        <w:tc>
          <w:tcPr>
            <w:tcW w:w="0" w:type="auto"/>
            <w:shd w:val="clear" w:color="000000" w:fill="FFFFFF"/>
          </w:tcPr>
          <w:p w14:paraId="4E2416FF" w14:textId="56B433CF" w:rsidR="006A5E50" w:rsidRPr="00C9403C" w:rsidRDefault="006A5E50" w:rsidP="006A5E50">
            <w:pPr>
              <w:pStyle w:val="Table"/>
              <w:rPr>
                <w:sz w:val="18"/>
              </w:rPr>
            </w:pPr>
            <w:r w:rsidRPr="005D273E">
              <w:t xml:space="preserve"> $                                   47,446 </w:t>
            </w:r>
          </w:p>
        </w:tc>
        <w:tc>
          <w:tcPr>
            <w:tcW w:w="0" w:type="auto"/>
            <w:shd w:val="clear" w:color="000000" w:fill="FFFFFF"/>
          </w:tcPr>
          <w:p w14:paraId="599324A7" w14:textId="5A34831C" w:rsidR="006A5E50" w:rsidRPr="00C9403C" w:rsidRDefault="006A5E50" w:rsidP="006A5E50">
            <w:pPr>
              <w:pStyle w:val="Table"/>
              <w:rPr>
                <w:sz w:val="18"/>
              </w:rPr>
            </w:pPr>
            <w:r w:rsidRPr="005D273E">
              <w:t xml:space="preserve"> $                            33,924,602 </w:t>
            </w:r>
          </w:p>
        </w:tc>
        <w:tc>
          <w:tcPr>
            <w:tcW w:w="0" w:type="auto"/>
            <w:shd w:val="clear" w:color="000000" w:fill="FFFFFF"/>
          </w:tcPr>
          <w:p w14:paraId="7CF209B5" w14:textId="2B96AD21" w:rsidR="006A5E50" w:rsidRPr="00C9403C" w:rsidRDefault="006A5E50" w:rsidP="006A5E50">
            <w:pPr>
              <w:pStyle w:val="Table"/>
              <w:rPr>
                <w:sz w:val="18"/>
              </w:rPr>
            </w:pPr>
            <w:r w:rsidRPr="005D273E">
              <w:t xml:space="preserve"> $                                   35,490 </w:t>
            </w:r>
          </w:p>
        </w:tc>
      </w:tr>
      <w:tr w:rsidR="00676AB2" w:rsidRPr="00C9403C" w14:paraId="166CB1C6" w14:textId="77777777" w:rsidTr="00CE2F16">
        <w:trPr>
          <w:cantSplit w:val="0"/>
          <w:trHeight w:val="510"/>
          <w:jc w:val="center"/>
        </w:trPr>
        <w:tc>
          <w:tcPr>
            <w:tcW w:w="0" w:type="auto"/>
          </w:tcPr>
          <w:p w14:paraId="70269013" w14:textId="77777777" w:rsidR="006A5E50" w:rsidRPr="00C9403C" w:rsidRDefault="006A5E50" w:rsidP="006A5E50">
            <w:pPr>
              <w:pStyle w:val="Table"/>
              <w:rPr>
                <w:sz w:val="18"/>
              </w:rPr>
            </w:pPr>
            <w:r w:rsidRPr="00C9403C">
              <w:rPr>
                <w:sz w:val="18"/>
              </w:rPr>
              <w:t>Fig Tree Pocket</w:t>
            </w:r>
          </w:p>
        </w:tc>
        <w:tc>
          <w:tcPr>
            <w:tcW w:w="0" w:type="auto"/>
          </w:tcPr>
          <w:p w14:paraId="12721B79" w14:textId="77777777" w:rsidR="006A5E50" w:rsidRPr="00C9403C" w:rsidRDefault="006A5E50" w:rsidP="006A5E50">
            <w:pPr>
              <w:pStyle w:val="Table"/>
              <w:rPr>
                <w:sz w:val="18"/>
              </w:rPr>
            </w:pPr>
            <w:r w:rsidRPr="00C9403C">
              <w:rPr>
                <w:sz w:val="18"/>
              </w:rPr>
              <w:t>159</w:t>
            </w:r>
          </w:p>
        </w:tc>
        <w:tc>
          <w:tcPr>
            <w:tcW w:w="0" w:type="auto"/>
          </w:tcPr>
          <w:p w14:paraId="3E949A18" w14:textId="77777777" w:rsidR="006A5E50" w:rsidRPr="00C9403C" w:rsidRDefault="006A5E50" w:rsidP="006A5E50">
            <w:pPr>
              <w:pStyle w:val="Table"/>
              <w:rPr>
                <w:sz w:val="18"/>
              </w:rPr>
            </w:pPr>
            <w:r w:rsidRPr="00C9403C">
              <w:rPr>
                <w:sz w:val="18"/>
              </w:rPr>
              <w:t>6</w:t>
            </w:r>
          </w:p>
        </w:tc>
        <w:tc>
          <w:tcPr>
            <w:tcW w:w="0" w:type="auto"/>
          </w:tcPr>
          <w:p w14:paraId="65E859D7" w14:textId="77777777" w:rsidR="006A5E50" w:rsidRPr="00C9403C" w:rsidRDefault="006A5E50" w:rsidP="006A5E50">
            <w:pPr>
              <w:pStyle w:val="Table"/>
              <w:rPr>
                <w:sz w:val="18"/>
              </w:rPr>
            </w:pPr>
            <w:r w:rsidRPr="00C9403C">
              <w:rPr>
                <w:sz w:val="18"/>
              </w:rPr>
              <w:t>165</w:t>
            </w:r>
          </w:p>
        </w:tc>
        <w:tc>
          <w:tcPr>
            <w:tcW w:w="0" w:type="auto"/>
          </w:tcPr>
          <w:p w14:paraId="1DCB861E" w14:textId="77777777" w:rsidR="006A5E50" w:rsidRPr="00C9403C" w:rsidRDefault="006A5E50" w:rsidP="006A5E50">
            <w:pPr>
              <w:pStyle w:val="Table"/>
              <w:rPr>
                <w:sz w:val="18"/>
              </w:rPr>
            </w:pPr>
            <w:r w:rsidRPr="00C9403C">
              <w:rPr>
                <w:sz w:val="18"/>
              </w:rPr>
              <w:t>$2,240,140</w:t>
            </w:r>
          </w:p>
        </w:tc>
        <w:tc>
          <w:tcPr>
            <w:tcW w:w="0" w:type="auto"/>
            <w:shd w:val="clear" w:color="000000" w:fill="FFFFFF"/>
          </w:tcPr>
          <w:p w14:paraId="23E4EDCA" w14:textId="4E7C8A4D" w:rsidR="006A5E50" w:rsidRPr="00C9403C" w:rsidRDefault="006A5E50" w:rsidP="006A5E50">
            <w:pPr>
              <w:pStyle w:val="Table"/>
              <w:rPr>
                <w:sz w:val="18"/>
              </w:rPr>
            </w:pPr>
            <w:r w:rsidRPr="005D273E">
              <w:t xml:space="preserve"> $                                 113,449 </w:t>
            </w:r>
          </w:p>
        </w:tc>
        <w:tc>
          <w:tcPr>
            <w:tcW w:w="0" w:type="auto"/>
            <w:shd w:val="clear" w:color="000000" w:fill="FFFFFF"/>
          </w:tcPr>
          <w:p w14:paraId="20831D66" w14:textId="1AD29879" w:rsidR="006A5E50" w:rsidRPr="00C9403C" w:rsidRDefault="006A5E50" w:rsidP="006A5E50">
            <w:pPr>
              <w:pStyle w:val="Table"/>
              <w:rPr>
                <w:sz w:val="18"/>
              </w:rPr>
            </w:pPr>
            <w:r w:rsidRPr="005D273E">
              <w:t xml:space="preserve"> $                              2,353,588 </w:t>
            </w:r>
          </w:p>
        </w:tc>
        <w:tc>
          <w:tcPr>
            <w:tcW w:w="0" w:type="auto"/>
            <w:shd w:val="clear" w:color="000000" w:fill="FFFFFF"/>
          </w:tcPr>
          <w:p w14:paraId="610BA2AD" w14:textId="1C300E09" w:rsidR="006A5E50" w:rsidRPr="00C9403C" w:rsidRDefault="006A5E50" w:rsidP="006A5E50">
            <w:pPr>
              <w:pStyle w:val="Table"/>
              <w:rPr>
                <w:sz w:val="18"/>
              </w:rPr>
            </w:pPr>
            <w:r w:rsidRPr="005D273E">
              <w:t xml:space="preserve"> $                                   14,272 </w:t>
            </w:r>
          </w:p>
        </w:tc>
      </w:tr>
      <w:tr w:rsidR="00676AB2" w:rsidRPr="00C9403C" w14:paraId="3281C728" w14:textId="77777777" w:rsidTr="00CE2F16">
        <w:trPr>
          <w:cantSplit w:val="0"/>
          <w:trHeight w:val="255"/>
          <w:jc w:val="center"/>
        </w:trPr>
        <w:tc>
          <w:tcPr>
            <w:tcW w:w="0" w:type="auto"/>
          </w:tcPr>
          <w:p w14:paraId="62ECB41F" w14:textId="77777777" w:rsidR="006A5E50" w:rsidRPr="00C9403C" w:rsidRDefault="006A5E50" w:rsidP="006A5E50">
            <w:pPr>
              <w:pStyle w:val="Table"/>
              <w:rPr>
                <w:sz w:val="18"/>
              </w:rPr>
            </w:pPr>
            <w:r w:rsidRPr="00C9403C">
              <w:rPr>
                <w:sz w:val="18"/>
              </w:rPr>
              <w:t>Graceville</w:t>
            </w:r>
          </w:p>
        </w:tc>
        <w:tc>
          <w:tcPr>
            <w:tcW w:w="0" w:type="auto"/>
          </w:tcPr>
          <w:p w14:paraId="2DC6F622" w14:textId="77777777" w:rsidR="006A5E50" w:rsidRPr="00C9403C" w:rsidRDefault="006A5E50" w:rsidP="006A5E50">
            <w:pPr>
              <w:pStyle w:val="Table"/>
              <w:rPr>
                <w:sz w:val="18"/>
              </w:rPr>
            </w:pPr>
            <w:r w:rsidRPr="00C9403C">
              <w:rPr>
                <w:sz w:val="18"/>
              </w:rPr>
              <w:t>124</w:t>
            </w:r>
          </w:p>
        </w:tc>
        <w:tc>
          <w:tcPr>
            <w:tcW w:w="0" w:type="auto"/>
          </w:tcPr>
          <w:p w14:paraId="44DD4D45" w14:textId="77777777" w:rsidR="006A5E50" w:rsidRPr="00C9403C" w:rsidRDefault="006A5E50" w:rsidP="006A5E50">
            <w:pPr>
              <w:pStyle w:val="Table"/>
              <w:rPr>
                <w:sz w:val="18"/>
              </w:rPr>
            </w:pPr>
            <w:r w:rsidRPr="00C9403C">
              <w:rPr>
                <w:sz w:val="18"/>
              </w:rPr>
              <w:t>4</w:t>
            </w:r>
          </w:p>
        </w:tc>
        <w:tc>
          <w:tcPr>
            <w:tcW w:w="0" w:type="auto"/>
          </w:tcPr>
          <w:p w14:paraId="78EA1E83" w14:textId="77777777" w:rsidR="006A5E50" w:rsidRPr="00C9403C" w:rsidRDefault="006A5E50" w:rsidP="006A5E50">
            <w:pPr>
              <w:pStyle w:val="Table"/>
              <w:rPr>
                <w:sz w:val="18"/>
              </w:rPr>
            </w:pPr>
            <w:r w:rsidRPr="00C9403C">
              <w:rPr>
                <w:sz w:val="18"/>
              </w:rPr>
              <w:t>128</w:t>
            </w:r>
          </w:p>
        </w:tc>
        <w:tc>
          <w:tcPr>
            <w:tcW w:w="0" w:type="auto"/>
          </w:tcPr>
          <w:p w14:paraId="48A18E9C" w14:textId="77777777" w:rsidR="006A5E50" w:rsidRPr="00C9403C" w:rsidRDefault="006A5E50" w:rsidP="006A5E50">
            <w:pPr>
              <w:pStyle w:val="Table"/>
              <w:rPr>
                <w:sz w:val="18"/>
              </w:rPr>
            </w:pPr>
            <w:r w:rsidRPr="00C9403C">
              <w:rPr>
                <w:sz w:val="18"/>
              </w:rPr>
              <w:t>$7,873,049</w:t>
            </w:r>
          </w:p>
        </w:tc>
        <w:tc>
          <w:tcPr>
            <w:tcW w:w="0" w:type="auto"/>
            <w:shd w:val="clear" w:color="000000" w:fill="FFFFFF"/>
          </w:tcPr>
          <w:p w14:paraId="78E8DCCC" w14:textId="7A972BF5" w:rsidR="006A5E50" w:rsidRPr="00C9403C" w:rsidRDefault="006A5E50" w:rsidP="006A5E50">
            <w:pPr>
              <w:pStyle w:val="Table"/>
              <w:rPr>
                <w:sz w:val="18"/>
              </w:rPr>
            </w:pPr>
            <w:r w:rsidRPr="005D273E">
              <w:t xml:space="preserve"> $                                   47,446 </w:t>
            </w:r>
          </w:p>
        </w:tc>
        <w:tc>
          <w:tcPr>
            <w:tcW w:w="0" w:type="auto"/>
            <w:shd w:val="clear" w:color="000000" w:fill="FFFFFF"/>
          </w:tcPr>
          <w:p w14:paraId="186B6E0E" w14:textId="147E5B28" w:rsidR="006A5E50" w:rsidRPr="00C9403C" w:rsidRDefault="006A5E50" w:rsidP="006A5E50">
            <w:pPr>
              <w:pStyle w:val="Table"/>
              <w:rPr>
                <w:sz w:val="18"/>
              </w:rPr>
            </w:pPr>
            <w:r w:rsidRPr="005D273E">
              <w:t xml:space="preserve"> $                              7,920,495 </w:t>
            </w:r>
          </w:p>
        </w:tc>
        <w:tc>
          <w:tcPr>
            <w:tcW w:w="0" w:type="auto"/>
            <w:shd w:val="clear" w:color="000000" w:fill="FFFFFF"/>
          </w:tcPr>
          <w:p w14:paraId="6C69D0F2" w14:textId="4E7BB877" w:rsidR="006A5E50" w:rsidRPr="00C9403C" w:rsidRDefault="006A5E50" w:rsidP="006A5E50">
            <w:pPr>
              <w:pStyle w:val="Table"/>
              <w:rPr>
                <w:sz w:val="18"/>
              </w:rPr>
            </w:pPr>
            <w:r w:rsidRPr="005D273E">
              <w:t xml:space="preserve"> $                                   61,975 </w:t>
            </w:r>
          </w:p>
        </w:tc>
      </w:tr>
      <w:tr w:rsidR="00676AB2" w:rsidRPr="00C9403C" w14:paraId="446F54AD" w14:textId="77777777" w:rsidTr="00CE2F16">
        <w:trPr>
          <w:cantSplit w:val="0"/>
          <w:trHeight w:val="510"/>
          <w:jc w:val="center"/>
        </w:trPr>
        <w:tc>
          <w:tcPr>
            <w:tcW w:w="0" w:type="auto"/>
          </w:tcPr>
          <w:p w14:paraId="37C20B18" w14:textId="77777777" w:rsidR="006A5E50" w:rsidRPr="00C9403C" w:rsidRDefault="006A5E50" w:rsidP="006A5E50">
            <w:pPr>
              <w:pStyle w:val="Table"/>
              <w:rPr>
                <w:sz w:val="18"/>
              </w:rPr>
            </w:pPr>
            <w:r w:rsidRPr="00C9403C">
              <w:rPr>
                <w:sz w:val="18"/>
              </w:rPr>
              <w:t>Graceville LSMPS</w:t>
            </w:r>
          </w:p>
        </w:tc>
        <w:tc>
          <w:tcPr>
            <w:tcW w:w="0" w:type="auto"/>
          </w:tcPr>
          <w:p w14:paraId="2A306F16" w14:textId="77777777" w:rsidR="006A5E50" w:rsidRPr="00C9403C" w:rsidRDefault="006A5E50" w:rsidP="006A5E50">
            <w:pPr>
              <w:pStyle w:val="Table"/>
              <w:rPr>
                <w:sz w:val="18"/>
              </w:rPr>
            </w:pPr>
            <w:r w:rsidRPr="00C9403C">
              <w:rPr>
                <w:sz w:val="18"/>
              </w:rPr>
              <w:t>89</w:t>
            </w:r>
          </w:p>
        </w:tc>
        <w:tc>
          <w:tcPr>
            <w:tcW w:w="0" w:type="auto"/>
          </w:tcPr>
          <w:p w14:paraId="1F2270E4" w14:textId="77777777" w:rsidR="006A5E50" w:rsidRPr="00C9403C" w:rsidRDefault="006A5E50" w:rsidP="006A5E50">
            <w:pPr>
              <w:pStyle w:val="Table"/>
              <w:rPr>
                <w:sz w:val="18"/>
              </w:rPr>
            </w:pPr>
            <w:r w:rsidRPr="00C9403C">
              <w:rPr>
                <w:sz w:val="18"/>
              </w:rPr>
              <w:t>3</w:t>
            </w:r>
          </w:p>
        </w:tc>
        <w:tc>
          <w:tcPr>
            <w:tcW w:w="0" w:type="auto"/>
          </w:tcPr>
          <w:p w14:paraId="0751A2C3" w14:textId="77777777" w:rsidR="006A5E50" w:rsidRPr="00C9403C" w:rsidRDefault="006A5E50" w:rsidP="006A5E50">
            <w:pPr>
              <w:pStyle w:val="Table"/>
              <w:rPr>
                <w:sz w:val="18"/>
              </w:rPr>
            </w:pPr>
            <w:r w:rsidRPr="00C9403C">
              <w:rPr>
                <w:sz w:val="18"/>
              </w:rPr>
              <w:t>92</w:t>
            </w:r>
          </w:p>
        </w:tc>
        <w:tc>
          <w:tcPr>
            <w:tcW w:w="0" w:type="auto"/>
          </w:tcPr>
          <w:p w14:paraId="61DDD4B3" w14:textId="77777777" w:rsidR="006A5E50" w:rsidRPr="00C9403C" w:rsidRDefault="006A5E50" w:rsidP="006A5E50">
            <w:pPr>
              <w:pStyle w:val="Table"/>
              <w:rPr>
                <w:sz w:val="18"/>
              </w:rPr>
            </w:pPr>
            <w:r w:rsidRPr="00C9403C">
              <w:rPr>
                <w:sz w:val="18"/>
              </w:rPr>
              <w:t>$6,125,078</w:t>
            </w:r>
          </w:p>
        </w:tc>
        <w:tc>
          <w:tcPr>
            <w:tcW w:w="0" w:type="auto"/>
            <w:shd w:val="clear" w:color="000000" w:fill="FFFFFF"/>
          </w:tcPr>
          <w:p w14:paraId="1635CA45" w14:textId="7B608A23" w:rsidR="006A5E50" w:rsidRPr="00C9403C" w:rsidRDefault="006A5E50" w:rsidP="006A5E50">
            <w:pPr>
              <w:pStyle w:val="Table"/>
              <w:rPr>
                <w:sz w:val="18"/>
              </w:rPr>
            </w:pPr>
            <w:r w:rsidRPr="005D273E">
              <w:t xml:space="preserve"> $                                   47,446 </w:t>
            </w:r>
          </w:p>
        </w:tc>
        <w:tc>
          <w:tcPr>
            <w:tcW w:w="0" w:type="auto"/>
            <w:shd w:val="clear" w:color="000000" w:fill="FFFFFF"/>
          </w:tcPr>
          <w:p w14:paraId="289D7A7B" w14:textId="41A069E9" w:rsidR="006A5E50" w:rsidRPr="00C9403C" w:rsidRDefault="006A5E50" w:rsidP="006A5E50">
            <w:pPr>
              <w:pStyle w:val="Table"/>
              <w:rPr>
                <w:sz w:val="18"/>
              </w:rPr>
            </w:pPr>
            <w:r w:rsidRPr="005D273E">
              <w:t xml:space="preserve"> $                              6,172,524 </w:t>
            </w:r>
          </w:p>
        </w:tc>
        <w:tc>
          <w:tcPr>
            <w:tcW w:w="0" w:type="auto"/>
            <w:shd w:val="clear" w:color="000000" w:fill="FFFFFF"/>
          </w:tcPr>
          <w:p w14:paraId="3C708A1D" w14:textId="420BD999" w:rsidR="006A5E50" w:rsidRPr="00C9403C" w:rsidRDefault="006A5E50" w:rsidP="006A5E50">
            <w:pPr>
              <w:pStyle w:val="Table"/>
              <w:rPr>
                <w:sz w:val="18"/>
              </w:rPr>
            </w:pPr>
            <w:r w:rsidRPr="005D273E">
              <w:t xml:space="preserve"> $                                   67,124 </w:t>
            </w:r>
          </w:p>
        </w:tc>
      </w:tr>
      <w:tr w:rsidR="00676AB2" w:rsidRPr="00C9403C" w14:paraId="0537799C" w14:textId="77777777" w:rsidTr="00CE2F16">
        <w:trPr>
          <w:cantSplit w:val="0"/>
          <w:trHeight w:val="255"/>
          <w:jc w:val="center"/>
        </w:trPr>
        <w:tc>
          <w:tcPr>
            <w:tcW w:w="0" w:type="auto"/>
          </w:tcPr>
          <w:p w14:paraId="7E103807" w14:textId="77777777" w:rsidR="006A5E50" w:rsidRPr="00C9403C" w:rsidRDefault="006A5E50" w:rsidP="006A5E50">
            <w:pPr>
              <w:pStyle w:val="Table"/>
              <w:rPr>
                <w:sz w:val="18"/>
              </w:rPr>
            </w:pPr>
            <w:r w:rsidRPr="00C9403C">
              <w:rPr>
                <w:sz w:val="18"/>
              </w:rPr>
              <w:t>INES</w:t>
            </w:r>
          </w:p>
        </w:tc>
        <w:tc>
          <w:tcPr>
            <w:tcW w:w="0" w:type="auto"/>
          </w:tcPr>
          <w:p w14:paraId="4F4253D0" w14:textId="77777777" w:rsidR="006A5E50" w:rsidRPr="00C9403C" w:rsidRDefault="006A5E50" w:rsidP="006A5E50">
            <w:pPr>
              <w:pStyle w:val="Table"/>
              <w:rPr>
                <w:sz w:val="18"/>
              </w:rPr>
            </w:pPr>
            <w:r w:rsidRPr="00C9403C">
              <w:rPr>
                <w:sz w:val="18"/>
              </w:rPr>
              <w:t>436</w:t>
            </w:r>
          </w:p>
        </w:tc>
        <w:tc>
          <w:tcPr>
            <w:tcW w:w="0" w:type="auto"/>
          </w:tcPr>
          <w:p w14:paraId="3E96225D" w14:textId="77777777" w:rsidR="006A5E50" w:rsidRPr="00C9403C" w:rsidRDefault="006A5E50" w:rsidP="006A5E50">
            <w:pPr>
              <w:pStyle w:val="Table"/>
              <w:rPr>
                <w:sz w:val="18"/>
              </w:rPr>
            </w:pPr>
            <w:r w:rsidRPr="00C9403C">
              <w:rPr>
                <w:sz w:val="18"/>
              </w:rPr>
              <w:t>13</w:t>
            </w:r>
          </w:p>
        </w:tc>
        <w:tc>
          <w:tcPr>
            <w:tcW w:w="0" w:type="auto"/>
          </w:tcPr>
          <w:p w14:paraId="20B10E6C" w14:textId="77777777" w:rsidR="006A5E50" w:rsidRPr="00C9403C" w:rsidRDefault="006A5E50" w:rsidP="006A5E50">
            <w:pPr>
              <w:pStyle w:val="Table"/>
              <w:rPr>
                <w:sz w:val="18"/>
              </w:rPr>
            </w:pPr>
            <w:r w:rsidRPr="00C9403C">
              <w:rPr>
                <w:sz w:val="18"/>
              </w:rPr>
              <w:t>449</w:t>
            </w:r>
          </w:p>
        </w:tc>
        <w:tc>
          <w:tcPr>
            <w:tcW w:w="0" w:type="auto"/>
          </w:tcPr>
          <w:p w14:paraId="43830765" w14:textId="77777777" w:rsidR="006A5E50" w:rsidRPr="00C9403C" w:rsidRDefault="006A5E50" w:rsidP="006A5E50">
            <w:pPr>
              <w:pStyle w:val="Table"/>
              <w:rPr>
                <w:sz w:val="18"/>
              </w:rPr>
            </w:pPr>
            <w:r w:rsidRPr="00C9403C">
              <w:rPr>
                <w:sz w:val="18"/>
              </w:rPr>
              <w:t>$57,156,434</w:t>
            </w:r>
          </w:p>
        </w:tc>
        <w:tc>
          <w:tcPr>
            <w:tcW w:w="0" w:type="auto"/>
            <w:shd w:val="clear" w:color="000000" w:fill="FFFFFF"/>
          </w:tcPr>
          <w:p w14:paraId="14BF9672" w14:textId="5BA7A722" w:rsidR="006A5E50" w:rsidRPr="00C9403C" w:rsidRDefault="006A5E50" w:rsidP="006A5E50">
            <w:pPr>
              <w:pStyle w:val="Table"/>
              <w:rPr>
                <w:sz w:val="18"/>
              </w:rPr>
            </w:pPr>
            <w:r w:rsidRPr="005D273E">
              <w:t xml:space="preserve"> $                            19,767,176 </w:t>
            </w:r>
          </w:p>
        </w:tc>
        <w:tc>
          <w:tcPr>
            <w:tcW w:w="0" w:type="auto"/>
            <w:shd w:val="clear" w:color="000000" w:fill="FFFFFF"/>
          </w:tcPr>
          <w:p w14:paraId="14FB4458" w14:textId="49C3BA6A" w:rsidR="006A5E50" w:rsidRPr="00C9403C" w:rsidRDefault="006A5E50" w:rsidP="006A5E50">
            <w:pPr>
              <w:pStyle w:val="Table"/>
              <w:rPr>
                <w:sz w:val="18"/>
              </w:rPr>
            </w:pPr>
            <w:r w:rsidRPr="005D273E">
              <w:t xml:space="preserve"> $                            76,923,609 </w:t>
            </w:r>
          </w:p>
        </w:tc>
        <w:tc>
          <w:tcPr>
            <w:tcW w:w="0" w:type="auto"/>
            <w:shd w:val="clear" w:color="000000" w:fill="FFFFFF"/>
          </w:tcPr>
          <w:p w14:paraId="0679AEE7" w14:textId="74D34008" w:rsidR="006A5E50" w:rsidRPr="00C9403C" w:rsidRDefault="006A5E50" w:rsidP="006A5E50">
            <w:pPr>
              <w:pStyle w:val="Table"/>
              <w:rPr>
                <w:sz w:val="18"/>
              </w:rPr>
            </w:pPr>
            <w:r w:rsidRPr="005D273E">
              <w:t xml:space="preserve"> $                                 171,367 </w:t>
            </w:r>
          </w:p>
        </w:tc>
      </w:tr>
      <w:tr w:rsidR="00676AB2" w:rsidRPr="00C9403C" w14:paraId="46BB7184" w14:textId="77777777" w:rsidTr="00CE2F16">
        <w:trPr>
          <w:cantSplit w:val="0"/>
          <w:trHeight w:val="255"/>
          <w:jc w:val="center"/>
        </w:trPr>
        <w:tc>
          <w:tcPr>
            <w:tcW w:w="0" w:type="auto"/>
          </w:tcPr>
          <w:p w14:paraId="3C411729" w14:textId="77777777" w:rsidR="006A5E50" w:rsidRPr="00C9403C" w:rsidRDefault="006A5E50" w:rsidP="006A5E50">
            <w:pPr>
              <w:pStyle w:val="Table"/>
              <w:rPr>
                <w:sz w:val="18"/>
              </w:rPr>
            </w:pPr>
            <w:r w:rsidRPr="00C9403C">
              <w:rPr>
                <w:sz w:val="18"/>
              </w:rPr>
              <w:t>Kedron Brook</w:t>
            </w:r>
          </w:p>
        </w:tc>
        <w:tc>
          <w:tcPr>
            <w:tcW w:w="0" w:type="auto"/>
          </w:tcPr>
          <w:p w14:paraId="2822504B" w14:textId="77777777" w:rsidR="006A5E50" w:rsidRPr="00C9403C" w:rsidRDefault="006A5E50" w:rsidP="006A5E50">
            <w:pPr>
              <w:pStyle w:val="Table"/>
              <w:rPr>
                <w:sz w:val="18"/>
              </w:rPr>
            </w:pPr>
            <w:r w:rsidRPr="00C9403C">
              <w:rPr>
                <w:sz w:val="18"/>
              </w:rPr>
              <w:t>3,424</w:t>
            </w:r>
          </w:p>
        </w:tc>
        <w:tc>
          <w:tcPr>
            <w:tcW w:w="0" w:type="auto"/>
          </w:tcPr>
          <w:p w14:paraId="476F2343" w14:textId="77777777" w:rsidR="006A5E50" w:rsidRPr="00C9403C" w:rsidRDefault="006A5E50" w:rsidP="006A5E50">
            <w:pPr>
              <w:pStyle w:val="Table"/>
              <w:rPr>
                <w:sz w:val="18"/>
              </w:rPr>
            </w:pPr>
            <w:r w:rsidRPr="00C9403C">
              <w:rPr>
                <w:sz w:val="18"/>
              </w:rPr>
              <w:t>136</w:t>
            </w:r>
          </w:p>
        </w:tc>
        <w:tc>
          <w:tcPr>
            <w:tcW w:w="0" w:type="auto"/>
          </w:tcPr>
          <w:p w14:paraId="0DA8AF43" w14:textId="77777777" w:rsidR="006A5E50" w:rsidRPr="00C9403C" w:rsidRDefault="006A5E50" w:rsidP="006A5E50">
            <w:pPr>
              <w:pStyle w:val="Table"/>
              <w:rPr>
                <w:sz w:val="18"/>
              </w:rPr>
            </w:pPr>
            <w:r w:rsidRPr="00C9403C">
              <w:rPr>
                <w:sz w:val="18"/>
              </w:rPr>
              <w:t>3,560</w:t>
            </w:r>
          </w:p>
        </w:tc>
        <w:tc>
          <w:tcPr>
            <w:tcW w:w="0" w:type="auto"/>
          </w:tcPr>
          <w:p w14:paraId="1B5862BA" w14:textId="77777777" w:rsidR="006A5E50" w:rsidRPr="00C9403C" w:rsidRDefault="006A5E50" w:rsidP="006A5E50">
            <w:pPr>
              <w:pStyle w:val="Table"/>
              <w:rPr>
                <w:sz w:val="18"/>
              </w:rPr>
            </w:pPr>
            <w:r w:rsidRPr="00C9403C">
              <w:rPr>
                <w:sz w:val="18"/>
              </w:rPr>
              <w:t>$223,150,331</w:t>
            </w:r>
          </w:p>
        </w:tc>
        <w:tc>
          <w:tcPr>
            <w:tcW w:w="0" w:type="auto"/>
            <w:shd w:val="clear" w:color="000000" w:fill="FFFFFF"/>
          </w:tcPr>
          <w:p w14:paraId="28D034B1" w14:textId="674C76B4" w:rsidR="006A5E50" w:rsidRPr="00C9403C" w:rsidRDefault="006A5E50" w:rsidP="006A5E50">
            <w:pPr>
              <w:pStyle w:val="Table"/>
              <w:rPr>
                <w:sz w:val="18"/>
              </w:rPr>
            </w:pPr>
            <w:r w:rsidRPr="005D273E">
              <w:t xml:space="preserve"> $                              3,589,833 </w:t>
            </w:r>
          </w:p>
        </w:tc>
        <w:tc>
          <w:tcPr>
            <w:tcW w:w="0" w:type="auto"/>
            <w:shd w:val="clear" w:color="000000" w:fill="FFFFFF"/>
          </w:tcPr>
          <w:p w14:paraId="568229D7" w14:textId="7B72C4B5" w:rsidR="006A5E50" w:rsidRPr="00C9403C" w:rsidRDefault="006A5E50" w:rsidP="006A5E50">
            <w:pPr>
              <w:pStyle w:val="Table"/>
              <w:rPr>
                <w:sz w:val="18"/>
              </w:rPr>
            </w:pPr>
            <w:r w:rsidRPr="005D273E">
              <w:t xml:space="preserve"> $                          226,740,163 </w:t>
            </w:r>
          </w:p>
        </w:tc>
        <w:tc>
          <w:tcPr>
            <w:tcW w:w="0" w:type="auto"/>
            <w:shd w:val="clear" w:color="000000" w:fill="FFFFFF"/>
          </w:tcPr>
          <w:p w14:paraId="5A8BF824" w14:textId="7CF1547A" w:rsidR="006A5E50" w:rsidRPr="00C9403C" w:rsidRDefault="006A5E50" w:rsidP="006A5E50">
            <w:pPr>
              <w:pStyle w:val="Table"/>
              <w:rPr>
                <w:sz w:val="18"/>
              </w:rPr>
            </w:pPr>
            <w:r w:rsidRPr="005D273E">
              <w:t xml:space="preserve"> $                                   63,695 </w:t>
            </w:r>
          </w:p>
        </w:tc>
      </w:tr>
      <w:tr w:rsidR="00676AB2" w:rsidRPr="00C9403C" w14:paraId="6C58DA31" w14:textId="77777777" w:rsidTr="00CE2F16">
        <w:trPr>
          <w:cantSplit w:val="0"/>
          <w:trHeight w:val="255"/>
          <w:jc w:val="center"/>
        </w:trPr>
        <w:tc>
          <w:tcPr>
            <w:tcW w:w="0" w:type="auto"/>
          </w:tcPr>
          <w:p w14:paraId="1FFEB922" w14:textId="77777777" w:rsidR="006A5E50" w:rsidRPr="00C9403C" w:rsidRDefault="006A5E50" w:rsidP="006A5E50">
            <w:pPr>
              <w:pStyle w:val="Table"/>
              <w:rPr>
                <w:sz w:val="18"/>
              </w:rPr>
            </w:pPr>
            <w:r w:rsidRPr="00C9403C">
              <w:rPr>
                <w:sz w:val="18"/>
              </w:rPr>
              <w:t>Lota</w:t>
            </w:r>
          </w:p>
        </w:tc>
        <w:tc>
          <w:tcPr>
            <w:tcW w:w="0" w:type="auto"/>
          </w:tcPr>
          <w:p w14:paraId="0A112193" w14:textId="77777777" w:rsidR="006A5E50" w:rsidRPr="00C9403C" w:rsidRDefault="006A5E50" w:rsidP="006A5E50">
            <w:pPr>
              <w:pStyle w:val="Table"/>
              <w:rPr>
                <w:sz w:val="18"/>
              </w:rPr>
            </w:pPr>
            <w:r w:rsidRPr="00C9403C">
              <w:rPr>
                <w:sz w:val="18"/>
              </w:rPr>
              <w:t>135</w:t>
            </w:r>
          </w:p>
        </w:tc>
        <w:tc>
          <w:tcPr>
            <w:tcW w:w="0" w:type="auto"/>
          </w:tcPr>
          <w:p w14:paraId="4E41BE2C" w14:textId="77777777" w:rsidR="006A5E50" w:rsidRPr="00C9403C" w:rsidRDefault="006A5E50" w:rsidP="006A5E50">
            <w:pPr>
              <w:pStyle w:val="Table"/>
              <w:rPr>
                <w:sz w:val="18"/>
              </w:rPr>
            </w:pPr>
            <w:r w:rsidRPr="00C9403C">
              <w:rPr>
                <w:sz w:val="18"/>
              </w:rPr>
              <w:t>4</w:t>
            </w:r>
          </w:p>
        </w:tc>
        <w:tc>
          <w:tcPr>
            <w:tcW w:w="0" w:type="auto"/>
          </w:tcPr>
          <w:p w14:paraId="4B29798C" w14:textId="77777777" w:rsidR="006A5E50" w:rsidRPr="00C9403C" w:rsidRDefault="006A5E50" w:rsidP="006A5E50">
            <w:pPr>
              <w:pStyle w:val="Table"/>
              <w:rPr>
                <w:sz w:val="18"/>
              </w:rPr>
            </w:pPr>
            <w:r w:rsidRPr="00C9403C">
              <w:rPr>
                <w:sz w:val="18"/>
              </w:rPr>
              <w:t>139</w:t>
            </w:r>
          </w:p>
        </w:tc>
        <w:tc>
          <w:tcPr>
            <w:tcW w:w="0" w:type="auto"/>
          </w:tcPr>
          <w:p w14:paraId="1128C85A" w14:textId="77777777" w:rsidR="006A5E50" w:rsidRPr="00C9403C" w:rsidRDefault="006A5E50" w:rsidP="006A5E50">
            <w:pPr>
              <w:pStyle w:val="Table"/>
              <w:rPr>
                <w:sz w:val="18"/>
              </w:rPr>
            </w:pPr>
            <w:r w:rsidRPr="00C9403C">
              <w:rPr>
                <w:sz w:val="18"/>
              </w:rPr>
              <w:t>$3,299,758</w:t>
            </w:r>
          </w:p>
        </w:tc>
        <w:tc>
          <w:tcPr>
            <w:tcW w:w="0" w:type="auto"/>
            <w:shd w:val="clear" w:color="000000" w:fill="FFFFFF"/>
          </w:tcPr>
          <w:p w14:paraId="649AEC06" w14:textId="5142CEEB" w:rsidR="006A5E50" w:rsidRPr="00C9403C" w:rsidRDefault="006A5E50" w:rsidP="006A5E50">
            <w:pPr>
              <w:pStyle w:val="Table"/>
              <w:rPr>
                <w:sz w:val="18"/>
              </w:rPr>
            </w:pPr>
            <w:r w:rsidRPr="005D273E">
              <w:t xml:space="preserve"> $                                   47,446 </w:t>
            </w:r>
          </w:p>
        </w:tc>
        <w:tc>
          <w:tcPr>
            <w:tcW w:w="0" w:type="auto"/>
            <w:shd w:val="clear" w:color="000000" w:fill="FFFFFF"/>
          </w:tcPr>
          <w:p w14:paraId="265D9F63" w14:textId="0B08FE4B" w:rsidR="006A5E50" w:rsidRPr="00C9403C" w:rsidRDefault="006A5E50" w:rsidP="006A5E50">
            <w:pPr>
              <w:pStyle w:val="Table"/>
              <w:rPr>
                <w:sz w:val="18"/>
              </w:rPr>
            </w:pPr>
            <w:r w:rsidRPr="005D273E">
              <w:t xml:space="preserve"> $                              3,347,203 </w:t>
            </w:r>
          </w:p>
        </w:tc>
        <w:tc>
          <w:tcPr>
            <w:tcW w:w="0" w:type="auto"/>
            <w:shd w:val="clear" w:color="000000" w:fill="FFFFFF"/>
          </w:tcPr>
          <w:p w14:paraId="70B86072" w14:textId="73102C74" w:rsidR="006A5E50" w:rsidRPr="00C9403C" w:rsidRDefault="006A5E50" w:rsidP="006A5E50">
            <w:pPr>
              <w:pStyle w:val="Table"/>
              <w:rPr>
                <w:sz w:val="18"/>
              </w:rPr>
            </w:pPr>
            <w:r w:rsidRPr="005D273E">
              <w:t xml:space="preserve"> $                                   24,005 </w:t>
            </w:r>
          </w:p>
        </w:tc>
      </w:tr>
      <w:tr w:rsidR="00676AB2" w:rsidRPr="00C9403C" w14:paraId="78DC4F8B" w14:textId="77777777" w:rsidTr="00CE2F16">
        <w:trPr>
          <w:cantSplit w:val="0"/>
          <w:trHeight w:val="255"/>
          <w:jc w:val="center"/>
        </w:trPr>
        <w:tc>
          <w:tcPr>
            <w:tcW w:w="0" w:type="auto"/>
          </w:tcPr>
          <w:p w14:paraId="27B76F7B" w14:textId="77777777" w:rsidR="006A5E50" w:rsidRPr="00C9403C" w:rsidRDefault="006A5E50" w:rsidP="006A5E50">
            <w:pPr>
              <w:pStyle w:val="Table"/>
              <w:rPr>
                <w:sz w:val="18"/>
              </w:rPr>
            </w:pPr>
            <w:r w:rsidRPr="00C9403C">
              <w:rPr>
                <w:sz w:val="18"/>
              </w:rPr>
              <w:t>Moggill Creek</w:t>
            </w:r>
          </w:p>
        </w:tc>
        <w:tc>
          <w:tcPr>
            <w:tcW w:w="0" w:type="auto"/>
          </w:tcPr>
          <w:p w14:paraId="433C87E4" w14:textId="77777777" w:rsidR="006A5E50" w:rsidRPr="00C9403C" w:rsidRDefault="006A5E50" w:rsidP="006A5E50">
            <w:pPr>
              <w:pStyle w:val="Table"/>
              <w:rPr>
                <w:sz w:val="18"/>
              </w:rPr>
            </w:pPr>
            <w:r w:rsidRPr="00C9403C">
              <w:rPr>
                <w:sz w:val="18"/>
              </w:rPr>
              <w:t>153</w:t>
            </w:r>
          </w:p>
        </w:tc>
        <w:tc>
          <w:tcPr>
            <w:tcW w:w="0" w:type="auto"/>
          </w:tcPr>
          <w:p w14:paraId="0436173D" w14:textId="77777777" w:rsidR="006A5E50" w:rsidRPr="00C9403C" w:rsidRDefault="006A5E50" w:rsidP="006A5E50">
            <w:pPr>
              <w:pStyle w:val="Table"/>
              <w:rPr>
                <w:sz w:val="18"/>
              </w:rPr>
            </w:pPr>
            <w:r w:rsidRPr="00C9403C">
              <w:rPr>
                <w:sz w:val="18"/>
              </w:rPr>
              <w:t>5</w:t>
            </w:r>
          </w:p>
        </w:tc>
        <w:tc>
          <w:tcPr>
            <w:tcW w:w="0" w:type="auto"/>
          </w:tcPr>
          <w:p w14:paraId="2A2637BC" w14:textId="77777777" w:rsidR="006A5E50" w:rsidRPr="00C9403C" w:rsidRDefault="006A5E50" w:rsidP="006A5E50">
            <w:pPr>
              <w:pStyle w:val="Table"/>
              <w:rPr>
                <w:sz w:val="18"/>
              </w:rPr>
            </w:pPr>
            <w:r w:rsidRPr="00C9403C">
              <w:rPr>
                <w:sz w:val="18"/>
              </w:rPr>
              <w:t>158</w:t>
            </w:r>
          </w:p>
        </w:tc>
        <w:tc>
          <w:tcPr>
            <w:tcW w:w="0" w:type="auto"/>
          </w:tcPr>
          <w:p w14:paraId="1734E018" w14:textId="77777777" w:rsidR="006A5E50" w:rsidRPr="00C9403C" w:rsidRDefault="006A5E50" w:rsidP="006A5E50">
            <w:pPr>
              <w:pStyle w:val="Table"/>
              <w:rPr>
                <w:sz w:val="18"/>
              </w:rPr>
            </w:pPr>
            <w:r w:rsidRPr="00C9403C">
              <w:rPr>
                <w:sz w:val="18"/>
              </w:rPr>
              <w:t>$6,742,760</w:t>
            </w:r>
          </w:p>
        </w:tc>
        <w:tc>
          <w:tcPr>
            <w:tcW w:w="0" w:type="auto"/>
            <w:shd w:val="clear" w:color="000000" w:fill="FFFFFF"/>
          </w:tcPr>
          <w:p w14:paraId="6285C66B" w14:textId="4E865A99" w:rsidR="006A5E50" w:rsidRPr="00C9403C" w:rsidRDefault="006A5E50" w:rsidP="006A5E50">
            <w:pPr>
              <w:pStyle w:val="Table"/>
              <w:rPr>
                <w:sz w:val="18"/>
              </w:rPr>
            </w:pPr>
            <w:r w:rsidRPr="005D273E">
              <w:t xml:space="preserve"> $                                   47,446 </w:t>
            </w:r>
          </w:p>
        </w:tc>
        <w:tc>
          <w:tcPr>
            <w:tcW w:w="0" w:type="auto"/>
            <w:shd w:val="clear" w:color="000000" w:fill="FFFFFF"/>
          </w:tcPr>
          <w:p w14:paraId="4119DE92" w14:textId="134E6E2F" w:rsidR="006A5E50" w:rsidRPr="00C9403C" w:rsidRDefault="006A5E50" w:rsidP="006A5E50">
            <w:pPr>
              <w:pStyle w:val="Table"/>
              <w:rPr>
                <w:sz w:val="18"/>
              </w:rPr>
            </w:pPr>
            <w:r w:rsidRPr="005D273E">
              <w:t xml:space="preserve"> $                              6,790,206 </w:t>
            </w:r>
          </w:p>
        </w:tc>
        <w:tc>
          <w:tcPr>
            <w:tcW w:w="0" w:type="auto"/>
            <w:shd w:val="clear" w:color="000000" w:fill="FFFFFF"/>
          </w:tcPr>
          <w:p w14:paraId="187C6FDE" w14:textId="42E5C94E" w:rsidR="006A5E50" w:rsidRPr="00C9403C" w:rsidRDefault="006A5E50" w:rsidP="006A5E50">
            <w:pPr>
              <w:pStyle w:val="Table"/>
              <w:rPr>
                <w:sz w:val="18"/>
              </w:rPr>
            </w:pPr>
            <w:r w:rsidRPr="005D273E">
              <w:t xml:space="preserve"> $                                   42,957 </w:t>
            </w:r>
          </w:p>
        </w:tc>
      </w:tr>
      <w:tr w:rsidR="00676AB2" w:rsidRPr="00C9403C" w14:paraId="228F7B93" w14:textId="77777777" w:rsidTr="00CE2F16">
        <w:trPr>
          <w:cantSplit w:val="0"/>
          <w:trHeight w:val="510"/>
          <w:jc w:val="center"/>
        </w:trPr>
        <w:tc>
          <w:tcPr>
            <w:tcW w:w="0" w:type="auto"/>
          </w:tcPr>
          <w:p w14:paraId="36E474AB" w14:textId="77777777" w:rsidR="006A5E50" w:rsidRPr="00C9403C" w:rsidRDefault="006A5E50" w:rsidP="006A5E50">
            <w:pPr>
              <w:pStyle w:val="Table"/>
              <w:rPr>
                <w:sz w:val="18"/>
              </w:rPr>
            </w:pPr>
            <w:r w:rsidRPr="00C9403C">
              <w:rPr>
                <w:sz w:val="18"/>
              </w:rPr>
              <w:t>Norman Creek</w:t>
            </w:r>
          </w:p>
        </w:tc>
        <w:tc>
          <w:tcPr>
            <w:tcW w:w="0" w:type="auto"/>
          </w:tcPr>
          <w:p w14:paraId="755C909F" w14:textId="77777777" w:rsidR="006A5E50" w:rsidRPr="00C9403C" w:rsidRDefault="006A5E50" w:rsidP="006A5E50">
            <w:pPr>
              <w:pStyle w:val="Table"/>
              <w:rPr>
                <w:sz w:val="18"/>
              </w:rPr>
            </w:pPr>
            <w:r w:rsidRPr="00C9403C">
              <w:rPr>
                <w:sz w:val="18"/>
              </w:rPr>
              <w:t>1,545</w:t>
            </w:r>
          </w:p>
        </w:tc>
        <w:tc>
          <w:tcPr>
            <w:tcW w:w="0" w:type="auto"/>
          </w:tcPr>
          <w:p w14:paraId="7B250F0E" w14:textId="77777777" w:rsidR="006A5E50" w:rsidRPr="00C9403C" w:rsidRDefault="006A5E50" w:rsidP="006A5E50">
            <w:pPr>
              <w:pStyle w:val="Table"/>
              <w:rPr>
                <w:sz w:val="18"/>
              </w:rPr>
            </w:pPr>
            <w:r w:rsidRPr="00C9403C">
              <w:rPr>
                <w:sz w:val="18"/>
              </w:rPr>
              <w:t>47</w:t>
            </w:r>
          </w:p>
        </w:tc>
        <w:tc>
          <w:tcPr>
            <w:tcW w:w="0" w:type="auto"/>
          </w:tcPr>
          <w:p w14:paraId="57BF907C" w14:textId="77777777" w:rsidR="006A5E50" w:rsidRPr="00C9403C" w:rsidRDefault="006A5E50" w:rsidP="006A5E50">
            <w:pPr>
              <w:pStyle w:val="Table"/>
              <w:rPr>
                <w:sz w:val="18"/>
              </w:rPr>
            </w:pPr>
            <w:r w:rsidRPr="00C9403C">
              <w:rPr>
                <w:sz w:val="18"/>
              </w:rPr>
              <w:t>1,592</w:t>
            </w:r>
          </w:p>
        </w:tc>
        <w:tc>
          <w:tcPr>
            <w:tcW w:w="0" w:type="auto"/>
          </w:tcPr>
          <w:p w14:paraId="6B16BD63" w14:textId="77777777" w:rsidR="006A5E50" w:rsidRPr="00C9403C" w:rsidRDefault="006A5E50" w:rsidP="006A5E50">
            <w:pPr>
              <w:pStyle w:val="Table"/>
              <w:rPr>
                <w:sz w:val="18"/>
              </w:rPr>
            </w:pPr>
            <w:r w:rsidRPr="00C9403C">
              <w:rPr>
                <w:sz w:val="18"/>
              </w:rPr>
              <w:t>$108,518,294</w:t>
            </w:r>
          </w:p>
        </w:tc>
        <w:tc>
          <w:tcPr>
            <w:tcW w:w="0" w:type="auto"/>
            <w:shd w:val="clear" w:color="000000" w:fill="FFFFFF"/>
          </w:tcPr>
          <w:p w14:paraId="626C5EB9" w14:textId="04689313" w:rsidR="006A5E50" w:rsidRPr="00C9403C" w:rsidRDefault="006A5E50" w:rsidP="006A5E50">
            <w:pPr>
              <w:pStyle w:val="Table"/>
              <w:rPr>
                <w:sz w:val="18"/>
              </w:rPr>
            </w:pPr>
            <w:r w:rsidRPr="005D273E">
              <w:t xml:space="preserve"> $                              5,252,671 </w:t>
            </w:r>
          </w:p>
        </w:tc>
        <w:tc>
          <w:tcPr>
            <w:tcW w:w="0" w:type="auto"/>
            <w:shd w:val="clear" w:color="000000" w:fill="FFFFFF"/>
          </w:tcPr>
          <w:p w14:paraId="727ABE70" w14:textId="1781B286" w:rsidR="006A5E50" w:rsidRPr="00C9403C" w:rsidRDefault="006A5E50" w:rsidP="006A5E50">
            <w:pPr>
              <w:pStyle w:val="Table"/>
              <w:rPr>
                <w:sz w:val="18"/>
              </w:rPr>
            </w:pPr>
            <w:r w:rsidRPr="005D273E">
              <w:t xml:space="preserve"> $                          113,770,964 </w:t>
            </w:r>
          </w:p>
        </w:tc>
        <w:tc>
          <w:tcPr>
            <w:tcW w:w="0" w:type="auto"/>
            <w:shd w:val="clear" w:color="000000" w:fill="FFFFFF"/>
          </w:tcPr>
          <w:p w14:paraId="69E8C9B8" w14:textId="65AA7A05" w:rsidR="006A5E50" w:rsidRPr="00C9403C" w:rsidRDefault="006A5E50" w:rsidP="006A5E50">
            <w:pPr>
              <w:pStyle w:val="Table"/>
              <w:rPr>
                <w:sz w:val="18"/>
              </w:rPr>
            </w:pPr>
            <w:r w:rsidRPr="005D273E">
              <w:t xml:space="preserve"> $                                   71,451 </w:t>
            </w:r>
          </w:p>
        </w:tc>
      </w:tr>
      <w:tr w:rsidR="00676AB2" w:rsidRPr="00C9403C" w14:paraId="173E30F1" w14:textId="77777777" w:rsidTr="00CE2F16">
        <w:trPr>
          <w:cantSplit w:val="0"/>
          <w:trHeight w:val="765"/>
          <w:jc w:val="center"/>
        </w:trPr>
        <w:tc>
          <w:tcPr>
            <w:tcW w:w="0" w:type="auto"/>
          </w:tcPr>
          <w:p w14:paraId="7584872C" w14:textId="77777777" w:rsidR="006A5E50" w:rsidRPr="00C9403C" w:rsidRDefault="006A5E50" w:rsidP="006A5E50">
            <w:pPr>
              <w:pStyle w:val="Table"/>
              <w:rPr>
                <w:sz w:val="18"/>
              </w:rPr>
            </w:pPr>
            <w:r w:rsidRPr="00C9403C">
              <w:rPr>
                <w:sz w:val="18"/>
              </w:rPr>
              <w:t>Nundah Downfall Creek</w:t>
            </w:r>
          </w:p>
        </w:tc>
        <w:tc>
          <w:tcPr>
            <w:tcW w:w="0" w:type="auto"/>
          </w:tcPr>
          <w:p w14:paraId="78429BD7" w14:textId="77777777" w:rsidR="006A5E50" w:rsidRPr="00C9403C" w:rsidRDefault="006A5E50" w:rsidP="006A5E50">
            <w:pPr>
              <w:pStyle w:val="Table"/>
              <w:rPr>
                <w:sz w:val="18"/>
              </w:rPr>
            </w:pPr>
            <w:r w:rsidRPr="00C9403C">
              <w:rPr>
                <w:sz w:val="18"/>
              </w:rPr>
              <w:t>1,527</w:t>
            </w:r>
          </w:p>
        </w:tc>
        <w:tc>
          <w:tcPr>
            <w:tcW w:w="0" w:type="auto"/>
          </w:tcPr>
          <w:p w14:paraId="2E6186DC" w14:textId="77777777" w:rsidR="006A5E50" w:rsidRPr="00C9403C" w:rsidRDefault="006A5E50" w:rsidP="006A5E50">
            <w:pPr>
              <w:pStyle w:val="Table"/>
              <w:rPr>
                <w:sz w:val="18"/>
              </w:rPr>
            </w:pPr>
            <w:r w:rsidRPr="00C9403C">
              <w:rPr>
                <w:sz w:val="18"/>
              </w:rPr>
              <w:t>50</w:t>
            </w:r>
          </w:p>
        </w:tc>
        <w:tc>
          <w:tcPr>
            <w:tcW w:w="0" w:type="auto"/>
          </w:tcPr>
          <w:p w14:paraId="6E7F7438" w14:textId="77777777" w:rsidR="006A5E50" w:rsidRPr="00C9403C" w:rsidRDefault="006A5E50" w:rsidP="006A5E50">
            <w:pPr>
              <w:pStyle w:val="Table"/>
              <w:rPr>
                <w:sz w:val="18"/>
              </w:rPr>
            </w:pPr>
            <w:r w:rsidRPr="00C9403C">
              <w:rPr>
                <w:sz w:val="18"/>
              </w:rPr>
              <w:t>1,577</w:t>
            </w:r>
          </w:p>
        </w:tc>
        <w:tc>
          <w:tcPr>
            <w:tcW w:w="0" w:type="auto"/>
          </w:tcPr>
          <w:p w14:paraId="2A9A816E" w14:textId="77777777" w:rsidR="006A5E50" w:rsidRPr="00C9403C" w:rsidRDefault="006A5E50" w:rsidP="006A5E50">
            <w:pPr>
              <w:pStyle w:val="Table"/>
              <w:rPr>
                <w:sz w:val="18"/>
              </w:rPr>
            </w:pPr>
            <w:r w:rsidRPr="00C9403C">
              <w:rPr>
                <w:sz w:val="18"/>
              </w:rPr>
              <w:t>$94,756,932</w:t>
            </w:r>
          </w:p>
        </w:tc>
        <w:tc>
          <w:tcPr>
            <w:tcW w:w="0" w:type="auto"/>
            <w:shd w:val="clear" w:color="000000" w:fill="FFFFFF"/>
          </w:tcPr>
          <w:p w14:paraId="046420D2" w14:textId="58180C9F" w:rsidR="006A5E50" w:rsidRPr="00C9403C" w:rsidRDefault="006A5E50" w:rsidP="006A5E50">
            <w:pPr>
              <w:pStyle w:val="Table"/>
              <w:rPr>
                <w:sz w:val="18"/>
              </w:rPr>
            </w:pPr>
            <w:r w:rsidRPr="005D273E">
              <w:t xml:space="preserve"> $                              4,224,029 </w:t>
            </w:r>
          </w:p>
        </w:tc>
        <w:tc>
          <w:tcPr>
            <w:tcW w:w="0" w:type="auto"/>
            <w:shd w:val="clear" w:color="000000" w:fill="FFFFFF"/>
          </w:tcPr>
          <w:p w14:paraId="104BD330" w14:textId="2DA924CD" w:rsidR="006A5E50" w:rsidRPr="00C9403C" w:rsidRDefault="006A5E50" w:rsidP="006A5E50">
            <w:pPr>
              <w:pStyle w:val="Table"/>
              <w:rPr>
                <w:sz w:val="18"/>
              </w:rPr>
            </w:pPr>
            <w:r w:rsidRPr="005D273E">
              <w:t xml:space="preserve"> $                            98,980,961 </w:t>
            </w:r>
          </w:p>
        </w:tc>
        <w:tc>
          <w:tcPr>
            <w:tcW w:w="0" w:type="auto"/>
            <w:shd w:val="clear" w:color="000000" w:fill="FFFFFF"/>
          </w:tcPr>
          <w:p w14:paraId="47F18312" w14:textId="4CF59BAC" w:rsidR="006A5E50" w:rsidRPr="00C9403C" w:rsidRDefault="006A5E50" w:rsidP="006A5E50">
            <w:pPr>
              <w:pStyle w:val="Table"/>
              <w:rPr>
                <w:sz w:val="18"/>
              </w:rPr>
            </w:pPr>
            <w:r w:rsidRPr="005D273E">
              <w:t xml:space="preserve"> $                                   62,780 </w:t>
            </w:r>
          </w:p>
        </w:tc>
      </w:tr>
      <w:tr w:rsidR="00676AB2" w:rsidRPr="00C9403C" w14:paraId="7116154A" w14:textId="77777777" w:rsidTr="00CE2F16">
        <w:trPr>
          <w:cantSplit w:val="0"/>
          <w:trHeight w:val="255"/>
          <w:jc w:val="center"/>
        </w:trPr>
        <w:tc>
          <w:tcPr>
            <w:tcW w:w="0" w:type="auto"/>
          </w:tcPr>
          <w:p w14:paraId="47E85A81" w14:textId="77777777" w:rsidR="006A5E50" w:rsidRPr="00C9403C" w:rsidRDefault="006A5E50" w:rsidP="006A5E50">
            <w:pPr>
              <w:pStyle w:val="Table"/>
              <w:rPr>
                <w:sz w:val="18"/>
              </w:rPr>
            </w:pPr>
            <w:r w:rsidRPr="00C9403C">
              <w:rPr>
                <w:sz w:val="18"/>
              </w:rPr>
              <w:t>Oxley Creek</w:t>
            </w:r>
          </w:p>
        </w:tc>
        <w:tc>
          <w:tcPr>
            <w:tcW w:w="0" w:type="auto"/>
          </w:tcPr>
          <w:p w14:paraId="37E4CF3F" w14:textId="77777777" w:rsidR="006A5E50" w:rsidRPr="00C9403C" w:rsidRDefault="006A5E50" w:rsidP="006A5E50">
            <w:pPr>
              <w:pStyle w:val="Table"/>
              <w:rPr>
                <w:sz w:val="18"/>
              </w:rPr>
            </w:pPr>
            <w:r w:rsidRPr="00C9403C">
              <w:rPr>
                <w:sz w:val="18"/>
              </w:rPr>
              <w:t>4,497</w:t>
            </w:r>
          </w:p>
        </w:tc>
        <w:tc>
          <w:tcPr>
            <w:tcW w:w="0" w:type="auto"/>
          </w:tcPr>
          <w:p w14:paraId="5FEF6932" w14:textId="77777777" w:rsidR="006A5E50" w:rsidRPr="00C9403C" w:rsidRDefault="006A5E50" w:rsidP="006A5E50">
            <w:pPr>
              <w:pStyle w:val="Table"/>
              <w:rPr>
                <w:sz w:val="18"/>
              </w:rPr>
            </w:pPr>
            <w:r w:rsidRPr="00C9403C">
              <w:rPr>
                <w:sz w:val="18"/>
              </w:rPr>
              <w:t>186</w:t>
            </w:r>
          </w:p>
        </w:tc>
        <w:tc>
          <w:tcPr>
            <w:tcW w:w="0" w:type="auto"/>
          </w:tcPr>
          <w:p w14:paraId="7EA37DAD" w14:textId="77777777" w:rsidR="006A5E50" w:rsidRPr="00C9403C" w:rsidRDefault="006A5E50" w:rsidP="006A5E50">
            <w:pPr>
              <w:pStyle w:val="Table"/>
              <w:rPr>
                <w:sz w:val="18"/>
              </w:rPr>
            </w:pPr>
            <w:r w:rsidRPr="00C9403C">
              <w:rPr>
                <w:sz w:val="18"/>
              </w:rPr>
              <w:t>4,683</w:t>
            </w:r>
          </w:p>
        </w:tc>
        <w:tc>
          <w:tcPr>
            <w:tcW w:w="0" w:type="auto"/>
          </w:tcPr>
          <w:p w14:paraId="61193FDF" w14:textId="77777777" w:rsidR="006A5E50" w:rsidRPr="00C9403C" w:rsidRDefault="006A5E50" w:rsidP="006A5E50">
            <w:pPr>
              <w:pStyle w:val="Table"/>
              <w:rPr>
                <w:sz w:val="18"/>
              </w:rPr>
            </w:pPr>
            <w:r w:rsidRPr="00C9403C">
              <w:rPr>
                <w:sz w:val="18"/>
              </w:rPr>
              <w:t>$235,918,045</w:t>
            </w:r>
          </w:p>
        </w:tc>
        <w:tc>
          <w:tcPr>
            <w:tcW w:w="0" w:type="auto"/>
            <w:shd w:val="clear" w:color="000000" w:fill="FFFFFF"/>
          </w:tcPr>
          <w:p w14:paraId="20B428C1" w14:textId="0561EF1A" w:rsidR="006A5E50" w:rsidRPr="00C9403C" w:rsidRDefault="006A5E50" w:rsidP="006A5E50">
            <w:pPr>
              <w:pStyle w:val="Table"/>
              <w:rPr>
                <w:sz w:val="18"/>
              </w:rPr>
            </w:pPr>
            <w:r w:rsidRPr="005D273E">
              <w:t xml:space="preserve"> $                            22,525,114 </w:t>
            </w:r>
          </w:p>
        </w:tc>
        <w:tc>
          <w:tcPr>
            <w:tcW w:w="0" w:type="auto"/>
            <w:shd w:val="clear" w:color="000000" w:fill="FFFFFF"/>
          </w:tcPr>
          <w:p w14:paraId="3A8C2651" w14:textId="191E7537" w:rsidR="006A5E50" w:rsidRPr="00C9403C" w:rsidRDefault="006A5E50" w:rsidP="006A5E50">
            <w:pPr>
              <w:pStyle w:val="Table"/>
              <w:rPr>
                <w:sz w:val="18"/>
              </w:rPr>
            </w:pPr>
            <w:r w:rsidRPr="005D273E">
              <w:t xml:space="preserve"> $                          258,443,158 </w:t>
            </w:r>
          </w:p>
        </w:tc>
        <w:tc>
          <w:tcPr>
            <w:tcW w:w="0" w:type="auto"/>
            <w:shd w:val="clear" w:color="000000" w:fill="FFFFFF"/>
          </w:tcPr>
          <w:p w14:paraId="2DA6BFBA" w14:textId="40837E5F" w:rsidR="006A5E50" w:rsidRPr="00C9403C" w:rsidRDefault="006A5E50" w:rsidP="006A5E50">
            <w:pPr>
              <w:pStyle w:val="Table"/>
              <w:rPr>
                <w:sz w:val="18"/>
              </w:rPr>
            </w:pPr>
            <w:r w:rsidRPr="005D273E">
              <w:t xml:space="preserve"> $                                   55,184 </w:t>
            </w:r>
          </w:p>
        </w:tc>
      </w:tr>
      <w:tr w:rsidR="00676AB2" w:rsidRPr="00C9403C" w14:paraId="7732D68A" w14:textId="77777777" w:rsidTr="00CE2F16">
        <w:trPr>
          <w:cantSplit w:val="0"/>
          <w:trHeight w:val="510"/>
          <w:jc w:val="center"/>
        </w:trPr>
        <w:tc>
          <w:tcPr>
            <w:tcW w:w="0" w:type="auto"/>
          </w:tcPr>
          <w:p w14:paraId="773BA619" w14:textId="77777777" w:rsidR="006A5E50" w:rsidRPr="00C9403C" w:rsidRDefault="006A5E50" w:rsidP="006A5E50">
            <w:pPr>
              <w:pStyle w:val="Table"/>
              <w:rPr>
                <w:sz w:val="18"/>
              </w:rPr>
            </w:pPr>
            <w:proofErr w:type="spellStart"/>
            <w:r w:rsidRPr="00C9403C">
              <w:rPr>
                <w:sz w:val="18"/>
              </w:rPr>
              <w:t>Pashen</w:t>
            </w:r>
            <w:proofErr w:type="spellEnd"/>
            <w:r w:rsidRPr="00C9403C">
              <w:rPr>
                <w:sz w:val="18"/>
              </w:rPr>
              <w:t xml:space="preserve"> Creek LSMP</w:t>
            </w:r>
          </w:p>
        </w:tc>
        <w:tc>
          <w:tcPr>
            <w:tcW w:w="0" w:type="auto"/>
          </w:tcPr>
          <w:p w14:paraId="466014C7" w14:textId="77777777" w:rsidR="006A5E50" w:rsidRPr="00C9403C" w:rsidRDefault="006A5E50" w:rsidP="006A5E50">
            <w:pPr>
              <w:pStyle w:val="Table"/>
              <w:rPr>
                <w:sz w:val="18"/>
              </w:rPr>
            </w:pPr>
            <w:r w:rsidRPr="00C9403C">
              <w:rPr>
                <w:sz w:val="18"/>
              </w:rPr>
              <w:t>206</w:t>
            </w:r>
          </w:p>
        </w:tc>
        <w:tc>
          <w:tcPr>
            <w:tcW w:w="0" w:type="auto"/>
          </w:tcPr>
          <w:p w14:paraId="6F09EE55" w14:textId="77777777" w:rsidR="006A5E50" w:rsidRPr="00C9403C" w:rsidRDefault="006A5E50" w:rsidP="006A5E50">
            <w:pPr>
              <w:pStyle w:val="Table"/>
              <w:rPr>
                <w:sz w:val="18"/>
              </w:rPr>
            </w:pPr>
            <w:r w:rsidRPr="00C9403C">
              <w:rPr>
                <w:sz w:val="18"/>
              </w:rPr>
              <w:t>8</w:t>
            </w:r>
          </w:p>
        </w:tc>
        <w:tc>
          <w:tcPr>
            <w:tcW w:w="0" w:type="auto"/>
          </w:tcPr>
          <w:p w14:paraId="6B091D20" w14:textId="77777777" w:rsidR="006A5E50" w:rsidRPr="00C9403C" w:rsidRDefault="006A5E50" w:rsidP="006A5E50">
            <w:pPr>
              <w:pStyle w:val="Table"/>
              <w:rPr>
                <w:sz w:val="18"/>
              </w:rPr>
            </w:pPr>
            <w:r w:rsidRPr="00C9403C">
              <w:rPr>
                <w:sz w:val="18"/>
              </w:rPr>
              <w:t>214</w:t>
            </w:r>
          </w:p>
        </w:tc>
        <w:tc>
          <w:tcPr>
            <w:tcW w:w="0" w:type="auto"/>
          </w:tcPr>
          <w:p w14:paraId="57AF4458" w14:textId="77777777" w:rsidR="006A5E50" w:rsidRPr="00C9403C" w:rsidRDefault="006A5E50" w:rsidP="006A5E50">
            <w:pPr>
              <w:pStyle w:val="Table"/>
              <w:rPr>
                <w:sz w:val="18"/>
              </w:rPr>
            </w:pPr>
            <w:r w:rsidRPr="00C9403C">
              <w:rPr>
                <w:sz w:val="18"/>
              </w:rPr>
              <w:t>$29,680,470</w:t>
            </w:r>
          </w:p>
        </w:tc>
        <w:tc>
          <w:tcPr>
            <w:tcW w:w="0" w:type="auto"/>
            <w:shd w:val="clear" w:color="000000" w:fill="FFFFFF"/>
          </w:tcPr>
          <w:p w14:paraId="79DDB736" w14:textId="0F93CF9E" w:rsidR="006A5E50" w:rsidRPr="00C9403C" w:rsidRDefault="006A5E50" w:rsidP="006A5E50">
            <w:pPr>
              <w:pStyle w:val="Table"/>
              <w:rPr>
                <w:sz w:val="18"/>
              </w:rPr>
            </w:pPr>
            <w:r w:rsidRPr="005D273E">
              <w:t xml:space="preserve"> $                              7,864,777 </w:t>
            </w:r>
          </w:p>
        </w:tc>
        <w:tc>
          <w:tcPr>
            <w:tcW w:w="0" w:type="auto"/>
            <w:shd w:val="clear" w:color="000000" w:fill="FFFFFF"/>
          </w:tcPr>
          <w:p w14:paraId="49CA8B40" w14:textId="3490905B" w:rsidR="006A5E50" w:rsidRPr="00C9403C" w:rsidRDefault="006A5E50" w:rsidP="006A5E50">
            <w:pPr>
              <w:pStyle w:val="Table"/>
              <w:rPr>
                <w:sz w:val="18"/>
              </w:rPr>
            </w:pPr>
            <w:r w:rsidRPr="005D273E">
              <w:t xml:space="preserve"> $                            37,545,247 </w:t>
            </w:r>
          </w:p>
        </w:tc>
        <w:tc>
          <w:tcPr>
            <w:tcW w:w="0" w:type="auto"/>
            <w:shd w:val="clear" w:color="000000" w:fill="FFFFFF"/>
          </w:tcPr>
          <w:p w14:paraId="7A4D012B" w14:textId="28FEB020" w:rsidR="006A5E50" w:rsidRPr="00C9403C" w:rsidRDefault="006A5E50" w:rsidP="006A5E50">
            <w:pPr>
              <w:pStyle w:val="Table"/>
              <w:rPr>
                <w:sz w:val="18"/>
              </w:rPr>
            </w:pPr>
            <w:r w:rsidRPr="005D273E">
              <w:t xml:space="preserve"> $                                 175,079 </w:t>
            </w:r>
          </w:p>
        </w:tc>
      </w:tr>
      <w:tr w:rsidR="00676AB2" w:rsidRPr="00C9403C" w14:paraId="6D59177E" w14:textId="77777777" w:rsidTr="00CE2F16">
        <w:trPr>
          <w:cantSplit w:val="0"/>
          <w:trHeight w:val="255"/>
          <w:jc w:val="center"/>
        </w:trPr>
        <w:tc>
          <w:tcPr>
            <w:tcW w:w="0" w:type="auto"/>
          </w:tcPr>
          <w:p w14:paraId="745D5927" w14:textId="77777777" w:rsidR="006A5E50" w:rsidRPr="00C9403C" w:rsidRDefault="006A5E50" w:rsidP="006A5E50">
            <w:pPr>
              <w:pStyle w:val="Table"/>
              <w:rPr>
                <w:sz w:val="18"/>
              </w:rPr>
            </w:pPr>
            <w:r w:rsidRPr="00C9403C">
              <w:rPr>
                <w:sz w:val="18"/>
              </w:rPr>
              <w:t>Perrin</w:t>
            </w:r>
          </w:p>
        </w:tc>
        <w:tc>
          <w:tcPr>
            <w:tcW w:w="0" w:type="auto"/>
          </w:tcPr>
          <w:p w14:paraId="3C321219" w14:textId="77777777" w:rsidR="006A5E50" w:rsidRPr="00C9403C" w:rsidRDefault="006A5E50" w:rsidP="006A5E50">
            <w:pPr>
              <w:pStyle w:val="Table"/>
              <w:rPr>
                <w:sz w:val="18"/>
              </w:rPr>
            </w:pPr>
            <w:r w:rsidRPr="00C9403C">
              <w:rPr>
                <w:sz w:val="18"/>
              </w:rPr>
              <w:t>393</w:t>
            </w:r>
          </w:p>
        </w:tc>
        <w:tc>
          <w:tcPr>
            <w:tcW w:w="0" w:type="auto"/>
          </w:tcPr>
          <w:p w14:paraId="67ED1655" w14:textId="77777777" w:rsidR="006A5E50" w:rsidRPr="00C9403C" w:rsidRDefault="006A5E50" w:rsidP="006A5E50">
            <w:pPr>
              <w:pStyle w:val="Table"/>
              <w:rPr>
                <w:sz w:val="18"/>
              </w:rPr>
            </w:pPr>
            <w:r w:rsidRPr="00C9403C">
              <w:rPr>
                <w:sz w:val="18"/>
              </w:rPr>
              <w:t>17</w:t>
            </w:r>
          </w:p>
        </w:tc>
        <w:tc>
          <w:tcPr>
            <w:tcW w:w="0" w:type="auto"/>
          </w:tcPr>
          <w:p w14:paraId="0D7E9F23" w14:textId="77777777" w:rsidR="006A5E50" w:rsidRPr="00C9403C" w:rsidRDefault="006A5E50" w:rsidP="006A5E50">
            <w:pPr>
              <w:pStyle w:val="Table"/>
              <w:rPr>
                <w:sz w:val="18"/>
              </w:rPr>
            </w:pPr>
            <w:r w:rsidRPr="00C9403C">
              <w:rPr>
                <w:sz w:val="18"/>
              </w:rPr>
              <w:t>410</w:t>
            </w:r>
          </w:p>
        </w:tc>
        <w:tc>
          <w:tcPr>
            <w:tcW w:w="0" w:type="auto"/>
          </w:tcPr>
          <w:p w14:paraId="4DABB68A" w14:textId="77777777" w:rsidR="006A5E50" w:rsidRPr="00C9403C" w:rsidRDefault="006A5E50" w:rsidP="006A5E50">
            <w:pPr>
              <w:pStyle w:val="Table"/>
              <w:rPr>
                <w:sz w:val="18"/>
              </w:rPr>
            </w:pPr>
            <w:r w:rsidRPr="00C9403C">
              <w:rPr>
                <w:sz w:val="18"/>
              </w:rPr>
              <w:t>$24,096,635</w:t>
            </w:r>
          </w:p>
        </w:tc>
        <w:tc>
          <w:tcPr>
            <w:tcW w:w="0" w:type="auto"/>
            <w:shd w:val="clear" w:color="000000" w:fill="FFFFFF"/>
          </w:tcPr>
          <w:p w14:paraId="4F86A825" w14:textId="4DB796E3" w:rsidR="006A5E50" w:rsidRPr="00C9403C" w:rsidRDefault="006A5E50" w:rsidP="006A5E50">
            <w:pPr>
              <w:pStyle w:val="Table"/>
              <w:rPr>
                <w:sz w:val="18"/>
              </w:rPr>
            </w:pPr>
            <w:r w:rsidRPr="005D273E">
              <w:t xml:space="preserve"> $                                   47,446 </w:t>
            </w:r>
          </w:p>
        </w:tc>
        <w:tc>
          <w:tcPr>
            <w:tcW w:w="0" w:type="auto"/>
            <w:shd w:val="clear" w:color="000000" w:fill="FFFFFF"/>
          </w:tcPr>
          <w:p w14:paraId="7BED6F60" w14:textId="17246573" w:rsidR="006A5E50" w:rsidRPr="00C9403C" w:rsidRDefault="006A5E50" w:rsidP="006A5E50">
            <w:pPr>
              <w:pStyle w:val="Table"/>
              <w:rPr>
                <w:sz w:val="18"/>
              </w:rPr>
            </w:pPr>
            <w:r w:rsidRPr="005D273E">
              <w:t xml:space="preserve"> $                            24,144,081 </w:t>
            </w:r>
          </w:p>
        </w:tc>
        <w:tc>
          <w:tcPr>
            <w:tcW w:w="0" w:type="auto"/>
            <w:shd w:val="clear" w:color="000000" w:fill="FFFFFF"/>
          </w:tcPr>
          <w:p w14:paraId="5ED6B135" w14:textId="6A549E3A" w:rsidR="006A5E50" w:rsidRPr="00C9403C" w:rsidRDefault="006A5E50" w:rsidP="006A5E50">
            <w:pPr>
              <w:pStyle w:val="Table"/>
              <w:rPr>
                <w:sz w:val="18"/>
              </w:rPr>
            </w:pPr>
            <w:r w:rsidRPr="005D273E">
              <w:t xml:space="preserve"> $                                   58,903 </w:t>
            </w:r>
          </w:p>
        </w:tc>
      </w:tr>
      <w:tr w:rsidR="00676AB2" w:rsidRPr="00C9403C" w14:paraId="7AA68B7D" w14:textId="77777777" w:rsidTr="00CE2F16">
        <w:trPr>
          <w:cantSplit w:val="0"/>
          <w:trHeight w:val="510"/>
          <w:jc w:val="center"/>
        </w:trPr>
        <w:tc>
          <w:tcPr>
            <w:tcW w:w="0" w:type="auto"/>
          </w:tcPr>
          <w:p w14:paraId="0DE7236E" w14:textId="77777777" w:rsidR="006A5E50" w:rsidRPr="00C9403C" w:rsidRDefault="006A5E50" w:rsidP="006A5E50">
            <w:pPr>
              <w:pStyle w:val="Table"/>
              <w:rPr>
                <w:sz w:val="18"/>
              </w:rPr>
            </w:pPr>
            <w:r w:rsidRPr="00C9403C">
              <w:rPr>
                <w:sz w:val="18"/>
              </w:rPr>
              <w:t xml:space="preserve">Pullen </w:t>
            </w:r>
            <w:proofErr w:type="spellStart"/>
            <w:r w:rsidRPr="00C9403C">
              <w:rPr>
                <w:sz w:val="18"/>
              </w:rPr>
              <w:t>Pullen</w:t>
            </w:r>
            <w:proofErr w:type="spellEnd"/>
            <w:r w:rsidRPr="00C9403C">
              <w:rPr>
                <w:sz w:val="18"/>
              </w:rPr>
              <w:t xml:space="preserve"> Creek</w:t>
            </w:r>
          </w:p>
        </w:tc>
        <w:tc>
          <w:tcPr>
            <w:tcW w:w="0" w:type="auto"/>
          </w:tcPr>
          <w:p w14:paraId="7746E0BD" w14:textId="77777777" w:rsidR="006A5E50" w:rsidRPr="00C9403C" w:rsidRDefault="006A5E50" w:rsidP="006A5E50">
            <w:pPr>
              <w:pStyle w:val="Table"/>
              <w:rPr>
                <w:sz w:val="18"/>
              </w:rPr>
            </w:pPr>
            <w:r w:rsidRPr="00C9403C">
              <w:rPr>
                <w:sz w:val="18"/>
              </w:rPr>
              <w:t>86</w:t>
            </w:r>
          </w:p>
        </w:tc>
        <w:tc>
          <w:tcPr>
            <w:tcW w:w="0" w:type="auto"/>
          </w:tcPr>
          <w:p w14:paraId="7528B22F" w14:textId="77777777" w:rsidR="006A5E50" w:rsidRPr="00C9403C" w:rsidRDefault="006A5E50" w:rsidP="006A5E50">
            <w:pPr>
              <w:pStyle w:val="Table"/>
              <w:rPr>
                <w:sz w:val="18"/>
              </w:rPr>
            </w:pPr>
            <w:r w:rsidRPr="00C9403C">
              <w:rPr>
                <w:sz w:val="18"/>
              </w:rPr>
              <w:t>3</w:t>
            </w:r>
          </w:p>
        </w:tc>
        <w:tc>
          <w:tcPr>
            <w:tcW w:w="0" w:type="auto"/>
          </w:tcPr>
          <w:p w14:paraId="3548BB46" w14:textId="77777777" w:rsidR="006A5E50" w:rsidRPr="00C9403C" w:rsidRDefault="006A5E50" w:rsidP="006A5E50">
            <w:pPr>
              <w:pStyle w:val="Table"/>
              <w:rPr>
                <w:sz w:val="18"/>
              </w:rPr>
            </w:pPr>
            <w:r w:rsidRPr="00C9403C">
              <w:rPr>
                <w:sz w:val="18"/>
              </w:rPr>
              <w:t>89</w:t>
            </w:r>
          </w:p>
        </w:tc>
        <w:tc>
          <w:tcPr>
            <w:tcW w:w="0" w:type="auto"/>
          </w:tcPr>
          <w:p w14:paraId="42452C32" w14:textId="77777777" w:rsidR="006A5E50" w:rsidRPr="00C9403C" w:rsidRDefault="006A5E50" w:rsidP="006A5E50">
            <w:pPr>
              <w:pStyle w:val="Table"/>
              <w:rPr>
                <w:sz w:val="18"/>
              </w:rPr>
            </w:pPr>
            <w:r w:rsidRPr="00C9403C">
              <w:rPr>
                <w:sz w:val="18"/>
              </w:rPr>
              <w:t>$9,505,089</w:t>
            </w:r>
          </w:p>
        </w:tc>
        <w:tc>
          <w:tcPr>
            <w:tcW w:w="0" w:type="auto"/>
            <w:shd w:val="clear" w:color="000000" w:fill="FFFFFF"/>
          </w:tcPr>
          <w:p w14:paraId="72BD43BE" w14:textId="4B4712C7" w:rsidR="006A5E50" w:rsidRPr="00C9403C" w:rsidRDefault="006A5E50" w:rsidP="006A5E50">
            <w:pPr>
              <w:pStyle w:val="Table"/>
              <w:rPr>
                <w:sz w:val="18"/>
              </w:rPr>
            </w:pPr>
            <w:r w:rsidRPr="005D273E">
              <w:t xml:space="preserve"> $                                   47,446 </w:t>
            </w:r>
          </w:p>
        </w:tc>
        <w:tc>
          <w:tcPr>
            <w:tcW w:w="0" w:type="auto"/>
            <w:shd w:val="clear" w:color="000000" w:fill="FFFFFF"/>
          </w:tcPr>
          <w:p w14:paraId="61DCB819" w14:textId="00A831DE" w:rsidR="006A5E50" w:rsidRPr="00C9403C" w:rsidRDefault="006A5E50" w:rsidP="006A5E50">
            <w:pPr>
              <w:pStyle w:val="Table"/>
              <w:rPr>
                <w:sz w:val="18"/>
              </w:rPr>
            </w:pPr>
            <w:r w:rsidRPr="005D273E">
              <w:t xml:space="preserve"> $                              9,552,534 </w:t>
            </w:r>
          </w:p>
        </w:tc>
        <w:tc>
          <w:tcPr>
            <w:tcW w:w="0" w:type="auto"/>
            <w:shd w:val="clear" w:color="000000" w:fill="FFFFFF"/>
          </w:tcPr>
          <w:p w14:paraId="6B8F7C75" w14:textId="4F8DAF65" w:rsidR="006A5E50" w:rsidRPr="00C9403C" w:rsidRDefault="006A5E50" w:rsidP="006A5E50">
            <w:pPr>
              <w:pStyle w:val="Table"/>
              <w:rPr>
                <w:sz w:val="18"/>
              </w:rPr>
            </w:pPr>
            <w:r w:rsidRPr="005D273E">
              <w:t xml:space="preserve"> $                                 107,384 </w:t>
            </w:r>
          </w:p>
        </w:tc>
      </w:tr>
      <w:tr w:rsidR="00676AB2" w:rsidRPr="00C9403C" w14:paraId="4473A3B7" w14:textId="77777777" w:rsidTr="00CE2F16">
        <w:trPr>
          <w:cantSplit w:val="0"/>
          <w:trHeight w:val="255"/>
          <w:jc w:val="center"/>
        </w:trPr>
        <w:tc>
          <w:tcPr>
            <w:tcW w:w="0" w:type="auto"/>
          </w:tcPr>
          <w:p w14:paraId="62422555" w14:textId="77777777" w:rsidR="006A5E50" w:rsidRPr="00C9403C" w:rsidRDefault="006A5E50" w:rsidP="006A5E50">
            <w:pPr>
              <w:pStyle w:val="Table"/>
              <w:rPr>
                <w:sz w:val="18"/>
              </w:rPr>
            </w:pPr>
            <w:r w:rsidRPr="00C9403C">
              <w:rPr>
                <w:sz w:val="18"/>
              </w:rPr>
              <w:t>Richlands (a)</w:t>
            </w:r>
          </w:p>
        </w:tc>
        <w:tc>
          <w:tcPr>
            <w:tcW w:w="0" w:type="auto"/>
          </w:tcPr>
          <w:p w14:paraId="1E9F0F83" w14:textId="77777777" w:rsidR="006A5E50" w:rsidRPr="00C9403C" w:rsidRDefault="006A5E50" w:rsidP="006A5E50">
            <w:pPr>
              <w:pStyle w:val="Table"/>
              <w:rPr>
                <w:sz w:val="18"/>
              </w:rPr>
            </w:pPr>
            <w:r w:rsidRPr="00C9403C">
              <w:rPr>
                <w:sz w:val="18"/>
              </w:rPr>
              <w:t>291</w:t>
            </w:r>
          </w:p>
        </w:tc>
        <w:tc>
          <w:tcPr>
            <w:tcW w:w="0" w:type="auto"/>
          </w:tcPr>
          <w:p w14:paraId="5722E211" w14:textId="77777777" w:rsidR="006A5E50" w:rsidRPr="00C9403C" w:rsidRDefault="006A5E50" w:rsidP="006A5E50">
            <w:pPr>
              <w:pStyle w:val="Table"/>
              <w:rPr>
                <w:sz w:val="18"/>
              </w:rPr>
            </w:pPr>
            <w:r w:rsidRPr="00C9403C">
              <w:rPr>
                <w:sz w:val="18"/>
              </w:rPr>
              <w:t>14</w:t>
            </w:r>
          </w:p>
        </w:tc>
        <w:tc>
          <w:tcPr>
            <w:tcW w:w="0" w:type="auto"/>
          </w:tcPr>
          <w:p w14:paraId="704778F8" w14:textId="77777777" w:rsidR="006A5E50" w:rsidRPr="00C9403C" w:rsidRDefault="006A5E50" w:rsidP="006A5E50">
            <w:pPr>
              <w:pStyle w:val="Table"/>
              <w:rPr>
                <w:sz w:val="18"/>
              </w:rPr>
            </w:pPr>
            <w:r w:rsidRPr="00C9403C">
              <w:rPr>
                <w:sz w:val="18"/>
              </w:rPr>
              <w:t>305</w:t>
            </w:r>
          </w:p>
        </w:tc>
        <w:tc>
          <w:tcPr>
            <w:tcW w:w="0" w:type="auto"/>
          </w:tcPr>
          <w:p w14:paraId="00F8B749" w14:textId="77777777" w:rsidR="006A5E50" w:rsidRPr="00C9403C" w:rsidRDefault="006A5E50" w:rsidP="006A5E50">
            <w:pPr>
              <w:pStyle w:val="Table"/>
              <w:rPr>
                <w:sz w:val="18"/>
              </w:rPr>
            </w:pPr>
            <w:r w:rsidRPr="00C9403C">
              <w:rPr>
                <w:sz w:val="18"/>
              </w:rPr>
              <w:t>$13,386,587</w:t>
            </w:r>
          </w:p>
        </w:tc>
        <w:tc>
          <w:tcPr>
            <w:tcW w:w="0" w:type="auto"/>
            <w:shd w:val="clear" w:color="000000" w:fill="FFFFFF"/>
          </w:tcPr>
          <w:p w14:paraId="609C224A" w14:textId="098E93CE" w:rsidR="006A5E50" w:rsidRPr="00C9403C" w:rsidRDefault="006A5E50" w:rsidP="006A5E50">
            <w:pPr>
              <w:pStyle w:val="Table"/>
              <w:rPr>
                <w:sz w:val="18"/>
              </w:rPr>
            </w:pPr>
            <w:r w:rsidRPr="005D273E">
              <w:t xml:space="preserve"> $                              2,638,990 </w:t>
            </w:r>
          </w:p>
        </w:tc>
        <w:tc>
          <w:tcPr>
            <w:tcW w:w="0" w:type="auto"/>
            <w:shd w:val="clear" w:color="000000" w:fill="FFFFFF"/>
          </w:tcPr>
          <w:p w14:paraId="60DC689E" w14:textId="3DC90A2C" w:rsidR="006A5E50" w:rsidRPr="00C9403C" w:rsidRDefault="006A5E50" w:rsidP="006A5E50">
            <w:pPr>
              <w:pStyle w:val="Table"/>
              <w:rPr>
                <w:sz w:val="18"/>
              </w:rPr>
            </w:pPr>
            <w:r w:rsidRPr="005D273E">
              <w:t xml:space="preserve"> $                            16,025,577 </w:t>
            </w:r>
          </w:p>
        </w:tc>
        <w:tc>
          <w:tcPr>
            <w:tcW w:w="0" w:type="auto"/>
            <w:shd w:val="clear" w:color="000000" w:fill="FFFFFF"/>
          </w:tcPr>
          <w:p w14:paraId="02A664BF" w14:textId="649806A2" w:rsidR="006A5E50" w:rsidRPr="00C9403C" w:rsidRDefault="006A5E50" w:rsidP="006A5E50">
            <w:pPr>
              <w:pStyle w:val="Table"/>
              <w:rPr>
                <w:sz w:val="18"/>
              </w:rPr>
            </w:pPr>
            <w:r w:rsidRPr="005D273E">
              <w:t xml:space="preserve"> $                                   52,517 </w:t>
            </w:r>
          </w:p>
        </w:tc>
      </w:tr>
      <w:tr w:rsidR="00676AB2" w:rsidRPr="00C9403C" w14:paraId="6DA5DA02" w14:textId="77777777" w:rsidTr="00CE2F16">
        <w:trPr>
          <w:cantSplit w:val="0"/>
          <w:trHeight w:val="255"/>
          <w:jc w:val="center"/>
        </w:trPr>
        <w:tc>
          <w:tcPr>
            <w:tcW w:w="0" w:type="auto"/>
          </w:tcPr>
          <w:p w14:paraId="235C8365" w14:textId="77777777" w:rsidR="006A5E50" w:rsidRPr="00C9403C" w:rsidRDefault="006A5E50" w:rsidP="006A5E50">
            <w:pPr>
              <w:pStyle w:val="Table"/>
              <w:rPr>
                <w:sz w:val="18"/>
              </w:rPr>
            </w:pPr>
            <w:r w:rsidRPr="00C9403C">
              <w:rPr>
                <w:sz w:val="18"/>
              </w:rPr>
              <w:t>Richlands (b)</w:t>
            </w:r>
          </w:p>
        </w:tc>
        <w:tc>
          <w:tcPr>
            <w:tcW w:w="0" w:type="auto"/>
          </w:tcPr>
          <w:p w14:paraId="2F2970FD" w14:textId="77777777" w:rsidR="006A5E50" w:rsidRPr="00C9403C" w:rsidRDefault="006A5E50" w:rsidP="006A5E50">
            <w:pPr>
              <w:pStyle w:val="Table"/>
              <w:rPr>
                <w:sz w:val="18"/>
              </w:rPr>
            </w:pPr>
            <w:r w:rsidRPr="00C9403C">
              <w:rPr>
                <w:sz w:val="18"/>
              </w:rPr>
              <w:t>172</w:t>
            </w:r>
          </w:p>
        </w:tc>
        <w:tc>
          <w:tcPr>
            <w:tcW w:w="0" w:type="auto"/>
          </w:tcPr>
          <w:p w14:paraId="63E075B2" w14:textId="77777777" w:rsidR="006A5E50" w:rsidRPr="00C9403C" w:rsidRDefault="006A5E50" w:rsidP="006A5E50">
            <w:pPr>
              <w:pStyle w:val="Table"/>
              <w:rPr>
                <w:sz w:val="18"/>
              </w:rPr>
            </w:pPr>
            <w:r w:rsidRPr="00C9403C">
              <w:rPr>
                <w:sz w:val="18"/>
              </w:rPr>
              <w:t>12</w:t>
            </w:r>
          </w:p>
        </w:tc>
        <w:tc>
          <w:tcPr>
            <w:tcW w:w="0" w:type="auto"/>
          </w:tcPr>
          <w:p w14:paraId="35101B0F" w14:textId="77777777" w:rsidR="006A5E50" w:rsidRPr="00C9403C" w:rsidRDefault="006A5E50" w:rsidP="006A5E50">
            <w:pPr>
              <w:pStyle w:val="Table"/>
              <w:rPr>
                <w:sz w:val="18"/>
              </w:rPr>
            </w:pPr>
            <w:r w:rsidRPr="00C9403C">
              <w:rPr>
                <w:sz w:val="18"/>
              </w:rPr>
              <w:t>184</w:t>
            </w:r>
          </w:p>
        </w:tc>
        <w:tc>
          <w:tcPr>
            <w:tcW w:w="0" w:type="auto"/>
          </w:tcPr>
          <w:p w14:paraId="45EAEFC8" w14:textId="77777777" w:rsidR="006A5E50" w:rsidRPr="00C9403C" w:rsidRDefault="006A5E50" w:rsidP="006A5E50">
            <w:pPr>
              <w:pStyle w:val="Table"/>
              <w:rPr>
                <w:sz w:val="18"/>
              </w:rPr>
            </w:pPr>
            <w:r w:rsidRPr="00C9403C">
              <w:rPr>
                <w:sz w:val="18"/>
              </w:rPr>
              <w:t>$9,086,920</w:t>
            </w:r>
          </w:p>
        </w:tc>
        <w:tc>
          <w:tcPr>
            <w:tcW w:w="0" w:type="auto"/>
            <w:shd w:val="clear" w:color="000000" w:fill="FFFFFF"/>
          </w:tcPr>
          <w:p w14:paraId="60FDA39F" w14:textId="37436E16" w:rsidR="006A5E50" w:rsidRPr="00C9403C" w:rsidRDefault="006A5E50" w:rsidP="006A5E50">
            <w:pPr>
              <w:pStyle w:val="Table"/>
              <w:rPr>
                <w:sz w:val="18"/>
              </w:rPr>
            </w:pPr>
            <w:r w:rsidRPr="005D273E">
              <w:t xml:space="preserve"> $                                 796,705 </w:t>
            </w:r>
          </w:p>
        </w:tc>
        <w:tc>
          <w:tcPr>
            <w:tcW w:w="0" w:type="auto"/>
            <w:shd w:val="clear" w:color="000000" w:fill="FFFFFF"/>
          </w:tcPr>
          <w:p w14:paraId="7D7AEE0A" w14:textId="30E317C9" w:rsidR="006A5E50" w:rsidRPr="00C9403C" w:rsidRDefault="006A5E50" w:rsidP="006A5E50">
            <w:pPr>
              <w:pStyle w:val="Table"/>
              <w:rPr>
                <w:sz w:val="18"/>
              </w:rPr>
            </w:pPr>
            <w:r w:rsidRPr="005D273E">
              <w:t xml:space="preserve"> $                              9,883,625 </w:t>
            </w:r>
          </w:p>
        </w:tc>
        <w:tc>
          <w:tcPr>
            <w:tcW w:w="0" w:type="auto"/>
            <w:shd w:val="clear" w:color="000000" w:fill="FFFFFF"/>
          </w:tcPr>
          <w:p w14:paraId="700AE952" w14:textId="1314530A" w:rsidR="006A5E50" w:rsidRPr="00C9403C" w:rsidRDefault="006A5E50" w:rsidP="006A5E50">
            <w:pPr>
              <w:pStyle w:val="Table"/>
              <w:rPr>
                <w:sz w:val="18"/>
              </w:rPr>
            </w:pPr>
            <w:r w:rsidRPr="005D273E">
              <w:t xml:space="preserve"> $                                   53,643 </w:t>
            </w:r>
          </w:p>
        </w:tc>
      </w:tr>
      <w:tr w:rsidR="00676AB2" w:rsidRPr="00C9403C" w14:paraId="7A7F840B" w14:textId="77777777" w:rsidTr="00CE2F16">
        <w:trPr>
          <w:cantSplit w:val="0"/>
          <w:trHeight w:val="255"/>
          <w:jc w:val="center"/>
        </w:trPr>
        <w:tc>
          <w:tcPr>
            <w:tcW w:w="0" w:type="auto"/>
          </w:tcPr>
          <w:p w14:paraId="0EA97C3C" w14:textId="77777777" w:rsidR="006A5E50" w:rsidRPr="00C9403C" w:rsidRDefault="006A5E50" w:rsidP="006A5E50">
            <w:pPr>
              <w:pStyle w:val="Table"/>
              <w:rPr>
                <w:sz w:val="18"/>
              </w:rPr>
            </w:pPr>
            <w:r w:rsidRPr="00C9403C">
              <w:rPr>
                <w:sz w:val="18"/>
              </w:rPr>
              <w:t>Richlands (c)</w:t>
            </w:r>
          </w:p>
        </w:tc>
        <w:tc>
          <w:tcPr>
            <w:tcW w:w="0" w:type="auto"/>
          </w:tcPr>
          <w:p w14:paraId="170FC6DE" w14:textId="77777777" w:rsidR="006A5E50" w:rsidRPr="00C9403C" w:rsidRDefault="006A5E50" w:rsidP="006A5E50">
            <w:pPr>
              <w:pStyle w:val="Table"/>
              <w:rPr>
                <w:sz w:val="18"/>
              </w:rPr>
            </w:pPr>
            <w:r w:rsidRPr="00C9403C">
              <w:rPr>
                <w:sz w:val="18"/>
              </w:rPr>
              <w:t>222</w:t>
            </w:r>
          </w:p>
        </w:tc>
        <w:tc>
          <w:tcPr>
            <w:tcW w:w="0" w:type="auto"/>
          </w:tcPr>
          <w:p w14:paraId="534CE78C" w14:textId="77777777" w:rsidR="006A5E50" w:rsidRPr="00C9403C" w:rsidRDefault="006A5E50" w:rsidP="006A5E50">
            <w:pPr>
              <w:pStyle w:val="Table"/>
              <w:rPr>
                <w:sz w:val="18"/>
              </w:rPr>
            </w:pPr>
            <w:r w:rsidRPr="00C9403C">
              <w:rPr>
                <w:sz w:val="18"/>
              </w:rPr>
              <w:t>8</w:t>
            </w:r>
          </w:p>
        </w:tc>
        <w:tc>
          <w:tcPr>
            <w:tcW w:w="0" w:type="auto"/>
          </w:tcPr>
          <w:p w14:paraId="485BC8D7" w14:textId="77777777" w:rsidR="006A5E50" w:rsidRPr="00C9403C" w:rsidRDefault="006A5E50" w:rsidP="006A5E50">
            <w:pPr>
              <w:pStyle w:val="Table"/>
              <w:rPr>
                <w:sz w:val="18"/>
              </w:rPr>
            </w:pPr>
            <w:r w:rsidRPr="00C9403C">
              <w:rPr>
                <w:sz w:val="18"/>
              </w:rPr>
              <w:t>230</w:t>
            </w:r>
          </w:p>
        </w:tc>
        <w:tc>
          <w:tcPr>
            <w:tcW w:w="0" w:type="auto"/>
          </w:tcPr>
          <w:p w14:paraId="0434B7ED" w14:textId="77777777" w:rsidR="006A5E50" w:rsidRPr="00C9403C" w:rsidRDefault="006A5E50" w:rsidP="006A5E50">
            <w:pPr>
              <w:pStyle w:val="Table"/>
              <w:rPr>
                <w:sz w:val="18"/>
              </w:rPr>
            </w:pPr>
            <w:r w:rsidRPr="00C9403C">
              <w:rPr>
                <w:sz w:val="18"/>
              </w:rPr>
              <w:t>$23,107,776</w:t>
            </w:r>
          </w:p>
        </w:tc>
        <w:tc>
          <w:tcPr>
            <w:tcW w:w="0" w:type="auto"/>
            <w:shd w:val="clear" w:color="000000" w:fill="FFFFFF"/>
          </w:tcPr>
          <w:p w14:paraId="7580AE13" w14:textId="0DC25205" w:rsidR="006A5E50" w:rsidRPr="00C9403C" w:rsidRDefault="006A5E50" w:rsidP="006A5E50">
            <w:pPr>
              <w:pStyle w:val="Table"/>
              <w:rPr>
                <w:sz w:val="18"/>
              </w:rPr>
            </w:pPr>
            <w:r w:rsidRPr="005D273E">
              <w:t xml:space="preserve"> $                                 352,361 </w:t>
            </w:r>
          </w:p>
        </w:tc>
        <w:tc>
          <w:tcPr>
            <w:tcW w:w="0" w:type="auto"/>
            <w:shd w:val="clear" w:color="000000" w:fill="FFFFFF"/>
          </w:tcPr>
          <w:p w14:paraId="64A30AD5" w14:textId="72D143CF" w:rsidR="006A5E50" w:rsidRPr="00C9403C" w:rsidRDefault="006A5E50" w:rsidP="006A5E50">
            <w:pPr>
              <w:pStyle w:val="Table"/>
              <w:rPr>
                <w:sz w:val="18"/>
              </w:rPr>
            </w:pPr>
            <w:r w:rsidRPr="005D273E">
              <w:t xml:space="preserve"> $                            23,460,136 </w:t>
            </w:r>
          </w:p>
        </w:tc>
        <w:tc>
          <w:tcPr>
            <w:tcW w:w="0" w:type="auto"/>
            <w:shd w:val="clear" w:color="000000" w:fill="FFFFFF"/>
          </w:tcPr>
          <w:p w14:paraId="5DE37800" w14:textId="61234CAA" w:rsidR="006A5E50" w:rsidRPr="00C9403C" w:rsidRDefault="006A5E50" w:rsidP="006A5E50">
            <w:pPr>
              <w:pStyle w:val="Table"/>
              <w:rPr>
                <w:sz w:val="18"/>
              </w:rPr>
            </w:pPr>
            <w:r w:rsidRPr="005D273E">
              <w:t xml:space="preserve"> $                                 101,989 </w:t>
            </w:r>
          </w:p>
        </w:tc>
      </w:tr>
      <w:tr w:rsidR="00676AB2" w:rsidRPr="00C9403C" w14:paraId="29B90E84" w14:textId="77777777" w:rsidTr="00CE2F16">
        <w:trPr>
          <w:cantSplit w:val="0"/>
          <w:trHeight w:val="255"/>
          <w:jc w:val="center"/>
        </w:trPr>
        <w:tc>
          <w:tcPr>
            <w:tcW w:w="0" w:type="auto"/>
          </w:tcPr>
          <w:p w14:paraId="08F9975B" w14:textId="77777777" w:rsidR="006A5E50" w:rsidRPr="00C9403C" w:rsidRDefault="006A5E50" w:rsidP="006A5E50">
            <w:pPr>
              <w:pStyle w:val="Table"/>
              <w:rPr>
                <w:sz w:val="18"/>
              </w:rPr>
            </w:pPr>
            <w:r w:rsidRPr="00C9403C">
              <w:rPr>
                <w:sz w:val="18"/>
              </w:rPr>
              <w:t>Richlands (d)</w:t>
            </w:r>
          </w:p>
        </w:tc>
        <w:tc>
          <w:tcPr>
            <w:tcW w:w="0" w:type="auto"/>
          </w:tcPr>
          <w:p w14:paraId="6A302D30" w14:textId="77777777" w:rsidR="006A5E50" w:rsidRPr="00C9403C" w:rsidRDefault="006A5E50" w:rsidP="006A5E50">
            <w:pPr>
              <w:pStyle w:val="Table"/>
              <w:rPr>
                <w:sz w:val="18"/>
              </w:rPr>
            </w:pPr>
            <w:r w:rsidRPr="00C9403C">
              <w:rPr>
                <w:sz w:val="18"/>
              </w:rPr>
              <w:t>112</w:t>
            </w:r>
          </w:p>
        </w:tc>
        <w:tc>
          <w:tcPr>
            <w:tcW w:w="0" w:type="auto"/>
          </w:tcPr>
          <w:p w14:paraId="55426DF1" w14:textId="77777777" w:rsidR="006A5E50" w:rsidRPr="00C9403C" w:rsidRDefault="006A5E50" w:rsidP="006A5E50">
            <w:pPr>
              <w:pStyle w:val="Table"/>
              <w:rPr>
                <w:sz w:val="18"/>
              </w:rPr>
            </w:pPr>
            <w:r w:rsidRPr="00C9403C">
              <w:rPr>
                <w:sz w:val="18"/>
              </w:rPr>
              <w:t>12</w:t>
            </w:r>
          </w:p>
        </w:tc>
        <w:tc>
          <w:tcPr>
            <w:tcW w:w="0" w:type="auto"/>
          </w:tcPr>
          <w:p w14:paraId="708098C7" w14:textId="77777777" w:rsidR="006A5E50" w:rsidRPr="00C9403C" w:rsidRDefault="006A5E50" w:rsidP="006A5E50">
            <w:pPr>
              <w:pStyle w:val="Table"/>
              <w:rPr>
                <w:sz w:val="18"/>
              </w:rPr>
            </w:pPr>
            <w:r w:rsidRPr="00C9403C">
              <w:rPr>
                <w:sz w:val="18"/>
              </w:rPr>
              <w:t>124</w:t>
            </w:r>
          </w:p>
        </w:tc>
        <w:tc>
          <w:tcPr>
            <w:tcW w:w="0" w:type="auto"/>
          </w:tcPr>
          <w:p w14:paraId="10720F85" w14:textId="77777777" w:rsidR="006A5E50" w:rsidRPr="00C9403C" w:rsidRDefault="006A5E50" w:rsidP="006A5E50">
            <w:pPr>
              <w:pStyle w:val="Table"/>
              <w:rPr>
                <w:sz w:val="18"/>
              </w:rPr>
            </w:pPr>
            <w:r w:rsidRPr="00C9403C">
              <w:rPr>
                <w:sz w:val="18"/>
              </w:rPr>
              <w:t>$1,547,546</w:t>
            </w:r>
          </w:p>
        </w:tc>
        <w:tc>
          <w:tcPr>
            <w:tcW w:w="0" w:type="auto"/>
            <w:shd w:val="clear" w:color="000000" w:fill="FFFFFF"/>
          </w:tcPr>
          <w:p w14:paraId="02CA134C" w14:textId="22410853" w:rsidR="006A5E50" w:rsidRPr="00C9403C" w:rsidRDefault="006A5E50" w:rsidP="006A5E50">
            <w:pPr>
              <w:pStyle w:val="Table"/>
              <w:rPr>
                <w:sz w:val="18"/>
              </w:rPr>
            </w:pPr>
            <w:r w:rsidRPr="005D273E">
              <w:t xml:space="preserve"> $                              3,673,040 </w:t>
            </w:r>
          </w:p>
        </w:tc>
        <w:tc>
          <w:tcPr>
            <w:tcW w:w="0" w:type="auto"/>
            <w:shd w:val="clear" w:color="000000" w:fill="FFFFFF"/>
          </w:tcPr>
          <w:p w14:paraId="1D530402" w14:textId="33E92794" w:rsidR="006A5E50" w:rsidRPr="00C9403C" w:rsidRDefault="006A5E50" w:rsidP="006A5E50">
            <w:pPr>
              <w:pStyle w:val="Table"/>
              <w:rPr>
                <w:sz w:val="18"/>
              </w:rPr>
            </w:pPr>
            <w:r w:rsidRPr="005D273E">
              <w:t xml:space="preserve"> $                              5,220,586 </w:t>
            </w:r>
          </w:p>
        </w:tc>
        <w:tc>
          <w:tcPr>
            <w:tcW w:w="0" w:type="auto"/>
            <w:shd w:val="clear" w:color="000000" w:fill="FFFFFF"/>
          </w:tcPr>
          <w:p w14:paraId="14CD7974" w14:textId="12A020ED" w:rsidR="006A5E50" w:rsidRPr="00C9403C" w:rsidRDefault="006A5E50" w:rsidP="006A5E50">
            <w:pPr>
              <w:pStyle w:val="Table"/>
              <w:rPr>
                <w:sz w:val="18"/>
              </w:rPr>
            </w:pPr>
            <w:r w:rsidRPr="005D273E">
              <w:t xml:space="preserve"> $                                   42,088 </w:t>
            </w:r>
          </w:p>
        </w:tc>
      </w:tr>
      <w:tr w:rsidR="00676AB2" w:rsidRPr="00C9403C" w14:paraId="4294E6D8" w14:textId="77777777" w:rsidTr="00CE2F16">
        <w:trPr>
          <w:cantSplit w:val="0"/>
          <w:trHeight w:val="255"/>
          <w:jc w:val="center"/>
        </w:trPr>
        <w:tc>
          <w:tcPr>
            <w:tcW w:w="0" w:type="auto"/>
          </w:tcPr>
          <w:p w14:paraId="3B6E9A59" w14:textId="77777777" w:rsidR="006A5E50" w:rsidRPr="00C9403C" w:rsidRDefault="006A5E50" w:rsidP="006A5E50">
            <w:pPr>
              <w:pStyle w:val="Table"/>
              <w:rPr>
                <w:sz w:val="18"/>
              </w:rPr>
            </w:pPr>
            <w:r w:rsidRPr="00C9403C">
              <w:rPr>
                <w:sz w:val="18"/>
              </w:rPr>
              <w:t>Richlands (e)</w:t>
            </w:r>
          </w:p>
        </w:tc>
        <w:tc>
          <w:tcPr>
            <w:tcW w:w="0" w:type="auto"/>
          </w:tcPr>
          <w:p w14:paraId="1D240B3F" w14:textId="77777777" w:rsidR="006A5E50" w:rsidRPr="00C9403C" w:rsidRDefault="006A5E50" w:rsidP="006A5E50">
            <w:pPr>
              <w:pStyle w:val="Table"/>
              <w:rPr>
                <w:sz w:val="18"/>
              </w:rPr>
            </w:pPr>
            <w:r w:rsidRPr="00C9403C">
              <w:rPr>
                <w:sz w:val="18"/>
              </w:rPr>
              <w:t>145</w:t>
            </w:r>
          </w:p>
        </w:tc>
        <w:tc>
          <w:tcPr>
            <w:tcW w:w="0" w:type="auto"/>
          </w:tcPr>
          <w:p w14:paraId="0AD02B3C" w14:textId="77777777" w:rsidR="006A5E50" w:rsidRPr="00C9403C" w:rsidRDefault="006A5E50" w:rsidP="006A5E50">
            <w:pPr>
              <w:pStyle w:val="Table"/>
              <w:rPr>
                <w:sz w:val="18"/>
              </w:rPr>
            </w:pPr>
            <w:r w:rsidRPr="00C9403C">
              <w:rPr>
                <w:sz w:val="18"/>
              </w:rPr>
              <w:t>4</w:t>
            </w:r>
          </w:p>
        </w:tc>
        <w:tc>
          <w:tcPr>
            <w:tcW w:w="0" w:type="auto"/>
          </w:tcPr>
          <w:p w14:paraId="6F174AE0" w14:textId="77777777" w:rsidR="006A5E50" w:rsidRPr="00C9403C" w:rsidRDefault="006A5E50" w:rsidP="006A5E50">
            <w:pPr>
              <w:pStyle w:val="Table"/>
              <w:rPr>
                <w:sz w:val="18"/>
              </w:rPr>
            </w:pPr>
            <w:r w:rsidRPr="00C9403C">
              <w:rPr>
                <w:sz w:val="18"/>
              </w:rPr>
              <w:t>149</w:t>
            </w:r>
          </w:p>
        </w:tc>
        <w:tc>
          <w:tcPr>
            <w:tcW w:w="0" w:type="auto"/>
          </w:tcPr>
          <w:p w14:paraId="6BA06869" w14:textId="77777777" w:rsidR="006A5E50" w:rsidRPr="00C9403C" w:rsidRDefault="006A5E50" w:rsidP="006A5E50">
            <w:pPr>
              <w:pStyle w:val="Table"/>
              <w:rPr>
                <w:sz w:val="18"/>
              </w:rPr>
            </w:pPr>
            <w:r w:rsidRPr="00C9403C">
              <w:rPr>
                <w:sz w:val="18"/>
              </w:rPr>
              <w:t>$4,845,359</w:t>
            </w:r>
          </w:p>
        </w:tc>
        <w:tc>
          <w:tcPr>
            <w:tcW w:w="0" w:type="auto"/>
            <w:shd w:val="clear" w:color="000000" w:fill="FFFFFF"/>
          </w:tcPr>
          <w:p w14:paraId="03D279DC" w14:textId="241BD481" w:rsidR="006A5E50" w:rsidRPr="00C9403C" w:rsidRDefault="006A5E50" w:rsidP="006A5E50">
            <w:pPr>
              <w:pStyle w:val="Table"/>
              <w:rPr>
                <w:sz w:val="18"/>
              </w:rPr>
            </w:pPr>
            <w:r w:rsidRPr="005D273E">
              <w:t xml:space="preserve"> $                                   47,446 </w:t>
            </w:r>
          </w:p>
        </w:tc>
        <w:tc>
          <w:tcPr>
            <w:tcW w:w="0" w:type="auto"/>
            <w:shd w:val="clear" w:color="000000" w:fill="FFFFFF"/>
          </w:tcPr>
          <w:p w14:paraId="3C99AE2F" w14:textId="5AB41960" w:rsidR="006A5E50" w:rsidRPr="00C9403C" w:rsidRDefault="006A5E50" w:rsidP="006A5E50">
            <w:pPr>
              <w:pStyle w:val="Table"/>
              <w:rPr>
                <w:sz w:val="18"/>
              </w:rPr>
            </w:pPr>
            <w:r w:rsidRPr="005D273E">
              <w:t xml:space="preserve"> $                              4,892,805 </w:t>
            </w:r>
          </w:p>
        </w:tc>
        <w:tc>
          <w:tcPr>
            <w:tcW w:w="0" w:type="auto"/>
            <w:shd w:val="clear" w:color="000000" w:fill="FFFFFF"/>
          </w:tcPr>
          <w:p w14:paraId="6EBC22EE" w14:textId="4A3E60C6" w:rsidR="006A5E50" w:rsidRPr="00C9403C" w:rsidRDefault="006A5E50" w:rsidP="006A5E50">
            <w:pPr>
              <w:pStyle w:val="Table"/>
              <w:rPr>
                <w:sz w:val="18"/>
              </w:rPr>
            </w:pPr>
            <w:r w:rsidRPr="005D273E">
              <w:t xml:space="preserve"> $                                   32,835 </w:t>
            </w:r>
          </w:p>
        </w:tc>
      </w:tr>
      <w:tr w:rsidR="00676AB2" w:rsidRPr="00C9403C" w14:paraId="0E4F45B0" w14:textId="77777777" w:rsidTr="00CE2F16">
        <w:trPr>
          <w:cantSplit w:val="0"/>
          <w:trHeight w:val="255"/>
          <w:jc w:val="center"/>
        </w:trPr>
        <w:tc>
          <w:tcPr>
            <w:tcW w:w="0" w:type="auto"/>
          </w:tcPr>
          <w:p w14:paraId="6568B2F9" w14:textId="77777777" w:rsidR="006A5E50" w:rsidRPr="00C9403C" w:rsidRDefault="006A5E50" w:rsidP="006A5E50">
            <w:pPr>
              <w:pStyle w:val="Table"/>
              <w:rPr>
                <w:sz w:val="18"/>
              </w:rPr>
            </w:pPr>
            <w:r w:rsidRPr="00C9403C">
              <w:rPr>
                <w:sz w:val="18"/>
              </w:rPr>
              <w:lastRenderedPageBreak/>
              <w:t>Rochedale (a)</w:t>
            </w:r>
          </w:p>
        </w:tc>
        <w:tc>
          <w:tcPr>
            <w:tcW w:w="0" w:type="auto"/>
          </w:tcPr>
          <w:p w14:paraId="7CA6F7BC" w14:textId="77777777" w:rsidR="006A5E50" w:rsidRPr="00C9403C" w:rsidRDefault="006A5E50" w:rsidP="006A5E50">
            <w:pPr>
              <w:pStyle w:val="Table"/>
              <w:rPr>
                <w:sz w:val="18"/>
              </w:rPr>
            </w:pPr>
            <w:r w:rsidRPr="00C9403C">
              <w:rPr>
                <w:sz w:val="18"/>
              </w:rPr>
              <w:t>41</w:t>
            </w:r>
          </w:p>
        </w:tc>
        <w:tc>
          <w:tcPr>
            <w:tcW w:w="0" w:type="auto"/>
          </w:tcPr>
          <w:p w14:paraId="2C7ADC1D" w14:textId="77777777" w:rsidR="006A5E50" w:rsidRPr="00C9403C" w:rsidRDefault="006A5E50" w:rsidP="006A5E50">
            <w:pPr>
              <w:pStyle w:val="Table"/>
              <w:rPr>
                <w:sz w:val="18"/>
              </w:rPr>
            </w:pPr>
            <w:r w:rsidRPr="00C9403C">
              <w:rPr>
                <w:sz w:val="18"/>
              </w:rPr>
              <w:t>16</w:t>
            </w:r>
          </w:p>
        </w:tc>
        <w:tc>
          <w:tcPr>
            <w:tcW w:w="0" w:type="auto"/>
          </w:tcPr>
          <w:p w14:paraId="005AFEE9" w14:textId="77777777" w:rsidR="006A5E50" w:rsidRPr="00C9403C" w:rsidRDefault="006A5E50" w:rsidP="006A5E50">
            <w:pPr>
              <w:pStyle w:val="Table"/>
              <w:rPr>
                <w:sz w:val="18"/>
              </w:rPr>
            </w:pPr>
            <w:r w:rsidRPr="00C9403C">
              <w:rPr>
                <w:sz w:val="18"/>
              </w:rPr>
              <w:t>57</w:t>
            </w:r>
          </w:p>
        </w:tc>
        <w:tc>
          <w:tcPr>
            <w:tcW w:w="0" w:type="auto"/>
          </w:tcPr>
          <w:p w14:paraId="3DF1D0DD" w14:textId="77777777" w:rsidR="006A5E50" w:rsidRPr="00C9403C" w:rsidRDefault="006A5E50" w:rsidP="006A5E50">
            <w:pPr>
              <w:pStyle w:val="Table"/>
              <w:rPr>
                <w:sz w:val="18"/>
              </w:rPr>
            </w:pPr>
            <w:r w:rsidRPr="00C9403C">
              <w:rPr>
                <w:sz w:val="18"/>
              </w:rPr>
              <w:t>$1,122,285</w:t>
            </w:r>
          </w:p>
        </w:tc>
        <w:tc>
          <w:tcPr>
            <w:tcW w:w="0" w:type="auto"/>
            <w:shd w:val="clear" w:color="000000" w:fill="FFFFFF"/>
          </w:tcPr>
          <w:p w14:paraId="00E68C2D" w14:textId="56137128" w:rsidR="006A5E50" w:rsidRPr="00C9403C" w:rsidRDefault="006A5E50" w:rsidP="006A5E50">
            <w:pPr>
              <w:pStyle w:val="Table"/>
              <w:rPr>
                <w:sz w:val="18"/>
              </w:rPr>
            </w:pPr>
            <w:r w:rsidRPr="005D273E">
              <w:t xml:space="preserve"> $                                   47,446 </w:t>
            </w:r>
          </w:p>
        </w:tc>
        <w:tc>
          <w:tcPr>
            <w:tcW w:w="0" w:type="auto"/>
            <w:shd w:val="clear" w:color="000000" w:fill="FFFFFF"/>
          </w:tcPr>
          <w:p w14:paraId="279C4CB4" w14:textId="42E8F495" w:rsidR="006A5E50" w:rsidRPr="00C9403C" w:rsidRDefault="006A5E50" w:rsidP="006A5E50">
            <w:pPr>
              <w:pStyle w:val="Table"/>
              <w:rPr>
                <w:sz w:val="18"/>
              </w:rPr>
            </w:pPr>
            <w:r w:rsidRPr="005D273E">
              <w:t xml:space="preserve"> $                              1,169,731 </w:t>
            </w:r>
          </w:p>
        </w:tc>
        <w:tc>
          <w:tcPr>
            <w:tcW w:w="0" w:type="auto"/>
            <w:shd w:val="clear" w:color="000000" w:fill="FFFFFF"/>
          </w:tcPr>
          <w:p w14:paraId="32374B44" w14:textId="7DFBC4ED" w:rsidR="006A5E50" w:rsidRPr="00C9403C" w:rsidRDefault="006A5E50" w:rsidP="006A5E50">
            <w:pPr>
              <w:pStyle w:val="Table"/>
              <w:rPr>
                <w:sz w:val="18"/>
              </w:rPr>
            </w:pPr>
            <w:r w:rsidRPr="005D273E">
              <w:t xml:space="preserve"> $                                   20,351 </w:t>
            </w:r>
          </w:p>
        </w:tc>
      </w:tr>
      <w:tr w:rsidR="00676AB2" w:rsidRPr="00C9403C" w14:paraId="7B92FDA8" w14:textId="77777777" w:rsidTr="00CE2F16">
        <w:trPr>
          <w:cantSplit w:val="0"/>
          <w:trHeight w:val="255"/>
          <w:jc w:val="center"/>
        </w:trPr>
        <w:tc>
          <w:tcPr>
            <w:tcW w:w="0" w:type="auto"/>
          </w:tcPr>
          <w:p w14:paraId="123121D5" w14:textId="77777777" w:rsidR="006A5E50" w:rsidRPr="00C9403C" w:rsidRDefault="006A5E50" w:rsidP="006A5E50">
            <w:pPr>
              <w:pStyle w:val="Table"/>
              <w:rPr>
                <w:sz w:val="18"/>
              </w:rPr>
            </w:pPr>
            <w:r w:rsidRPr="00C9403C">
              <w:rPr>
                <w:sz w:val="18"/>
              </w:rPr>
              <w:t>Rochedale (b)</w:t>
            </w:r>
          </w:p>
        </w:tc>
        <w:tc>
          <w:tcPr>
            <w:tcW w:w="0" w:type="auto"/>
          </w:tcPr>
          <w:p w14:paraId="01EB9CA5" w14:textId="77777777" w:rsidR="006A5E50" w:rsidRPr="00C9403C" w:rsidRDefault="006A5E50" w:rsidP="006A5E50">
            <w:pPr>
              <w:pStyle w:val="Table"/>
              <w:rPr>
                <w:sz w:val="18"/>
              </w:rPr>
            </w:pPr>
            <w:r w:rsidRPr="00C9403C">
              <w:rPr>
                <w:sz w:val="18"/>
              </w:rPr>
              <w:t>62</w:t>
            </w:r>
          </w:p>
        </w:tc>
        <w:tc>
          <w:tcPr>
            <w:tcW w:w="0" w:type="auto"/>
          </w:tcPr>
          <w:p w14:paraId="46E520DF" w14:textId="77777777" w:rsidR="006A5E50" w:rsidRPr="00C9403C" w:rsidRDefault="006A5E50" w:rsidP="006A5E50">
            <w:pPr>
              <w:pStyle w:val="Table"/>
              <w:rPr>
                <w:sz w:val="18"/>
              </w:rPr>
            </w:pPr>
            <w:r w:rsidRPr="00C9403C">
              <w:rPr>
                <w:sz w:val="18"/>
              </w:rPr>
              <w:t>14</w:t>
            </w:r>
          </w:p>
        </w:tc>
        <w:tc>
          <w:tcPr>
            <w:tcW w:w="0" w:type="auto"/>
          </w:tcPr>
          <w:p w14:paraId="5F2AF2AD" w14:textId="77777777" w:rsidR="006A5E50" w:rsidRPr="00C9403C" w:rsidRDefault="006A5E50" w:rsidP="006A5E50">
            <w:pPr>
              <w:pStyle w:val="Table"/>
              <w:rPr>
                <w:sz w:val="18"/>
              </w:rPr>
            </w:pPr>
            <w:r w:rsidRPr="00C9403C">
              <w:rPr>
                <w:sz w:val="18"/>
              </w:rPr>
              <w:t>76</w:t>
            </w:r>
          </w:p>
        </w:tc>
        <w:tc>
          <w:tcPr>
            <w:tcW w:w="0" w:type="auto"/>
          </w:tcPr>
          <w:p w14:paraId="0DACBFFA" w14:textId="77777777" w:rsidR="006A5E50" w:rsidRPr="00C9403C" w:rsidRDefault="006A5E50" w:rsidP="006A5E50">
            <w:pPr>
              <w:pStyle w:val="Table"/>
              <w:rPr>
                <w:sz w:val="18"/>
              </w:rPr>
            </w:pPr>
            <w:r w:rsidRPr="00C9403C">
              <w:rPr>
                <w:sz w:val="18"/>
              </w:rPr>
              <w:t>$1,470,588</w:t>
            </w:r>
          </w:p>
        </w:tc>
        <w:tc>
          <w:tcPr>
            <w:tcW w:w="0" w:type="auto"/>
            <w:shd w:val="clear" w:color="000000" w:fill="FFFFFF"/>
          </w:tcPr>
          <w:p w14:paraId="374D873A" w14:textId="3EBEBF45" w:rsidR="006A5E50" w:rsidRPr="00C9403C" w:rsidRDefault="006A5E50" w:rsidP="006A5E50">
            <w:pPr>
              <w:pStyle w:val="Table"/>
              <w:rPr>
                <w:sz w:val="18"/>
              </w:rPr>
            </w:pPr>
            <w:r w:rsidRPr="005D273E">
              <w:t xml:space="preserve"> $                                 280,678 </w:t>
            </w:r>
          </w:p>
        </w:tc>
        <w:tc>
          <w:tcPr>
            <w:tcW w:w="0" w:type="auto"/>
            <w:shd w:val="clear" w:color="000000" w:fill="FFFFFF"/>
          </w:tcPr>
          <w:p w14:paraId="344998C2" w14:textId="36BC879E" w:rsidR="006A5E50" w:rsidRPr="00C9403C" w:rsidRDefault="006A5E50" w:rsidP="006A5E50">
            <w:pPr>
              <w:pStyle w:val="Table"/>
              <w:rPr>
                <w:sz w:val="18"/>
              </w:rPr>
            </w:pPr>
            <w:r w:rsidRPr="005D273E">
              <w:t xml:space="preserve"> $                              1,751,265 </w:t>
            </w:r>
          </w:p>
        </w:tc>
        <w:tc>
          <w:tcPr>
            <w:tcW w:w="0" w:type="auto"/>
            <w:shd w:val="clear" w:color="000000" w:fill="FFFFFF"/>
          </w:tcPr>
          <w:p w14:paraId="06761868" w14:textId="79AB9229" w:rsidR="006A5E50" w:rsidRPr="00C9403C" w:rsidRDefault="006A5E50" w:rsidP="006A5E50">
            <w:pPr>
              <w:pStyle w:val="Table"/>
              <w:rPr>
                <w:sz w:val="18"/>
              </w:rPr>
            </w:pPr>
            <w:r w:rsidRPr="005D273E">
              <w:t xml:space="preserve"> $                                   22,933 </w:t>
            </w:r>
          </w:p>
        </w:tc>
      </w:tr>
      <w:tr w:rsidR="00676AB2" w:rsidRPr="00C9403C" w14:paraId="6CB0AABD" w14:textId="77777777" w:rsidTr="00CE2F16">
        <w:trPr>
          <w:cantSplit w:val="0"/>
          <w:trHeight w:val="255"/>
          <w:jc w:val="center"/>
        </w:trPr>
        <w:tc>
          <w:tcPr>
            <w:tcW w:w="0" w:type="auto"/>
          </w:tcPr>
          <w:p w14:paraId="511A18DB" w14:textId="77777777" w:rsidR="006A5E50" w:rsidRPr="00C9403C" w:rsidRDefault="006A5E50" w:rsidP="006A5E50">
            <w:pPr>
              <w:pStyle w:val="Table"/>
              <w:rPr>
                <w:sz w:val="18"/>
              </w:rPr>
            </w:pPr>
            <w:r w:rsidRPr="00C9403C">
              <w:rPr>
                <w:sz w:val="18"/>
              </w:rPr>
              <w:t>Rochedale (c)</w:t>
            </w:r>
          </w:p>
        </w:tc>
        <w:tc>
          <w:tcPr>
            <w:tcW w:w="0" w:type="auto"/>
          </w:tcPr>
          <w:p w14:paraId="71386917" w14:textId="77777777" w:rsidR="006A5E50" w:rsidRPr="00C9403C" w:rsidRDefault="006A5E50" w:rsidP="006A5E50">
            <w:pPr>
              <w:pStyle w:val="Table"/>
              <w:rPr>
                <w:sz w:val="18"/>
              </w:rPr>
            </w:pPr>
            <w:r w:rsidRPr="00C9403C">
              <w:rPr>
                <w:sz w:val="18"/>
              </w:rPr>
              <w:t>18</w:t>
            </w:r>
          </w:p>
        </w:tc>
        <w:tc>
          <w:tcPr>
            <w:tcW w:w="0" w:type="auto"/>
          </w:tcPr>
          <w:p w14:paraId="1C2487E6" w14:textId="77777777" w:rsidR="006A5E50" w:rsidRPr="00C9403C" w:rsidRDefault="006A5E50" w:rsidP="006A5E50">
            <w:pPr>
              <w:pStyle w:val="Table"/>
              <w:rPr>
                <w:sz w:val="18"/>
              </w:rPr>
            </w:pPr>
            <w:r w:rsidRPr="00C9403C">
              <w:rPr>
                <w:sz w:val="18"/>
              </w:rPr>
              <w:t>7</w:t>
            </w:r>
          </w:p>
        </w:tc>
        <w:tc>
          <w:tcPr>
            <w:tcW w:w="0" w:type="auto"/>
          </w:tcPr>
          <w:p w14:paraId="407E55CD" w14:textId="77777777" w:rsidR="006A5E50" w:rsidRPr="00C9403C" w:rsidRDefault="006A5E50" w:rsidP="006A5E50">
            <w:pPr>
              <w:pStyle w:val="Table"/>
              <w:rPr>
                <w:sz w:val="18"/>
              </w:rPr>
            </w:pPr>
            <w:r w:rsidRPr="00C9403C">
              <w:rPr>
                <w:sz w:val="18"/>
              </w:rPr>
              <w:t>25</w:t>
            </w:r>
          </w:p>
        </w:tc>
        <w:tc>
          <w:tcPr>
            <w:tcW w:w="0" w:type="auto"/>
          </w:tcPr>
          <w:p w14:paraId="49AE6BBE" w14:textId="77777777" w:rsidR="006A5E50" w:rsidRPr="00C9403C" w:rsidRDefault="006A5E50" w:rsidP="006A5E50">
            <w:pPr>
              <w:pStyle w:val="Table"/>
              <w:rPr>
                <w:sz w:val="18"/>
              </w:rPr>
            </w:pPr>
            <w:r w:rsidRPr="00C9403C">
              <w:rPr>
                <w:sz w:val="18"/>
              </w:rPr>
              <w:t>$1,366,605</w:t>
            </w:r>
          </w:p>
        </w:tc>
        <w:tc>
          <w:tcPr>
            <w:tcW w:w="0" w:type="auto"/>
            <w:shd w:val="clear" w:color="000000" w:fill="FFFFFF"/>
          </w:tcPr>
          <w:p w14:paraId="436842CC" w14:textId="46131FF6" w:rsidR="006A5E50" w:rsidRPr="00C9403C" w:rsidRDefault="006A5E50" w:rsidP="006A5E50">
            <w:pPr>
              <w:pStyle w:val="Table"/>
              <w:rPr>
                <w:sz w:val="18"/>
              </w:rPr>
            </w:pPr>
            <w:r w:rsidRPr="005D273E">
              <w:t xml:space="preserve"> $                                   47,446 </w:t>
            </w:r>
          </w:p>
        </w:tc>
        <w:tc>
          <w:tcPr>
            <w:tcW w:w="0" w:type="auto"/>
            <w:shd w:val="clear" w:color="000000" w:fill="FFFFFF"/>
          </w:tcPr>
          <w:p w14:paraId="11D75FBC" w14:textId="66BDFDF3" w:rsidR="006A5E50" w:rsidRPr="00C9403C" w:rsidRDefault="006A5E50" w:rsidP="006A5E50">
            <w:pPr>
              <w:pStyle w:val="Table"/>
              <w:rPr>
                <w:sz w:val="18"/>
              </w:rPr>
            </w:pPr>
            <w:r w:rsidRPr="005D273E">
              <w:t xml:space="preserve"> $                              1,414,051 </w:t>
            </w:r>
          </w:p>
        </w:tc>
        <w:tc>
          <w:tcPr>
            <w:tcW w:w="0" w:type="auto"/>
            <w:shd w:val="clear" w:color="000000" w:fill="FFFFFF"/>
          </w:tcPr>
          <w:p w14:paraId="0E8057B0" w14:textId="21C44E76" w:rsidR="006A5E50" w:rsidRPr="00C9403C" w:rsidRDefault="006A5E50" w:rsidP="006A5E50">
            <w:pPr>
              <w:pStyle w:val="Table"/>
              <w:rPr>
                <w:sz w:val="18"/>
              </w:rPr>
            </w:pPr>
            <w:r w:rsidRPr="005D273E">
              <w:t xml:space="preserve"> $                                   56,627 </w:t>
            </w:r>
          </w:p>
        </w:tc>
      </w:tr>
      <w:tr w:rsidR="00676AB2" w:rsidRPr="00C9403C" w14:paraId="7DFDF80F" w14:textId="77777777" w:rsidTr="00CE2F16">
        <w:trPr>
          <w:cantSplit w:val="0"/>
          <w:trHeight w:val="255"/>
          <w:jc w:val="center"/>
        </w:trPr>
        <w:tc>
          <w:tcPr>
            <w:tcW w:w="0" w:type="auto"/>
          </w:tcPr>
          <w:p w14:paraId="50931084" w14:textId="77777777" w:rsidR="006A5E50" w:rsidRPr="00C9403C" w:rsidRDefault="006A5E50" w:rsidP="006A5E50">
            <w:pPr>
              <w:pStyle w:val="Table"/>
              <w:rPr>
                <w:sz w:val="18"/>
              </w:rPr>
            </w:pPr>
            <w:r w:rsidRPr="00C9403C">
              <w:rPr>
                <w:sz w:val="18"/>
              </w:rPr>
              <w:t>Rochedale (d)</w:t>
            </w:r>
          </w:p>
        </w:tc>
        <w:tc>
          <w:tcPr>
            <w:tcW w:w="0" w:type="auto"/>
          </w:tcPr>
          <w:p w14:paraId="34ED7B89" w14:textId="77777777" w:rsidR="006A5E50" w:rsidRPr="00C9403C" w:rsidRDefault="006A5E50" w:rsidP="006A5E50">
            <w:pPr>
              <w:pStyle w:val="Table"/>
              <w:rPr>
                <w:sz w:val="18"/>
              </w:rPr>
            </w:pPr>
            <w:r w:rsidRPr="00C9403C">
              <w:rPr>
                <w:sz w:val="18"/>
              </w:rPr>
              <w:t>71</w:t>
            </w:r>
          </w:p>
        </w:tc>
        <w:tc>
          <w:tcPr>
            <w:tcW w:w="0" w:type="auto"/>
          </w:tcPr>
          <w:p w14:paraId="15A8F99C" w14:textId="77777777" w:rsidR="006A5E50" w:rsidRPr="00C9403C" w:rsidRDefault="006A5E50" w:rsidP="006A5E50">
            <w:pPr>
              <w:pStyle w:val="Table"/>
              <w:rPr>
                <w:sz w:val="18"/>
              </w:rPr>
            </w:pPr>
            <w:r w:rsidRPr="00C9403C">
              <w:rPr>
                <w:sz w:val="18"/>
              </w:rPr>
              <w:t>10</w:t>
            </w:r>
          </w:p>
        </w:tc>
        <w:tc>
          <w:tcPr>
            <w:tcW w:w="0" w:type="auto"/>
          </w:tcPr>
          <w:p w14:paraId="0E7C8A0D" w14:textId="77777777" w:rsidR="006A5E50" w:rsidRPr="00C9403C" w:rsidRDefault="006A5E50" w:rsidP="006A5E50">
            <w:pPr>
              <w:pStyle w:val="Table"/>
              <w:rPr>
                <w:sz w:val="18"/>
              </w:rPr>
            </w:pPr>
            <w:r w:rsidRPr="00C9403C">
              <w:rPr>
                <w:sz w:val="18"/>
              </w:rPr>
              <w:t>81</w:t>
            </w:r>
          </w:p>
        </w:tc>
        <w:tc>
          <w:tcPr>
            <w:tcW w:w="0" w:type="auto"/>
          </w:tcPr>
          <w:p w14:paraId="5AC8C6EC" w14:textId="77777777" w:rsidR="006A5E50" w:rsidRPr="00C9403C" w:rsidRDefault="006A5E50" w:rsidP="006A5E50">
            <w:pPr>
              <w:pStyle w:val="Table"/>
              <w:rPr>
                <w:sz w:val="18"/>
              </w:rPr>
            </w:pPr>
            <w:r w:rsidRPr="00C9403C">
              <w:rPr>
                <w:sz w:val="18"/>
              </w:rPr>
              <w:t>$614,702</w:t>
            </w:r>
          </w:p>
        </w:tc>
        <w:tc>
          <w:tcPr>
            <w:tcW w:w="0" w:type="auto"/>
            <w:shd w:val="clear" w:color="000000" w:fill="FFFFFF"/>
          </w:tcPr>
          <w:p w14:paraId="63844065" w14:textId="0302D006" w:rsidR="006A5E50" w:rsidRPr="00C9403C" w:rsidRDefault="006A5E50" w:rsidP="006A5E50">
            <w:pPr>
              <w:pStyle w:val="Table"/>
              <w:rPr>
                <w:sz w:val="18"/>
              </w:rPr>
            </w:pPr>
            <w:r w:rsidRPr="005D273E">
              <w:t xml:space="preserve"> $                              4,499,402 </w:t>
            </w:r>
          </w:p>
        </w:tc>
        <w:tc>
          <w:tcPr>
            <w:tcW w:w="0" w:type="auto"/>
            <w:shd w:val="clear" w:color="000000" w:fill="FFFFFF"/>
          </w:tcPr>
          <w:p w14:paraId="63A75BC6" w14:textId="1DF330C7" w:rsidR="006A5E50" w:rsidRPr="00C9403C" w:rsidRDefault="006A5E50" w:rsidP="006A5E50">
            <w:pPr>
              <w:pStyle w:val="Table"/>
              <w:rPr>
                <w:sz w:val="18"/>
              </w:rPr>
            </w:pPr>
            <w:r w:rsidRPr="005D273E">
              <w:t xml:space="preserve"> $                              5,114,103 </w:t>
            </w:r>
          </w:p>
        </w:tc>
        <w:tc>
          <w:tcPr>
            <w:tcW w:w="0" w:type="auto"/>
            <w:shd w:val="clear" w:color="000000" w:fill="FFFFFF"/>
          </w:tcPr>
          <w:p w14:paraId="2678A927" w14:textId="15A2F76C" w:rsidR="006A5E50" w:rsidRPr="00C9403C" w:rsidRDefault="006A5E50" w:rsidP="006A5E50">
            <w:pPr>
              <w:pStyle w:val="Table"/>
              <w:rPr>
                <w:sz w:val="18"/>
              </w:rPr>
            </w:pPr>
            <w:r w:rsidRPr="005D273E">
              <w:t xml:space="preserve"> $                                   63,359 </w:t>
            </w:r>
          </w:p>
        </w:tc>
      </w:tr>
      <w:tr w:rsidR="00676AB2" w:rsidRPr="00C9403C" w14:paraId="212ED6FF" w14:textId="77777777" w:rsidTr="00CE2F16">
        <w:trPr>
          <w:cantSplit w:val="0"/>
          <w:trHeight w:val="255"/>
          <w:jc w:val="center"/>
        </w:trPr>
        <w:tc>
          <w:tcPr>
            <w:tcW w:w="0" w:type="auto"/>
          </w:tcPr>
          <w:p w14:paraId="13224ED0" w14:textId="77777777" w:rsidR="006A5E50" w:rsidRPr="00C9403C" w:rsidRDefault="006A5E50" w:rsidP="006A5E50">
            <w:pPr>
              <w:pStyle w:val="Table"/>
              <w:rPr>
                <w:sz w:val="18"/>
              </w:rPr>
            </w:pPr>
            <w:r w:rsidRPr="00C9403C">
              <w:rPr>
                <w:sz w:val="18"/>
              </w:rPr>
              <w:t>Rochedale (e)</w:t>
            </w:r>
          </w:p>
        </w:tc>
        <w:tc>
          <w:tcPr>
            <w:tcW w:w="0" w:type="auto"/>
          </w:tcPr>
          <w:p w14:paraId="263642AD" w14:textId="77777777" w:rsidR="006A5E50" w:rsidRPr="00C9403C" w:rsidRDefault="006A5E50" w:rsidP="006A5E50">
            <w:pPr>
              <w:pStyle w:val="Table"/>
              <w:rPr>
                <w:sz w:val="18"/>
              </w:rPr>
            </w:pPr>
            <w:r w:rsidRPr="00C9403C">
              <w:rPr>
                <w:sz w:val="18"/>
              </w:rPr>
              <w:t>4</w:t>
            </w:r>
          </w:p>
        </w:tc>
        <w:tc>
          <w:tcPr>
            <w:tcW w:w="0" w:type="auto"/>
          </w:tcPr>
          <w:p w14:paraId="0AA8BAC5" w14:textId="77777777" w:rsidR="006A5E50" w:rsidRPr="00C9403C" w:rsidRDefault="006A5E50" w:rsidP="006A5E50">
            <w:pPr>
              <w:pStyle w:val="Table"/>
              <w:rPr>
                <w:sz w:val="18"/>
              </w:rPr>
            </w:pPr>
            <w:r w:rsidRPr="00C9403C">
              <w:rPr>
                <w:sz w:val="18"/>
              </w:rPr>
              <w:t>0</w:t>
            </w:r>
          </w:p>
        </w:tc>
        <w:tc>
          <w:tcPr>
            <w:tcW w:w="0" w:type="auto"/>
          </w:tcPr>
          <w:p w14:paraId="0611DBD4" w14:textId="77777777" w:rsidR="006A5E50" w:rsidRPr="00C9403C" w:rsidRDefault="006A5E50" w:rsidP="006A5E50">
            <w:pPr>
              <w:pStyle w:val="Table"/>
              <w:rPr>
                <w:sz w:val="18"/>
              </w:rPr>
            </w:pPr>
            <w:r w:rsidRPr="00C9403C">
              <w:rPr>
                <w:sz w:val="18"/>
              </w:rPr>
              <w:t>4</w:t>
            </w:r>
          </w:p>
        </w:tc>
        <w:tc>
          <w:tcPr>
            <w:tcW w:w="0" w:type="auto"/>
          </w:tcPr>
          <w:p w14:paraId="762B19B2" w14:textId="77777777" w:rsidR="006A5E50" w:rsidRPr="00C9403C" w:rsidRDefault="006A5E50" w:rsidP="006A5E50">
            <w:pPr>
              <w:pStyle w:val="Table"/>
              <w:rPr>
                <w:sz w:val="18"/>
              </w:rPr>
            </w:pPr>
            <w:r w:rsidRPr="00C9403C">
              <w:rPr>
                <w:sz w:val="18"/>
              </w:rPr>
              <w:t>$0</w:t>
            </w:r>
          </w:p>
        </w:tc>
        <w:tc>
          <w:tcPr>
            <w:tcW w:w="0" w:type="auto"/>
            <w:shd w:val="clear" w:color="000000" w:fill="FFFFFF"/>
          </w:tcPr>
          <w:p w14:paraId="6E85BF04" w14:textId="27FAAC66" w:rsidR="006A5E50" w:rsidRPr="00C9403C" w:rsidRDefault="006A5E50" w:rsidP="006A5E50">
            <w:pPr>
              <w:pStyle w:val="Table"/>
              <w:rPr>
                <w:sz w:val="18"/>
              </w:rPr>
            </w:pPr>
            <w:r w:rsidRPr="005D273E">
              <w:t xml:space="preserve"> $                                   47,446 </w:t>
            </w:r>
          </w:p>
        </w:tc>
        <w:tc>
          <w:tcPr>
            <w:tcW w:w="0" w:type="auto"/>
            <w:shd w:val="clear" w:color="000000" w:fill="FFFFFF"/>
          </w:tcPr>
          <w:p w14:paraId="1BFDF850" w14:textId="56B48771" w:rsidR="006A5E50" w:rsidRPr="00C9403C" w:rsidRDefault="006A5E50" w:rsidP="006A5E50">
            <w:pPr>
              <w:pStyle w:val="Table"/>
              <w:rPr>
                <w:sz w:val="18"/>
              </w:rPr>
            </w:pPr>
            <w:r w:rsidRPr="005D273E">
              <w:t xml:space="preserve"> $                                   47,446 </w:t>
            </w:r>
          </w:p>
        </w:tc>
        <w:tc>
          <w:tcPr>
            <w:tcW w:w="0" w:type="auto"/>
            <w:shd w:val="clear" w:color="000000" w:fill="FFFFFF"/>
          </w:tcPr>
          <w:p w14:paraId="792BD247" w14:textId="66BCD157" w:rsidR="006A5E50" w:rsidRPr="00C9403C" w:rsidRDefault="006A5E50" w:rsidP="006A5E50">
            <w:pPr>
              <w:pStyle w:val="Table"/>
              <w:rPr>
                <w:sz w:val="18"/>
              </w:rPr>
            </w:pPr>
            <w:r w:rsidRPr="005D273E">
              <w:t xml:space="preserve"> $                                   11,861 </w:t>
            </w:r>
          </w:p>
        </w:tc>
      </w:tr>
      <w:tr w:rsidR="00676AB2" w:rsidRPr="00C9403C" w14:paraId="3EF6BC3D" w14:textId="77777777" w:rsidTr="00CE2F16">
        <w:trPr>
          <w:cantSplit w:val="0"/>
          <w:trHeight w:val="510"/>
          <w:jc w:val="center"/>
        </w:trPr>
        <w:tc>
          <w:tcPr>
            <w:tcW w:w="0" w:type="auto"/>
          </w:tcPr>
          <w:p w14:paraId="1CFAA904" w14:textId="77777777" w:rsidR="006A5E50" w:rsidRPr="00C9403C" w:rsidRDefault="006A5E50" w:rsidP="006A5E50">
            <w:pPr>
              <w:pStyle w:val="Table"/>
              <w:rPr>
                <w:sz w:val="18"/>
              </w:rPr>
            </w:pPr>
            <w:r w:rsidRPr="00C9403C">
              <w:rPr>
                <w:sz w:val="18"/>
              </w:rPr>
              <w:t>Scrubby Creek</w:t>
            </w:r>
          </w:p>
        </w:tc>
        <w:tc>
          <w:tcPr>
            <w:tcW w:w="0" w:type="auto"/>
          </w:tcPr>
          <w:p w14:paraId="5732B0A7" w14:textId="77777777" w:rsidR="006A5E50" w:rsidRPr="00C9403C" w:rsidRDefault="006A5E50" w:rsidP="006A5E50">
            <w:pPr>
              <w:pStyle w:val="Table"/>
              <w:rPr>
                <w:sz w:val="18"/>
              </w:rPr>
            </w:pPr>
            <w:r w:rsidRPr="00C9403C">
              <w:rPr>
                <w:sz w:val="18"/>
              </w:rPr>
              <w:t>390</w:t>
            </w:r>
          </w:p>
        </w:tc>
        <w:tc>
          <w:tcPr>
            <w:tcW w:w="0" w:type="auto"/>
          </w:tcPr>
          <w:p w14:paraId="4EAFEB55" w14:textId="77777777" w:rsidR="006A5E50" w:rsidRPr="00C9403C" w:rsidRDefault="006A5E50" w:rsidP="006A5E50">
            <w:pPr>
              <w:pStyle w:val="Table"/>
              <w:rPr>
                <w:sz w:val="18"/>
              </w:rPr>
            </w:pPr>
            <w:r w:rsidRPr="00C9403C">
              <w:rPr>
                <w:sz w:val="18"/>
              </w:rPr>
              <w:t>23</w:t>
            </w:r>
          </w:p>
        </w:tc>
        <w:tc>
          <w:tcPr>
            <w:tcW w:w="0" w:type="auto"/>
          </w:tcPr>
          <w:p w14:paraId="4DE3EE99" w14:textId="77777777" w:rsidR="006A5E50" w:rsidRPr="00C9403C" w:rsidRDefault="006A5E50" w:rsidP="006A5E50">
            <w:pPr>
              <w:pStyle w:val="Table"/>
              <w:rPr>
                <w:sz w:val="18"/>
              </w:rPr>
            </w:pPr>
            <w:r w:rsidRPr="00C9403C">
              <w:rPr>
                <w:sz w:val="18"/>
              </w:rPr>
              <w:t>413</w:t>
            </w:r>
          </w:p>
        </w:tc>
        <w:tc>
          <w:tcPr>
            <w:tcW w:w="0" w:type="auto"/>
          </w:tcPr>
          <w:p w14:paraId="3C4551CD" w14:textId="77777777" w:rsidR="006A5E50" w:rsidRPr="00C9403C" w:rsidRDefault="006A5E50" w:rsidP="006A5E50">
            <w:pPr>
              <w:pStyle w:val="Table"/>
              <w:rPr>
                <w:sz w:val="18"/>
              </w:rPr>
            </w:pPr>
            <w:r w:rsidRPr="00C9403C">
              <w:rPr>
                <w:sz w:val="18"/>
              </w:rPr>
              <w:t>$25,811,227</w:t>
            </w:r>
          </w:p>
        </w:tc>
        <w:tc>
          <w:tcPr>
            <w:tcW w:w="0" w:type="auto"/>
            <w:shd w:val="clear" w:color="000000" w:fill="FFFFFF"/>
          </w:tcPr>
          <w:p w14:paraId="4A6006BB" w14:textId="74B7E7E5" w:rsidR="006A5E50" w:rsidRPr="00C9403C" w:rsidRDefault="006A5E50" w:rsidP="006A5E50">
            <w:pPr>
              <w:pStyle w:val="Table"/>
              <w:rPr>
                <w:sz w:val="18"/>
              </w:rPr>
            </w:pPr>
            <w:r w:rsidRPr="005D273E">
              <w:t xml:space="preserve"> $                                   47,446 </w:t>
            </w:r>
          </w:p>
        </w:tc>
        <w:tc>
          <w:tcPr>
            <w:tcW w:w="0" w:type="auto"/>
            <w:shd w:val="clear" w:color="000000" w:fill="FFFFFF"/>
          </w:tcPr>
          <w:p w14:paraId="60EF04EE" w14:textId="4E482E9B" w:rsidR="006A5E50" w:rsidRPr="00C9403C" w:rsidRDefault="006A5E50" w:rsidP="006A5E50">
            <w:pPr>
              <w:pStyle w:val="Table"/>
              <w:rPr>
                <w:sz w:val="18"/>
              </w:rPr>
            </w:pPr>
            <w:r w:rsidRPr="005D273E">
              <w:t xml:space="preserve"> $                            25,858,673 </w:t>
            </w:r>
          </w:p>
        </w:tc>
        <w:tc>
          <w:tcPr>
            <w:tcW w:w="0" w:type="auto"/>
            <w:shd w:val="clear" w:color="000000" w:fill="FFFFFF"/>
          </w:tcPr>
          <w:p w14:paraId="4C9D05DD" w14:textId="4230D83C" w:rsidR="006A5E50" w:rsidRPr="00C9403C" w:rsidRDefault="006A5E50" w:rsidP="006A5E50">
            <w:pPr>
              <w:pStyle w:val="Table"/>
              <w:rPr>
                <w:sz w:val="18"/>
              </w:rPr>
            </w:pPr>
            <w:r w:rsidRPr="005D273E">
              <w:t xml:space="preserve"> $                                   62,609 </w:t>
            </w:r>
          </w:p>
        </w:tc>
      </w:tr>
      <w:tr w:rsidR="00676AB2" w:rsidRPr="00C9403C" w14:paraId="7F5CFEE5" w14:textId="77777777" w:rsidTr="00CE2F16">
        <w:trPr>
          <w:cantSplit w:val="0"/>
          <w:trHeight w:val="510"/>
          <w:jc w:val="center"/>
        </w:trPr>
        <w:tc>
          <w:tcPr>
            <w:tcW w:w="0" w:type="auto"/>
          </w:tcPr>
          <w:p w14:paraId="1AA0388B" w14:textId="77777777" w:rsidR="006A5E50" w:rsidRPr="00C9403C" w:rsidRDefault="006A5E50" w:rsidP="006A5E50">
            <w:pPr>
              <w:pStyle w:val="Table"/>
              <w:rPr>
                <w:sz w:val="18"/>
              </w:rPr>
            </w:pPr>
            <w:r w:rsidRPr="00C9403C">
              <w:rPr>
                <w:sz w:val="18"/>
              </w:rPr>
              <w:t>Tingalpa Creek</w:t>
            </w:r>
          </w:p>
        </w:tc>
        <w:tc>
          <w:tcPr>
            <w:tcW w:w="0" w:type="auto"/>
          </w:tcPr>
          <w:p w14:paraId="0FA5F1CF" w14:textId="77777777" w:rsidR="006A5E50" w:rsidRPr="00C9403C" w:rsidRDefault="006A5E50" w:rsidP="006A5E50">
            <w:pPr>
              <w:pStyle w:val="Table"/>
              <w:rPr>
                <w:sz w:val="18"/>
              </w:rPr>
            </w:pPr>
            <w:r w:rsidRPr="00C9403C">
              <w:rPr>
                <w:sz w:val="18"/>
              </w:rPr>
              <w:t>1</w:t>
            </w:r>
          </w:p>
        </w:tc>
        <w:tc>
          <w:tcPr>
            <w:tcW w:w="0" w:type="auto"/>
          </w:tcPr>
          <w:p w14:paraId="6C3A4659" w14:textId="77777777" w:rsidR="006A5E50" w:rsidRPr="00C9403C" w:rsidRDefault="006A5E50" w:rsidP="006A5E50">
            <w:pPr>
              <w:pStyle w:val="Table"/>
              <w:rPr>
                <w:sz w:val="18"/>
              </w:rPr>
            </w:pPr>
            <w:r w:rsidRPr="00C9403C">
              <w:rPr>
                <w:sz w:val="18"/>
              </w:rPr>
              <w:t>0</w:t>
            </w:r>
          </w:p>
        </w:tc>
        <w:tc>
          <w:tcPr>
            <w:tcW w:w="0" w:type="auto"/>
          </w:tcPr>
          <w:p w14:paraId="12A9AE5C" w14:textId="77777777" w:rsidR="006A5E50" w:rsidRPr="00C9403C" w:rsidRDefault="006A5E50" w:rsidP="006A5E50">
            <w:pPr>
              <w:pStyle w:val="Table"/>
              <w:rPr>
                <w:sz w:val="18"/>
              </w:rPr>
            </w:pPr>
            <w:r w:rsidRPr="00C9403C">
              <w:rPr>
                <w:sz w:val="18"/>
              </w:rPr>
              <w:t>1</w:t>
            </w:r>
          </w:p>
        </w:tc>
        <w:tc>
          <w:tcPr>
            <w:tcW w:w="0" w:type="auto"/>
          </w:tcPr>
          <w:p w14:paraId="1292B3CD" w14:textId="77777777" w:rsidR="006A5E50" w:rsidRPr="00C9403C" w:rsidRDefault="006A5E50" w:rsidP="006A5E50">
            <w:pPr>
              <w:pStyle w:val="Table"/>
              <w:rPr>
                <w:sz w:val="18"/>
              </w:rPr>
            </w:pPr>
            <w:r w:rsidRPr="00C9403C">
              <w:rPr>
                <w:sz w:val="18"/>
              </w:rPr>
              <w:t>$0</w:t>
            </w:r>
          </w:p>
        </w:tc>
        <w:tc>
          <w:tcPr>
            <w:tcW w:w="0" w:type="auto"/>
            <w:shd w:val="clear" w:color="000000" w:fill="FFFFFF"/>
          </w:tcPr>
          <w:p w14:paraId="210871AD" w14:textId="66E44D29" w:rsidR="006A5E50" w:rsidRPr="00C9403C" w:rsidRDefault="006A5E50" w:rsidP="006A5E50">
            <w:pPr>
              <w:pStyle w:val="Table"/>
              <w:rPr>
                <w:sz w:val="18"/>
              </w:rPr>
            </w:pPr>
            <w:r w:rsidRPr="005D273E">
              <w:t xml:space="preserve"> $                                   47,446 </w:t>
            </w:r>
          </w:p>
        </w:tc>
        <w:tc>
          <w:tcPr>
            <w:tcW w:w="0" w:type="auto"/>
            <w:shd w:val="clear" w:color="000000" w:fill="FFFFFF"/>
          </w:tcPr>
          <w:p w14:paraId="5BFDC825" w14:textId="5F711627" w:rsidR="006A5E50" w:rsidRPr="00C9403C" w:rsidRDefault="006A5E50" w:rsidP="006A5E50">
            <w:pPr>
              <w:pStyle w:val="Table"/>
              <w:rPr>
                <w:sz w:val="18"/>
              </w:rPr>
            </w:pPr>
            <w:r w:rsidRPr="005D273E">
              <w:t xml:space="preserve"> $                                   47,446 </w:t>
            </w:r>
          </w:p>
        </w:tc>
        <w:tc>
          <w:tcPr>
            <w:tcW w:w="0" w:type="auto"/>
            <w:shd w:val="clear" w:color="000000" w:fill="FFFFFF"/>
          </w:tcPr>
          <w:p w14:paraId="31F42C87" w14:textId="106BC477" w:rsidR="006A5E50" w:rsidRPr="00C9403C" w:rsidRDefault="006A5E50" w:rsidP="006A5E50">
            <w:pPr>
              <w:pStyle w:val="Table"/>
              <w:rPr>
                <w:sz w:val="18"/>
              </w:rPr>
            </w:pPr>
            <w:r w:rsidRPr="005D273E">
              <w:t xml:space="preserve"> $                                   47,446 </w:t>
            </w:r>
          </w:p>
        </w:tc>
      </w:tr>
      <w:tr w:rsidR="00676AB2" w:rsidRPr="00C9403C" w14:paraId="57C89258" w14:textId="77777777" w:rsidTr="00CE2F16">
        <w:trPr>
          <w:cantSplit w:val="0"/>
          <w:trHeight w:val="510"/>
          <w:jc w:val="center"/>
        </w:trPr>
        <w:tc>
          <w:tcPr>
            <w:tcW w:w="0" w:type="auto"/>
          </w:tcPr>
          <w:p w14:paraId="2DAB9ED0" w14:textId="77777777" w:rsidR="006A5E50" w:rsidRPr="00C9403C" w:rsidRDefault="006A5E50" w:rsidP="006A5E50">
            <w:pPr>
              <w:pStyle w:val="Table"/>
              <w:rPr>
                <w:sz w:val="18"/>
              </w:rPr>
            </w:pPr>
            <w:r w:rsidRPr="00C9403C">
              <w:rPr>
                <w:sz w:val="18"/>
              </w:rPr>
              <w:t>Toowong Creeks</w:t>
            </w:r>
          </w:p>
        </w:tc>
        <w:tc>
          <w:tcPr>
            <w:tcW w:w="0" w:type="auto"/>
          </w:tcPr>
          <w:p w14:paraId="2BF862B6" w14:textId="77777777" w:rsidR="006A5E50" w:rsidRPr="00C9403C" w:rsidRDefault="006A5E50" w:rsidP="006A5E50">
            <w:pPr>
              <w:pStyle w:val="Table"/>
              <w:rPr>
                <w:sz w:val="18"/>
              </w:rPr>
            </w:pPr>
            <w:r w:rsidRPr="00C9403C">
              <w:rPr>
                <w:sz w:val="18"/>
              </w:rPr>
              <w:t>898</w:t>
            </w:r>
          </w:p>
        </w:tc>
        <w:tc>
          <w:tcPr>
            <w:tcW w:w="0" w:type="auto"/>
          </w:tcPr>
          <w:p w14:paraId="72EFAF17" w14:textId="77777777" w:rsidR="006A5E50" w:rsidRPr="00C9403C" w:rsidRDefault="006A5E50" w:rsidP="006A5E50">
            <w:pPr>
              <w:pStyle w:val="Table"/>
              <w:rPr>
                <w:sz w:val="18"/>
              </w:rPr>
            </w:pPr>
            <w:r w:rsidRPr="00C9403C">
              <w:rPr>
                <w:sz w:val="18"/>
              </w:rPr>
              <w:t>22</w:t>
            </w:r>
          </w:p>
        </w:tc>
        <w:tc>
          <w:tcPr>
            <w:tcW w:w="0" w:type="auto"/>
          </w:tcPr>
          <w:p w14:paraId="701CF06D" w14:textId="77777777" w:rsidR="006A5E50" w:rsidRPr="00C9403C" w:rsidRDefault="006A5E50" w:rsidP="006A5E50">
            <w:pPr>
              <w:pStyle w:val="Table"/>
              <w:rPr>
                <w:sz w:val="18"/>
              </w:rPr>
            </w:pPr>
            <w:r w:rsidRPr="00C9403C">
              <w:rPr>
                <w:sz w:val="18"/>
              </w:rPr>
              <w:t>920</w:t>
            </w:r>
          </w:p>
        </w:tc>
        <w:tc>
          <w:tcPr>
            <w:tcW w:w="0" w:type="auto"/>
          </w:tcPr>
          <w:p w14:paraId="2140752B" w14:textId="77777777" w:rsidR="006A5E50" w:rsidRPr="00C9403C" w:rsidRDefault="006A5E50" w:rsidP="006A5E50">
            <w:pPr>
              <w:pStyle w:val="Table"/>
              <w:rPr>
                <w:sz w:val="18"/>
              </w:rPr>
            </w:pPr>
            <w:r w:rsidRPr="00C9403C">
              <w:rPr>
                <w:sz w:val="18"/>
              </w:rPr>
              <w:t>$59,864,105</w:t>
            </w:r>
          </w:p>
        </w:tc>
        <w:tc>
          <w:tcPr>
            <w:tcW w:w="0" w:type="auto"/>
            <w:shd w:val="clear" w:color="000000" w:fill="FFFFFF"/>
          </w:tcPr>
          <w:p w14:paraId="40DBB7EE" w14:textId="115CCB18" w:rsidR="006A5E50" w:rsidRPr="00C9403C" w:rsidRDefault="006A5E50" w:rsidP="006A5E50">
            <w:pPr>
              <w:pStyle w:val="Table"/>
              <w:rPr>
                <w:sz w:val="18"/>
              </w:rPr>
            </w:pPr>
            <w:r w:rsidRPr="005D273E">
              <w:t xml:space="preserve"> $                                 190,284 </w:t>
            </w:r>
          </w:p>
        </w:tc>
        <w:tc>
          <w:tcPr>
            <w:tcW w:w="0" w:type="auto"/>
            <w:shd w:val="clear" w:color="000000" w:fill="FFFFFF"/>
          </w:tcPr>
          <w:p w14:paraId="482BFFF9" w14:textId="2FE82499" w:rsidR="006A5E50" w:rsidRPr="00C9403C" w:rsidRDefault="006A5E50" w:rsidP="006A5E50">
            <w:pPr>
              <w:pStyle w:val="Table"/>
              <w:rPr>
                <w:sz w:val="18"/>
              </w:rPr>
            </w:pPr>
            <w:r w:rsidRPr="005D273E">
              <w:t xml:space="preserve"> $                            60,054,388 </w:t>
            </w:r>
          </w:p>
        </w:tc>
        <w:tc>
          <w:tcPr>
            <w:tcW w:w="0" w:type="auto"/>
            <w:shd w:val="clear" w:color="000000" w:fill="FFFFFF"/>
          </w:tcPr>
          <w:p w14:paraId="5B07DD7B" w14:textId="77D0C2FE" w:rsidR="006A5E50" w:rsidRPr="00C9403C" w:rsidRDefault="006A5E50" w:rsidP="006A5E50">
            <w:pPr>
              <w:pStyle w:val="Table"/>
              <w:rPr>
                <w:sz w:val="18"/>
              </w:rPr>
            </w:pPr>
            <w:r w:rsidRPr="005D273E">
              <w:t xml:space="preserve"> $                                   65,279 </w:t>
            </w:r>
          </w:p>
        </w:tc>
      </w:tr>
      <w:tr w:rsidR="00676AB2" w:rsidRPr="00C9403C" w14:paraId="6728BC55" w14:textId="77777777" w:rsidTr="00CE2F16">
        <w:trPr>
          <w:cantSplit w:val="0"/>
          <w:trHeight w:val="255"/>
          <w:jc w:val="center"/>
        </w:trPr>
        <w:tc>
          <w:tcPr>
            <w:tcW w:w="0" w:type="auto"/>
          </w:tcPr>
          <w:p w14:paraId="44A331EE" w14:textId="77777777" w:rsidR="006A5E50" w:rsidRPr="00C9403C" w:rsidRDefault="006A5E50" w:rsidP="006A5E50">
            <w:pPr>
              <w:pStyle w:val="Table"/>
              <w:rPr>
                <w:sz w:val="18"/>
              </w:rPr>
            </w:pPr>
            <w:r w:rsidRPr="00C9403C">
              <w:rPr>
                <w:sz w:val="18"/>
              </w:rPr>
              <w:t>Wakerley (a)</w:t>
            </w:r>
          </w:p>
        </w:tc>
        <w:tc>
          <w:tcPr>
            <w:tcW w:w="0" w:type="auto"/>
          </w:tcPr>
          <w:p w14:paraId="43BF49E2" w14:textId="77777777" w:rsidR="006A5E50" w:rsidRPr="00C9403C" w:rsidRDefault="006A5E50" w:rsidP="006A5E50">
            <w:pPr>
              <w:pStyle w:val="Table"/>
              <w:rPr>
                <w:sz w:val="18"/>
              </w:rPr>
            </w:pPr>
            <w:r w:rsidRPr="00C9403C">
              <w:rPr>
                <w:sz w:val="18"/>
              </w:rPr>
              <w:t>111</w:t>
            </w:r>
          </w:p>
        </w:tc>
        <w:tc>
          <w:tcPr>
            <w:tcW w:w="0" w:type="auto"/>
          </w:tcPr>
          <w:p w14:paraId="1C823573" w14:textId="77777777" w:rsidR="006A5E50" w:rsidRPr="00C9403C" w:rsidRDefault="006A5E50" w:rsidP="006A5E50">
            <w:pPr>
              <w:pStyle w:val="Table"/>
              <w:rPr>
                <w:sz w:val="18"/>
              </w:rPr>
            </w:pPr>
            <w:r w:rsidRPr="00C9403C">
              <w:rPr>
                <w:sz w:val="18"/>
              </w:rPr>
              <w:t>4</w:t>
            </w:r>
          </w:p>
        </w:tc>
        <w:tc>
          <w:tcPr>
            <w:tcW w:w="0" w:type="auto"/>
          </w:tcPr>
          <w:p w14:paraId="4A494828" w14:textId="77777777" w:rsidR="006A5E50" w:rsidRPr="00C9403C" w:rsidRDefault="006A5E50" w:rsidP="006A5E50">
            <w:pPr>
              <w:pStyle w:val="Table"/>
              <w:rPr>
                <w:sz w:val="18"/>
              </w:rPr>
            </w:pPr>
            <w:r w:rsidRPr="00C9403C">
              <w:rPr>
                <w:sz w:val="18"/>
              </w:rPr>
              <w:t>115</w:t>
            </w:r>
          </w:p>
        </w:tc>
        <w:tc>
          <w:tcPr>
            <w:tcW w:w="0" w:type="auto"/>
          </w:tcPr>
          <w:p w14:paraId="7861F607" w14:textId="77777777" w:rsidR="006A5E50" w:rsidRPr="00C9403C" w:rsidRDefault="006A5E50" w:rsidP="006A5E50">
            <w:pPr>
              <w:pStyle w:val="Table"/>
              <w:rPr>
                <w:sz w:val="18"/>
              </w:rPr>
            </w:pPr>
            <w:r w:rsidRPr="00C9403C">
              <w:rPr>
                <w:sz w:val="18"/>
              </w:rPr>
              <w:t>$12,698,714</w:t>
            </w:r>
          </w:p>
        </w:tc>
        <w:tc>
          <w:tcPr>
            <w:tcW w:w="0" w:type="auto"/>
            <w:shd w:val="clear" w:color="000000" w:fill="FFFFFF"/>
          </w:tcPr>
          <w:p w14:paraId="61286007" w14:textId="1ED57A12" w:rsidR="006A5E50" w:rsidRPr="00C9403C" w:rsidRDefault="006A5E50" w:rsidP="006A5E50">
            <w:pPr>
              <w:pStyle w:val="Table"/>
              <w:rPr>
                <w:sz w:val="18"/>
              </w:rPr>
            </w:pPr>
            <w:r w:rsidRPr="005D273E">
              <w:t xml:space="preserve"> $                                   47,446 </w:t>
            </w:r>
          </w:p>
        </w:tc>
        <w:tc>
          <w:tcPr>
            <w:tcW w:w="0" w:type="auto"/>
            <w:shd w:val="clear" w:color="000000" w:fill="FFFFFF"/>
          </w:tcPr>
          <w:p w14:paraId="64F8E58D" w14:textId="7EB8B850" w:rsidR="006A5E50" w:rsidRPr="00C9403C" w:rsidRDefault="006A5E50" w:rsidP="006A5E50">
            <w:pPr>
              <w:pStyle w:val="Table"/>
              <w:rPr>
                <w:sz w:val="18"/>
              </w:rPr>
            </w:pPr>
            <w:r w:rsidRPr="005D273E">
              <w:t xml:space="preserve"> $                            12,746,160 </w:t>
            </w:r>
          </w:p>
        </w:tc>
        <w:tc>
          <w:tcPr>
            <w:tcW w:w="0" w:type="auto"/>
            <w:shd w:val="clear" w:color="000000" w:fill="FFFFFF"/>
          </w:tcPr>
          <w:p w14:paraId="3B8B3979" w14:textId="0F83C29C" w:rsidR="006A5E50" w:rsidRPr="00C9403C" w:rsidRDefault="006A5E50" w:rsidP="006A5E50">
            <w:pPr>
              <w:pStyle w:val="Table"/>
              <w:rPr>
                <w:sz w:val="18"/>
              </w:rPr>
            </w:pPr>
            <w:r w:rsidRPr="005D273E">
              <w:t xml:space="preserve"> $                                 111,232 </w:t>
            </w:r>
          </w:p>
        </w:tc>
      </w:tr>
      <w:tr w:rsidR="00676AB2" w:rsidRPr="00C9403C" w14:paraId="65F2C97F" w14:textId="77777777" w:rsidTr="00CE2F16">
        <w:trPr>
          <w:cantSplit w:val="0"/>
          <w:trHeight w:val="255"/>
          <w:jc w:val="center"/>
        </w:trPr>
        <w:tc>
          <w:tcPr>
            <w:tcW w:w="0" w:type="auto"/>
          </w:tcPr>
          <w:p w14:paraId="20CDFFDE" w14:textId="77777777" w:rsidR="006A5E50" w:rsidRPr="00C9403C" w:rsidRDefault="006A5E50" w:rsidP="006A5E50">
            <w:pPr>
              <w:pStyle w:val="Table"/>
              <w:rPr>
                <w:sz w:val="18"/>
              </w:rPr>
            </w:pPr>
            <w:r w:rsidRPr="00C9403C">
              <w:rPr>
                <w:sz w:val="18"/>
              </w:rPr>
              <w:t>Wakerley (b)</w:t>
            </w:r>
          </w:p>
        </w:tc>
        <w:tc>
          <w:tcPr>
            <w:tcW w:w="0" w:type="auto"/>
          </w:tcPr>
          <w:p w14:paraId="19DDAC36" w14:textId="77777777" w:rsidR="006A5E50" w:rsidRPr="00C9403C" w:rsidRDefault="006A5E50" w:rsidP="006A5E50">
            <w:pPr>
              <w:pStyle w:val="Table"/>
              <w:rPr>
                <w:sz w:val="18"/>
              </w:rPr>
            </w:pPr>
            <w:r w:rsidRPr="00C9403C">
              <w:rPr>
                <w:sz w:val="18"/>
              </w:rPr>
              <w:t>110</w:t>
            </w:r>
          </w:p>
        </w:tc>
        <w:tc>
          <w:tcPr>
            <w:tcW w:w="0" w:type="auto"/>
          </w:tcPr>
          <w:p w14:paraId="68244ECF" w14:textId="77777777" w:rsidR="006A5E50" w:rsidRPr="00C9403C" w:rsidRDefault="006A5E50" w:rsidP="006A5E50">
            <w:pPr>
              <w:pStyle w:val="Table"/>
              <w:rPr>
                <w:sz w:val="18"/>
              </w:rPr>
            </w:pPr>
            <w:r w:rsidRPr="00C9403C">
              <w:rPr>
                <w:sz w:val="18"/>
              </w:rPr>
              <w:t>4</w:t>
            </w:r>
          </w:p>
        </w:tc>
        <w:tc>
          <w:tcPr>
            <w:tcW w:w="0" w:type="auto"/>
          </w:tcPr>
          <w:p w14:paraId="53F04812" w14:textId="77777777" w:rsidR="006A5E50" w:rsidRPr="00C9403C" w:rsidRDefault="006A5E50" w:rsidP="006A5E50">
            <w:pPr>
              <w:pStyle w:val="Table"/>
              <w:rPr>
                <w:sz w:val="18"/>
              </w:rPr>
            </w:pPr>
            <w:r w:rsidRPr="00C9403C">
              <w:rPr>
                <w:sz w:val="18"/>
              </w:rPr>
              <w:t>114</w:t>
            </w:r>
          </w:p>
        </w:tc>
        <w:tc>
          <w:tcPr>
            <w:tcW w:w="0" w:type="auto"/>
          </w:tcPr>
          <w:p w14:paraId="4409B175" w14:textId="77777777" w:rsidR="006A5E50" w:rsidRPr="00C9403C" w:rsidRDefault="006A5E50" w:rsidP="006A5E50">
            <w:pPr>
              <w:pStyle w:val="Table"/>
              <w:rPr>
                <w:sz w:val="18"/>
              </w:rPr>
            </w:pPr>
            <w:r w:rsidRPr="00C9403C">
              <w:rPr>
                <w:sz w:val="18"/>
              </w:rPr>
              <w:t>$3,919,574</w:t>
            </w:r>
          </w:p>
        </w:tc>
        <w:tc>
          <w:tcPr>
            <w:tcW w:w="0" w:type="auto"/>
            <w:shd w:val="clear" w:color="000000" w:fill="FFFFFF"/>
          </w:tcPr>
          <w:p w14:paraId="42E9A3F4" w14:textId="4CCDA3BA" w:rsidR="006A5E50" w:rsidRPr="00C9403C" w:rsidRDefault="006A5E50" w:rsidP="006A5E50">
            <w:pPr>
              <w:pStyle w:val="Table"/>
              <w:rPr>
                <w:sz w:val="18"/>
              </w:rPr>
            </w:pPr>
            <w:r w:rsidRPr="005D273E">
              <w:t xml:space="preserve"> $                                   47,446 </w:t>
            </w:r>
          </w:p>
        </w:tc>
        <w:tc>
          <w:tcPr>
            <w:tcW w:w="0" w:type="auto"/>
            <w:shd w:val="clear" w:color="000000" w:fill="FFFFFF"/>
          </w:tcPr>
          <w:p w14:paraId="1843A84D" w14:textId="080EF43C" w:rsidR="006A5E50" w:rsidRPr="00C9403C" w:rsidRDefault="006A5E50" w:rsidP="006A5E50">
            <w:pPr>
              <w:pStyle w:val="Table"/>
              <w:rPr>
                <w:sz w:val="18"/>
              </w:rPr>
            </w:pPr>
            <w:r w:rsidRPr="005D273E">
              <w:t xml:space="preserve"> $                              3,967,019 </w:t>
            </w:r>
          </w:p>
        </w:tc>
        <w:tc>
          <w:tcPr>
            <w:tcW w:w="0" w:type="auto"/>
            <w:shd w:val="clear" w:color="000000" w:fill="FFFFFF"/>
          </w:tcPr>
          <w:p w14:paraId="769C5195" w14:textId="40BC5739" w:rsidR="006A5E50" w:rsidRPr="00C9403C" w:rsidRDefault="006A5E50" w:rsidP="006A5E50">
            <w:pPr>
              <w:pStyle w:val="Table"/>
              <w:rPr>
                <w:sz w:val="18"/>
              </w:rPr>
            </w:pPr>
            <w:r w:rsidRPr="005D273E">
              <w:t xml:space="preserve"> $                                   34,859 </w:t>
            </w:r>
          </w:p>
        </w:tc>
      </w:tr>
      <w:tr w:rsidR="00676AB2" w:rsidRPr="00C9403C" w14:paraId="60D485E7" w14:textId="77777777" w:rsidTr="00CE2F16">
        <w:trPr>
          <w:cantSplit w:val="0"/>
          <w:trHeight w:val="255"/>
          <w:jc w:val="center"/>
        </w:trPr>
        <w:tc>
          <w:tcPr>
            <w:tcW w:w="0" w:type="auto"/>
          </w:tcPr>
          <w:p w14:paraId="2E28FD75" w14:textId="77777777" w:rsidR="006A5E50" w:rsidRPr="00C9403C" w:rsidRDefault="006A5E50" w:rsidP="006A5E50">
            <w:pPr>
              <w:pStyle w:val="Table"/>
              <w:rPr>
                <w:sz w:val="18"/>
              </w:rPr>
            </w:pPr>
            <w:r w:rsidRPr="00C9403C">
              <w:rPr>
                <w:sz w:val="18"/>
              </w:rPr>
              <w:t>West End (a)</w:t>
            </w:r>
          </w:p>
        </w:tc>
        <w:tc>
          <w:tcPr>
            <w:tcW w:w="0" w:type="auto"/>
          </w:tcPr>
          <w:p w14:paraId="75902FB1" w14:textId="77777777" w:rsidR="006A5E50" w:rsidRPr="00C9403C" w:rsidRDefault="006A5E50" w:rsidP="006A5E50">
            <w:pPr>
              <w:pStyle w:val="Table"/>
              <w:rPr>
                <w:sz w:val="18"/>
              </w:rPr>
            </w:pPr>
            <w:r w:rsidRPr="00C9403C">
              <w:rPr>
                <w:sz w:val="18"/>
              </w:rPr>
              <w:t>27</w:t>
            </w:r>
          </w:p>
        </w:tc>
        <w:tc>
          <w:tcPr>
            <w:tcW w:w="0" w:type="auto"/>
          </w:tcPr>
          <w:p w14:paraId="3782905D" w14:textId="77777777" w:rsidR="006A5E50" w:rsidRPr="00C9403C" w:rsidRDefault="006A5E50" w:rsidP="006A5E50">
            <w:pPr>
              <w:pStyle w:val="Table"/>
              <w:rPr>
                <w:sz w:val="18"/>
              </w:rPr>
            </w:pPr>
            <w:r w:rsidRPr="00C9403C">
              <w:rPr>
                <w:sz w:val="18"/>
              </w:rPr>
              <w:t>2</w:t>
            </w:r>
          </w:p>
        </w:tc>
        <w:tc>
          <w:tcPr>
            <w:tcW w:w="0" w:type="auto"/>
          </w:tcPr>
          <w:p w14:paraId="26E90B64" w14:textId="77777777" w:rsidR="006A5E50" w:rsidRPr="00C9403C" w:rsidRDefault="006A5E50" w:rsidP="006A5E50">
            <w:pPr>
              <w:pStyle w:val="Table"/>
              <w:rPr>
                <w:sz w:val="18"/>
              </w:rPr>
            </w:pPr>
            <w:r w:rsidRPr="00C9403C">
              <w:rPr>
                <w:sz w:val="18"/>
              </w:rPr>
              <w:t>29</w:t>
            </w:r>
          </w:p>
        </w:tc>
        <w:tc>
          <w:tcPr>
            <w:tcW w:w="0" w:type="auto"/>
          </w:tcPr>
          <w:p w14:paraId="5566B95E" w14:textId="77777777" w:rsidR="006A5E50" w:rsidRPr="00C9403C" w:rsidRDefault="006A5E50" w:rsidP="006A5E50">
            <w:pPr>
              <w:pStyle w:val="Table"/>
              <w:rPr>
                <w:sz w:val="18"/>
              </w:rPr>
            </w:pPr>
            <w:r w:rsidRPr="00C9403C">
              <w:rPr>
                <w:sz w:val="18"/>
              </w:rPr>
              <w:t>$2,029,384</w:t>
            </w:r>
          </w:p>
        </w:tc>
        <w:tc>
          <w:tcPr>
            <w:tcW w:w="0" w:type="auto"/>
            <w:shd w:val="clear" w:color="000000" w:fill="FFFFFF"/>
          </w:tcPr>
          <w:p w14:paraId="60E23445" w14:textId="146AECBE" w:rsidR="006A5E50" w:rsidRPr="00C9403C" w:rsidRDefault="006A5E50" w:rsidP="006A5E50">
            <w:pPr>
              <w:pStyle w:val="Table"/>
              <w:rPr>
                <w:sz w:val="18"/>
              </w:rPr>
            </w:pPr>
            <w:r w:rsidRPr="005D273E">
              <w:t xml:space="preserve"> $                              1,451,936 </w:t>
            </w:r>
          </w:p>
        </w:tc>
        <w:tc>
          <w:tcPr>
            <w:tcW w:w="0" w:type="auto"/>
            <w:shd w:val="clear" w:color="000000" w:fill="FFFFFF"/>
          </w:tcPr>
          <w:p w14:paraId="60FC3533" w14:textId="6508EFFD" w:rsidR="006A5E50" w:rsidRPr="00C9403C" w:rsidRDefault="006A5E50" w:rsidP="006A5E50">
            <w:pPr>
              <w:pStyle w:val="Table"/>
              <w:rPr>
                <w:sz w:val="18"/>
              </w:rPr>
            </w:pPr>
            <w:r w:rsidRPr="005D273E">
              <w:t xml:space="preserve"> $                              3,481,320 </w:t>
            </w:r>
          </w:p>
        </w:tc>
        <w:tc>
          <w:tcPr>
            <w:tcW w:w="0" w:type="auto"/>
            <w:shd w:val="clear" w:color="000000" w:fill="FFFFFF"/>
          </w:tcPr>
          <w:p w14:paraId="4691C237" w14:textId="22EBBB3E" w:rsidR="006A5E50" w:rsidRPr="00C9403C" w:rsidRDefault="006A5E50" w:rsidP="006A5E50">
            <w:pPr>
              <w:pStyle w:val="Table"/>
              <w:rPr>
                <w:sz w:val="18"/>
              </w:rPr>
            </w:pPr>
            <w:r w:rsidRPr="005D273E">
              <w:t xml:space="preserve"> $                                 118,724 </w:t>
            </w:r>
          </w:p>
        </w:tc>
      </w:tr>
      <w:tr w:rsidR="00676AB2" w:rsidRPr="00C9403C" w14:paraId="4A83187F" w14:textId="77777777" w:rsidTr="00CE2F16">
        <w:trPr>
          <w:cantSplit w:val="0"/>
          <w:trHeight w:val="255"/>
          <w:jc w:val="center"/>
        </w:trPr>
        <w:tc>
          <w:tcPr>
            <w:tcW w:w="0" w:type="auto"/>
          </w:tcPr>
          <w:p w14:paraId="5421EB86" w14:textId="77777777" w:rsidR="006A5E50" w:rsidRPr="00C9403C" w:rsidRDefault="006A5E50" w:rsidP="006A5E50">
            <w:pPr>
              <w:pStyle w:val="Table"/>
              <w:rPr>
                <w:sz w:val="18"/>
              </w:rPr>
            </w:pPr>
            <w:r w:rsidRPr="00C9403C">
              <w:rPr>
                <w:sz w:val="18"/>
              </w:rPr>
              <w:t>West End (b)</w:t>
            </w:r>
          </w:p>
        </w:tc>
        <w:tc>
          <w:tcPr>
            <w:tcW w:w="0" w:type="auto"/>
          </w:tcPr>
          <w:p w14:paraId="34555024" w14:textId="77777777" w:rsidR="006A5E50" w:rsidRPr="00C9403C" w:rsidRDefault="006A5E50" w:rsidP="006A5E50">
            <w:pPr>
              <w:pStyle w:val="Table"/>
              <w:rPr>
                <w:sz w:val="18"/>
              </w:rPr>
            </w:pPr>
            <w:r w:rsidRPr="00C9403C">
              <w:rPr>
                <w:sz w:val="18"/>
              </w:rPr>
              <w:t>29</w:t>
            </w:r>
          </w:p>
        </w:tc>
        <w:tc>
          <w:tcPr>
            <w:tcW w:w="0" w:type="auto"/>
          </w:tcPr>
          <w:p w14:paraId="47F05476" w14:textId="77777777" w:rsidR="006A5E50" w:rsidRPr="00C9403C" w:rsidRDefault="006A5E50" w:rsidP="006A5E50">
            <w:pPr>
              <w:pStyle w:val="Table"/>
              <w:rPr>
                <w:sz w:val="18"/>
              </w:rPr>
            </w:pPr>
            <w:r w:rsidRPr="00C9403C">
              <w:rPr>
                <w:sz w:val="18"/>
              </w:rPr>
              <w:t>1</w:t>
            </w:r>
          </w:p>
        </w:tc>
        <w:tc>
          <w:tcPr>
            <w:tcW w:w="0" w:type="auto"/>
          </w:tcPr>
          <w:p w14:paraId="69E51578" w14:textId="77777777" w:rsidR="006A5E50" w:rsidRPr="00C9403C" w:rsidRDefault="006A5E50" w:rsidP="006A5E50">
            <w:pPr>
              <w:pStyle w:val="Table"/>
              <w:rPr>
                <w:sz w:val="18"/>
              </w:rPr>
            </w:pPr>
            <w:r w:rsidRPr="00C9403C">
              <w:rPr>
                <w:sz w:val="18"/>
              </w:rPr>
              <w:t>30</w:t>
            </w:r>
          </w:p>
        </w:tc>
        <w:tc>
          <w:tcPr>
            <w:tcW w:w="0" w:type="auto"/>
          </w:tcPr>
          <w:p w14:paraId="14759E4C" w14:textId="77777777" w:rsidR="006A5E50" w:rsidRPr="00C9403C" w:rsidRDefault="006A5E50" w:rsidP="006A5E50">
            <w:pPr>
              <w:pStyle w:val="Table"/>
              <w:rPr>
                <w:sz w:val="18"/>
              </w:rPr>
            </w:pPr>
            <w:r w:rsidRPr="00C9403C">
              <w:rPr>
                <w:sz w:val="18"/>
              </w:rPr>
              <w:t>$1,955,347</w:t>
            </w:r>
          </w:p>
        </w:tc>
        <w:tc>
          <w:tcPr>
            <w:tcW w:w="0" w:type="auto"/>
            <w:shd w:val="clear" w:color="000000" w:fill="FFFFFF"/>
          </w:tcPr>
          <w:p w14:paraId="7F468D31" w14:textId="487AF671" w:rsidR="006A5E50" w:rsidRPr="00C9403C" w:rsidRDefault="006A5E50" w:rsidP="006A5E50">
            <w:pPr>
              <w:pStyle w:val="Table"/>
              <w:rPr>
                <w:sz w:val="18"/>
              </w:rPr>
            </w:pPr>
            <w:r w:rsidRPr="005D273E">
              <w:t xml:space="preserve"> $                              6,070,218 </w:t>
            </w:r>
          </w:p>
        </w:tc>
        <w:tc>
          <w:tcPr>
            <w:tcW w:w="0" w:type="auto"/>
            <w:shd w:val="clear" w:color="000000" w:fill="FFFFFF"/>
          </w:tcPr>
          <w:p w14:paraId="50A38ADC" w14:textId="304D1A61" w:rsidR="006A5E50" w:rsidRPr="00C9403C" w:rsidRDefault="006A5E50" w:rsidP="006A5E50">
            <w:pPr>
              <w:pStyle w:val="Table"/>
              <w:rPr>
                <w:sz w:val="18"/>
              </w:rPr>
            </w:pPr>
            <w:r w:rsidRPr="005D273E">
              <w:t xml:space="preserve"> $                              8,025,564 </w:t>
            </w:r>
          </w:p>
        </w:tc>
        <w:tc>
          <w:tcPr>
            <w:tcW w:w="0" w:type="auto"/>
            <w:shd w:val="clear" w:color="000000" w:fill="FFFFFF"/>
          </w:tcPr>
          <w:p w14:paraId="2D12EFB7" w14:textId="18F9C01A" w:rsidR="006A5E50" w:rsidRPr="00C9403C" w:rsidRDefault="006A5E50" w:rsidP="006A5E50">
            <w:pPr>
              <w:pStyle w:val="Table"/>
              <w:rPr>
                <w:sz w:val="18"/>
              </w:rPr>
            </w:pPr>
            <w:r w:rsidRPr="005D273E">
              <w:t xml:space="preserve"> $                                 268,912 </w:t>
            </w:r>
          </w:p>
        </w:tc>
      </w:tr>
      <w:tr w:rsidR="00676AB2" w:rsidRPr="00C9403C" w14:paraId="360AE8C4" w14:textId="77777777" w:rsidTr="00CE2F16">
        <w:trPr>
          <w:cantSplit w:val="0"/>
          <w:trHeight w:val="765"/>
          <w:jc w:val="center"/>
        </w:trPr>
        <w:tc>
          <w:tcPr>
            <w:tcW w:w="0" w:type="auto"/>
          </w:tcPr>
          <w:p w14:paraId="224F91E3" w14:textId="77777777" w:rsidR="006A5E50" w:rsidRPr="00C9403C" w:rsidRDefault="006A5E50" w:rsidP="006A5E50">
            <w:pPr>
              <w:pStyle w:val="Table"/>
              <w:rPr>
                <w:sz w:val="18"/>
              </w:rPr>
            </w:pPr>
            <w:r w:rsidRPr="00C9403C">
              <w:rPr>
                <w:sz w:val="18"/>
              </w:rPr>
              <w:t>Western Creeks LSMPS</w:t>
            </w:r>
          </w:p>
        </w:tc>
        <w:tc>
          <w:tcPr>
            <w:tcW w:w="0" w:type="auto"/>
          </w:tcPr>
          <w:p w14:paraId="619C6B75" w14:textId="77777777" w:rsidR="006A5E50" w:rsidRPr="00C9403C" w:rsidRDefault="006A5E50" w:rsidP="006A5E50">
            <w:pPr>
              <w:pStyle w:val="Table"/>
              <w:rPr>
                <w:sz w:val="18"/>
              </w:rPr>
            </w:pPr>
            <w:r w:rsidRPr="00C9403C">
              <w:rPr>
                <w:sz w:val="18"/>
              </w:rPr>
              <w:t>423</w:t>
            </w:r>
          </w:p>
        </w:tc>
        <w:tc>
          <w:tcPr>
            <w:tcW w:w="0" w:type="auto"/>
          </w:tcPr>
          <w:p w14:paraId="48D357F9" w14:textId="77777777" w:rsidR="006A5E50" w:rsidRPr="00C9403C" w:rsidRDefault="006A5E50" w:rsidP="006A5E50">
            <w:pPr>
              <w:pStyle w:val="Table"/>
              <w:rPr>
                <w:sz w:val="18"/>
              </w:rPr>
            </w:pPr>
            <w:r w:rsidRPr="00C9403C">
              <w:rPr>
                <w:sz w:val="18"/>
              </w:rPr>
              <w:t>11</w:t>
            </w:r>
          </w:p>
        </w:tc>
        <w:tc>
          <w:tcPr>
            <w:tcW w:w="0" w:type="auto"/>
          </w:tcPr>
          <w:p w14:paraId="6EE2B795" w14:textId="77777777" w:rsidR="006A5E50" w:rsidRPr="00C9403C" w:rsidRDefault="006A5E50" w:rsidP="006A5E50">
            <w:pPr>
              <w:pStyle w:val="Table"/>
              <w:rPr>
                <w:sz w:val="18"/>
              </w:rPr>
            </w:pPr>
            <w:r w:rsidRPr="00C9403C">
              <w:rPr>
                <w:sz w:val="18"/>
              </w:rPr>
              <w:t>434</w:t>
            </w:r>
          </w:p>
        </w:tc>
        <w:tc>
          <w:tcPr>
            <w:tcW w:w="0" w:type="auto"/>
          </w:tcPr>
          <w:p w14:paraId="0AA9BDF4" w14:textId="77777777" w:rsidR="006A5E50" w:rsidRPr="00C9403C" w:rsidRDefault="006A5E50" w:rsidP="006A5E50">
            <w:pPr>
              <w:pStyle w:val="Table"/>
              <w:rPr>
                <w:sz w:val="18"/>
              </w:rPr>
            </w:pPr>
            <w:r w:rsidRPr="00C9403C">
              <w:rPr>
                <w:sz w:val="18"/>
              </w:rPr>
              <w:t>$57,540,512</w:t>
            </w:r>
          </w:p>
        </w:tc>
        <w:tc>
          <w:tcPr>
            <w:tcW w:w="0" w:type="auto"/>
            <w:shd w:val="clear" w:color="000000" w:fill="FFFFFF"/>
          </w:tcPr>
          <w:p w14:paraId="2CE8DFA1" w14:textId="404B5626" w:rsidR="006A5E50" w:rsidRPr="00C9403C" w:rsidRDefault="006A5E50" w:rsidP="006A5E50">
            <w:pPr>
              <w:pStyle w:val="Table"/>
              <w:rPr>
                <w:sz w:val="18"/>
              </w:rPr>
            </w:pPr>
            <w:r w:rsidRPr="005D273E">
              <w:t xml:space="preserve"> $                                   47,446 </w:t>
            </w:r>
          </w:p>
        </w:tc>
        <w:tc>
          <w:tcPr>
            <w:tcW w:w="0" w:type="auto"/>
            <w:shd w:val="clear" w:color="000000" w:fill="FFFFFF"/>
          </w:tcPr>
          <w:p w14:paraId="7CD800D8" w14:textId="2534CC31" w:rsidR="006A5E50" w:rsidRPr="00C9403C" w:rsidRDefault="006A5E50" w:rsidP="006A5E50">
            <w:pPr>
              <w:pStyle w:val="Table"/>
              <w:rPr>
                <w:sz w:val="18"/>
              </w:rPr>
            </w:pPr>
            <w:r w:rsidRPr="005D273E">
              <w:t xml:space="preserve"> $                            57,587,958 </w:t>
            </w:r>
          </w:p>
        </w:tc>
        <w:tc>
          <w:tcPr>
            <w:tcW w:w="0" w:type="auto"/>
            <w:shd w:val="clear" w:color="000000" w:fill="FFFFFF"/>
          </w:tcPr>
          <w:p w14:paraId="05A56B1D" w14:textId="758A4C37" w:rsidR="006A5E50" w:rsidRPr="00C9403C" w:rsidRDefault="006A5E50" w:rsidP="006A5E50">
            <w:pPr>
              <w:pStyle w:val="Table"/>
              <w:rPr>
                <w:sz w:val="18"/>
              </w:rPr>
            </w:pPr>
            <w:r w:rsidRPr="005D273E">
              <w:t xml:space="preserve"> $                                 132,632 </w:t>
            </w:r>
          </w:p>
        </w:tc>
      </w:tr>
      <w:tr w:rsidR="00676AB2" w:rsidRPr="00C9403C" w14:paraId="4DE250C5" w14:textId="77777777" w:rsidTr="00CE2F16">
        <w:trPr>
          <w:cantSplit w:val="0"/>
          <w:trHeight w:val="255"/>
          <w:jc w:val="center"/>
        </w:trPr>
        <w:tc>
          <w:tcPr>
            <w:tcW w:w="0" w:type="auto"/>
          </w:tcPr>
          <w:p w14:paraId="5B9067A4" w14:textId="77777777" w:rsidR="006A5E50" w:rsidRPr="00C9403C" w:rsidRDefault="006A5E50" w:rsidP="006A5E50">
            <w:pPr>
              <w:pStyle w:val="Table"/>
              <w:rPr>
                <w:sz w:val="18"/>
              </w:rPr>
            </w:pPr>
            <w:r w:rsidRPr="00C9403C">
              <w:rPr>
                <w:sz w:val="18"/>
              </w:rPr>
              <w:t>Wolston</w:t>
            </w:r>
          </w:p>
        </w:tc>
        <w:tc>
          <w:tcPr>
            <w:tcW w:w="0" w:type="auto"/>
          </w:tcPr>
          <w:p w14:paraId="4DE4E082" w14:textId="77777777" w:rsidR="006A5E50" w:rsidRPr="00C9403C" w:rsidRDefault="006A5E50" w:rsidP="006A5E50">
            <w:pPr>
              <w:pStyle w:val="Table"/>
              <w:rPr>
                <w:sz w:val="18"/>
              </w:rPr>
            </w:pPr>
            <w:r w:rsidRPr="00C9403C">
              <w:rPr>
                <w:sz w:val="18"/>
              </w:rPr>
              <w:t>297</w:t>
            </w:r>
          </w:p>
        </w:tc>
        <w:tc>
          <w:tcPr>
            <w:tcW w:w="0" w:type="auto"/>
          </w:tcPr>
          <w:p w14:paraId="6085C493" w14:textId="77777777" w:rsidR="006A5E50" w:rsidRPr="00C9403C" w:rsidRDefault="006A5E50" w:rsidP="006A5E50">
            <w:pPr>
              <w:pStyle w:val="Table"/>
              <w:rPr>
                <w:sz w:val="18"/>
              </w:rPr>
            </w:pPr>
            <w:r w:rsidRPr="00C9403C">
              <w:rPr>
                <w:sz w:val="18"/>
              </w:rPr>
              <w:t>7</w:t>
            </w:r>
          </w:p>
        </w:tc>
        <w:tc>
          <w:tcPr>
            <w:tcW w:w="0" w:type="auto"/>
          </w:tcPr>
          <w:p w14:paraId="06D32415" w14:textId="77777777" w:rsidR="006A5E50" w:rsidRPr="00C9403C" w:rsidRDefault="006A5E50" w:rsidP="006A5E50">
            <w:pPr>
              <w:pStyle w:val="Table"/>
              <w:rPr>
                <w:sz w:val="18"/>
              </w:rPr>
            </w:pPr>
            <w:r w:rsidRPr="00C9403C">
              <w:rPr>
                <w:sz w:val="18"/>
              </w:rPr>
              <w:t>304</w:t>
            </w:r>
          </w:p>
        </w:tc>
        <w:tc>
          <w:tcPr>
            <w:tcW w:w="0" w:type="auto"/>
          </w:tcPr>
          <w:p w14:paraId="6D1BE396" w14:textId="77777777" w:rsidR="006A5E50" w:rsidRPr="00C9403C" w:rsidRDefault="006A5E50" w:rsidP="006A5E50">
            <w:pPr>
              <w:pStyle w:val="Table"/>
              <w:rPr>
                <w:sz w:val="18"/>
              </w:rPr>
            </w:pPr>
            <w:r w:rsidRPr="00C9403C">
              <w:rPr>
                <w:sz w:val="18"/>
              </w:rPr>
              <w:t>$10,154,360</w:t>
            </w:r>
          </w:p>
        </w:tc>
        <w:tc>
          <w:tcPr>
            <w:tcW w:w="0" w:type="auto"/>
            <w:shd w:val="clear" w:color="000000" w:fill="FFFFFF"/>
          </w:tcPr>
          <w:p w14:paraId="61F6E6E7" w14:textId="559AC0B5" w:rsidR="006A5E50" w:rsidRPr="00C9403C" w:rsidRDefault="006A5E50" w:rsidP="006A5E50">
            <w:pPr>
              <w:pStyle w:val="Table"/>
              <w:rPr>
                <w:sz w:val="18"/>
              </w:rPr>
            </w:pPr>
            <w:r w:rsidRPr="005D273E">
              <w:t xml:space="preserve"> $                                   47,446 </w:t>
            </w:r>
          </w:p>
        </w:tc>
        <w:tc>
          <w:tcPr>
            <w:tcW w:w="0" w:type="auto"/>
            <w:shd w:val="clear" w:color="000000" w:fill="FFFFFF"/>
          </w:tcPr>
          <w:p w14:paraId="58051E08" w14:textId="2CDFBACB" w:rsidR="006A5E50" w:rsidRPr="00C9403C" w:rsidRDefault="006A5E50" w:rsidP="006A5E50">
            <w:pPr>
              <w:pStyle w:val="Table"/>
              <w:rPr>
                <w:sz w:val="18"/>
              </w:rPr>
            </w:pPr>
            <w:r w:rsidRPr="005D273E">
              <w:t xml:space="preserve"> $                            10,201,806 </w:t>
            </w:r>
          </w:p>
        </w:tc>
        <w:tc>
          <w:tcPr>
            <w:tcW w:w="0" w:type="auto"/>
            <w:shd w:val="clear" w:color="000000" w:fill="FFFFFF"/>
          </w:tcPr>
          <w:p w14:paraId="575E0B3F" w14:textId="1E0DCBD3" w:rsidR="006A5E50" w:rsidRPr="00C9403C" w:rsidRDefault="006A5E50" w:rsidP="006A5E50">
            <w:pPr>
              <w:pStyle w:val="Table"/>
              <w:rPr>
                <w:sz w:val="18"/>
              </w:rPr>
            </w:pPr>
            <w:r w:rsidRPr="005D273E">
              <w:t xml:space="preserve"> $                                   33,515 </w:t>
            </w:r>
          </w:p>
        </w:tc>
      </w:tr>
      <w:tr w:rsidR="00676AB2" w:rsidRPr="00C9403C" w14:paraId="19D28083" w14:textId="77777777" w:rsidTr="00CE2F16">
        <w:trPr>
          <w:cantSplit w:val="0"/>
          <w:trHeight w:val="255"/>
          <w:jc w:val="center"/>
        </w:trPr>
        <w:tc>
          <w:tcPr>
            <w:tcW w:w="0" w:type="auto"/>
          </w:tcPr>
          <w:p w14:paraId="7E416A15" w14:textId="77777777" w:rsidR="006A5E50" w:rsidRPr="00C9403C" w:rsidRDefault="006A5E50" w:rsidP="006A5E50">
            <w:pPr>
              <w:pStyle w:val="Table"/>
              <w:rPr>
                <w:sz w:val="18"/>
              </w:rPr>
            </w:pPr>
            <w:r w:rsidRPr="00C9403C">
              <w:rPr>
                <w:sz w:val="18"/>
              </w:rPr>
              <w:t>Wynnum</w:t>
            </w:r>
          </w:p>
        </w:tc>
        <w:tc>
          <w:tcPr>
            <w:tcW w:w="0" w:type="auto"/>
          </w:tcPr>
          <w:p w14:paraId="2E8FA3A3" w14:textId="77777777" w:rsidR="006A5E50" w:rsidRPr="00C9403C" w:rsidRDefault="006A5E50" w:rsidP="006A5E50">
            <w:pPr>
              <w:pStyle w:val="Table"/>
              <w:rPr>
                <w:sz w:val="18"/>
              </w:rPr>
            </w:pPr>
            <w:r w:rsidRPr="00C9403C">
              <w:rPr>
                <w:sz w:val="18"/>
              </w:rPr>
              <w:t>566</w:t>
            </w:r>
          </w:p>
        </w:tc>
        <w:tc>
          <w:tcPr>
            <w:tcW w:w="0" w:type="auto"/>
          </w:tcPr>
          <w:p w14:paraId="57856F5E" w14:textId="77777777" w:rsidR="006A5E50" w:rsidRPr="00C9403C" w:rsidRDefault="006A5E50" w:rsidP="006A5E50">
            <w:pPr>
              <w:pStyle w:val="Table"/>
              <w:rPr>
                <w:sz w:val="18"/>
              </w:rPr>
            </w:pPr>
            <w:r w:rsidRPr="00C9403C">
              <w:rPr>
                <w:sz w:val="18"/>
              </w:rPr>
              <w:t>18</w:t>
            </w:r>
          </w:p>
        </w:tc>
        <w:tc>
          <w:tcPr>
            <w:tcW w:w="0" w:type="auto"/>
          </w:tcPr>
          <w:p w14:paraId="350E4A1B" w14:textId="77777777" w:rsidR="006A5E50" w:rsidRPr="00C9403C" w:rsidRDefault="006A5E50" w:rsidP="006A5E50">
            <w:pPr>
              <w:pStyle w:val="Table"/>
              <w:rPr>
                <w:sz w:val="18"/>
              </w:rPr>
            </w:pPr>
            <w:r w:rsidRPr="00C9403C">
              <w:rPr>
                <w:sz w:val="18"/>
              </w:rPr>
              <w:t>584</w:t>
            </w:r>
          </w:p>
        </w:tc>
        <w:tc>
          <w:tcPr>
            <w:tcW w:w="0" w:type="auto"/>
          </w:tcPr>
          <w:p w14:paraId="003DC94D" w14:textId="77777777" w:rsidR="006A5E50" w:rsidRPr="00C9403C" w:rsidRDefault="006A5E50" w:rsidP="006A5E50">
            <w:pPr>
              <w:pStyle w:val="Table"/>
              <w:rPr>
                <w:sz w:val="18"/>
              </w:rPr>
            </w:pPr>
            <w:r w:rsidRPr="00C9403C">
              <w:rPr>
                <w:sz w:val="18"/>
              </w:rPr>
              <w:t>$16,183,615</w:t>
            </w:r>
          </w:p>
        </w:tc>
        <w:tc>
          <w:tcPr>
            <w:tcW w:w="0" w:type="auto"/>
            <w:shd w:val="clear" w:color="000000" w:fill="FFFFFF"/>
          </w:tcPr>
          <w:p w14:paraId="5D603A21" w14:textId="12511B79" w:rsidR="006A5E50" w:rsidRPr="00C9403C" w:rsidRDefault="006A5E50" w:rsidP="006A5E50">
            <w:pPr>
              <w:pStyle w:val="Table"/>
              <w:rPr>
                <w:sz w:val="18"/>
              </w:rPr>
            </w:pPr>
            <w:r w:rsidRPr="005D273E">
              <w:t xml:space="preserve"> $                                 676,561 </w:t>
            </w:r>
          </w:p>
        </w:tc>
        <w:tc>
          <w:tcPr>
            <w:tcW w:w="0" w:type="auto"/>
            <w:shd w:val="clear" w:color="000000" w:fill="FFFFFF"/>
          </w:tcPr>
          <w:p w14:paraId="4FA2F5CE" w14:textId="4C979ED0" w:rsidR="006A5E50" w:rsidRPr="00C9403C" w:rsidRDefault="006A5E50" w:rsidP="006A5E50">
            <w:pPr>
              <w:pStyle w:val="Table"/>
              <w:rPr>
                <w:sz w:val="18"/>
              </w:rPr>
            </w:pPr>
            <w:r w:rsidRPr="005D273E">
              <w:t xml:space="preserve"> $                            16,860,175 </w:t>
            </w:r>
          </w:p>
        </w:tc>
        <w:tc>
          <w:tcPr>
            <w:tcW w:w="0" w:type="auto"/>
            <w:shd w:val="clear" w:color="000000" w:fill="FFFFFF"/>
          </w:tcPr>
          <w:p w14:paraId="39BCC4B1" w14:textId="6FB471B1" w:rsidR="006A5E50" w:rsidRPr="00C9403C" w:rsidRDefault="006A5E50" w:rsidP="006A5E50">
            <w:pPr>
              <w:pStyle w:val="Table"/>
              <w:rPr>
                <w:sz w:val="18"/>
              </w:rPr>
            </w:pPr>
            <w:r w:rsidRPr="005D273E">
              <w:t xml:space="preserve"> $                                   28,883 </w:t>
            </w:r>
          </w:p>
        </w:tc>
      </w:tr>
      <w:tr w:rsidR="00676AB2" w:rsidRPr="00C9403C" w14:paraId="2C4B4B96" w14:textId="77777777" w:rsidTr="00CE2F16">
        <w:trPr>
          <w:cantSplit w:val="0"/>
          <w:trHeight w:val="510"/>
          <w:jc w:val="center"/>
        </w:trPr>
        <w:tc>
          <w:tcPr>
            <w:tcW w:w="0" w:type="auto"/>
          </w:tcPr>
          <w:p w14:paraId="3B98DCA2" w14:textId="77777777" w:rsidR="006A5E50" w:rsidRPr="00C9403C" w:rsidRDefault="006A5E50" w:rsidP="006A5E50">
            <w:pPr>
              <w:pStyle w:val="Table"/>
              <w:rPr>
                <w:sz w:val="18"/>
              </w:rPr>
            </w:pPr>
            <w:r w:rsidRPr="00C9403C">
              <w:rPr>
                <w:sz w:val="18"/>
              </w:rPr>
              <w:t>Wynnum West (a)</w:t>
            </w:r>
          </w:p>
        </w:tc>
        <w:tc>
          <w:tcPr>
            <w:tcW w:w="0" w:type="auto"/>
          </w:tcPr>
          <w:p w14:paraId="725511C8" w14:textId="77777777" w:rsidR="006A5E50" w:rsidRPr="00C9403C" w:rsidRDefault="006A5E50" w:rsidP="006A5E50">
            <w:pPr>
              <w:pStyle w:val="Table"/>
              <w:rPr>
                <w:sz w:val="18"/>
              </w:rPr>
            </w:pPr>
            <w:r w:rsidRPr="00C9403C">
              <w:rPr>
                <w:sz w:val="18"/>
              </w:rPr>
              <w:t>44</w:t>
            </w:r>
          </w:p>
        </w:tc>
        <w:tc>
          <w:tcPr>
            <w:tcW w:w="0" w:type="auto"/>
          </w:tcPr>
          <w:p w14:paraId="44982B2E" w14:textId="77777777" w:rsidR="006A5E50" w:rsidRPr="00C9403C" w:rsidRDefault="006A5E50" w:rsidP="006A5E50">
            <w:pPr>
              <w:pStyle w:val="Table"/>
              <w:rPr>
                <w:sz w:val="18"/>
              </w:rPr>
            </w:pPr>
            <w:r w:rsidRPr="00C9403C">
              <w:rPr>
                <w:sz w:val="18"/>
              </w:rPr>
              <w:t>2</w:t>
            </w:r>
          </w:p>
        </w:tc>
        <w:tc>
          <w:tcPr>
            <w:tcW w:w="0" w:type="auto"/>
          </w:tcPr>
          <w:p w14:paraId="1CBD5190" w14:textId="77777777" w:rsidR="006A5E50" w:rsidRPr="00C9403C" w:rsidRDefault="006A5E50" w:rsidP="006A5E50">
            <w:pPr>
              <w:pStyle w:val="Table"/>
              <w:rPr>
                <w:sz w:val="18"/>
              </w:rPr>
            </w:pPr>
            <w:r w:rsidRPr="00C9403C">
              <w:rPr>
                <w:sz w:val="18"/>
              </w:rPr>
              <w:t>46</w:t>
            </w:r>
          </w:p>
        </w:tc>
        <w:tc>
          <w:tcPr>
            <w:tcW w:w="0" w:type="auto"/>
          </w:tcPr>
          <w:p w14:paraId="25EED097" w14:textId="77777777" w:rsidR="006A5E50" w:rsidRPr="00C9403C" w:rsidRDefault="006A5E50" w:rsidP="006A5E50">
            <w:pPr>
              <w:pStyle w:val="Table"/>
              <w:rPr>
                <w:sz w:val="18"/>
              </w:rPr>
            </w:pPr>
            <w:r w:rsidRPr="00C9403C">
              <w:rPr>
                <w:sz w:val="18"/>
              </w:rPr>
              <w:t>$1,021,289</w:t>
            </w:r>
          </w:p>
        </w:tc>
        <w:tc>
          <w:tcPr>
            <w:tcW w:w="0" w:type="auto"/>
            <w:shd w:val="clear" w:color="000000" w:fill="FFFFFF"/>
          </w:tcPr>
          <w:p w14:paraId="55C4EB13" w14:textId="787A9539" w:rsidR="006A5E50" w:rsidRPr="00C9403C" w:rsidRDefault="006A5E50" w:rsidP="006A5E50">
            <w:pPr>
              <w:pStyle w:val="Table"/>
              <w:rPr>
                <w:sz w:val="18"/>
              </w:rPr>
            </w:pPr>
            <w:r w:rsidRPr="005D273E">
              <w:t xml:space="preserve"> $                                   47,446 </w:t>
            </w:r>
          </w:p>
        </w:tc>
        <w:tc>
          <w:tcPr>
            <w:tcW w:w="0" w:type="auto"/>
            <w:shd w:val="clear" w:color="000000" w:fill="FFFFFF"/>
          </w:tcPr>
          <w:p w14:paraId="7E7B16E8" w14:textId="11BBAAB7" w:rsidR="006A5E50" w:rsidRPr="00C9403C" w:rsidRDefault="006A5E50" w:rsidP="006A5E50">
            <w:pPr>
              <w:pStyle w:val="Table"/>
              <w:rPr>
                <w:sz w:val="18"/>
              </w:rPr>
            </w:pPr>
            <w:r w:rsidRPr="005D273E">
              <w:t xml:space="preserve"> $                              1,068,734 </w:t>
            </w:r>
          </w:p>
        </w:tc>
        <w:tc>
          <w:tcPr>
            <w:tcW w:w="0" w:type="auto"/>
            <w:shd w:val="clear" w:color="000000" w:fill="FFFFFF"/>
          </w:tcPr>
          <w:p w14:paraId="532ACEC5" w14:textId="6790DD75" w:rsidR="006A5E50" w:rsidRPr="00C9403C" w:rsidRDefault="006A5E50" w:rsidP="006A5E50">
            <w:pPr>
              <w:pStyle w:val="Table"/>
              <w:rPr>
                <w:sz w:val="18"/>
              </w:rPr>
            </w:pPr>
            <w:r w:rsidRPr="005D273E">
              <w:t xml:space="preserve"> $                                   23,177 </w:t>
            </w:r>
          </w:p>
        </w:tc>
      </w:tr>
      <w:tr w:rsidR="00676AB2" w:rsidRPr="00C9403C" w14:paraId="6E29952D" w14:textId="77777777" w:rsidTr="00CE2F16">
        <w:trPr>
          <w:cantSplit w:val="0"/>
          <w:trHeight w:val="510"/>
          <w:jc w:val="center"/>
        </w:trPr>
        <w:tc>
          <w:tcPr>
            <w:tcW w:w="0" w:type="auto"/>
          </w:tcPr>
          <w:p w14:paraId="5F9F822C" w14:textId="77777777" w:rsidR="006A5E50" w:rsidRPr="00C9403C" w:rsidRDefault="006A5E50" w:rsidP="006A5E50">
            <w:pPr>
              <w:pStyle w:val="Table"/>
              <w:rPr>
                <w:sz w:val="18"/>
              </w:rPr>
            </w:pPr>
            <w:r w:rsidRPr="00C9403C">
              <w:rPr>
                <w:sz w:val="18"/>
              </w:rPr>
              <w:t>Wynnum West (b)</w:t>
            </w:r>
          </w:p>
        </w:tc>
        <w:tc>
          <w:tcPr>
            <w:tcW w:w="0" w:type="auto"/>
          </w:tcPr>
          <w:p w14:paraId="0551B32C" w14:textId="77777777" w:rsidR="006A5E50" w:rsidRPr="00C9403C" w:rsidRDefault="006A5E50" w:rsidP="006A5E50">
            <w:pPr>
              <w:pStyle w:val="Table"/>
              <w:rPr>
                <w:sz w:val="18"/>
              </w:rPr>
            </w:pPr>
            <w:r w:rsidRPr="00C9403C">
              <w:rPr>
                <w:sz w:val="18"/>
              </w:rPr>
              <w:t>154</w:t>
            </w:r>
          </w:p>
        </w:tc>
        <w:tc>
          <w:tcPr>
            <w:tcW w:w="0" w:type="auto"/>
          </w:tcPr>
          <w:p w14:paraId="2A5342A7" w14:textId="77777777" w:rsidR="006A5E50" w:rsidRPr="00C9403C" w:rsidRDefault="006A5E50" w:rsidP="006A5E50">
            <w:pPr>
              <w:pStyle w:val="Table"/>
              <w:rPr>
                <w:sz w:val="18"/>
              </w:rPr>
            </w:pPr>
            <w:r w:rsidRPr="00C9403C">
              <w:rPr>
                <w:sz w:val="18"/>
              </w:rPr>
              <w:t>8</w:t>
            </w:r>
          </w:p>
        </w:tc>
        <w:tc>
          <w:tcPr>
            <w:tcW w:w="0" w:type="auto"/>
          </w:tcPr>
          <w:p w14:paraId="5730C5D3" w14:textId="77777777" w:rsidR="006A5E50" w:rsidRPr="00C9403C" w:rsidRDefault="006A5E50" w:rsidP="006A5E50">
            <w:pPr>
              <w:pStyle w:val="Table"/>
              <w:rPr>
                <w:sz w:val="18"/>
              </w:rPr>
            </w:pPr>
            <w:r w:rsidRPr="00C9403C">
              <w:rPr>
                <w:sz w:val="18"/>
              </w:rPr>
              <w:t>162</w:t>
            </w:r>
          </w:p>
        </w:tc>
        <w:tc>
          <w:tcPr>
            <w:tcW w:w="0" w:type="auto"/>
          </w:tcPr>
          <w:p w14:paraId="05222299" w14:textId="77777777" w:rsidR="006A5E50" w:rsidRPr="00C9403C" w:rsidRDefault="006A5E50" w:rsidP="006A5E50">
            <w:pPr>
              <w:pStyle w:val="Table"/>
              <w:rPr>
                <w:sz w:val="18"/>
              </w:rPr>
            </w:pPr>
            <w:r w:rsidRPr="00C9403C">
              <w:rPr>
                <w:sz w:val="18"/>
              </w:rPr>
              <w:t>$7,248,114</w:t>
            </w:r>
          </w:p>
        </w:tc>
        <w:tc>
          <w:tcPr>
            <w:tcW w:w="0" w:type="auto"/>
            <w:shd w:val="clear" w:color="000000" w:fill="FFFFFF"/>
          </w:tcPr>
          <w:p w14:paraId="0995ED20" w14:textId="3B8CCD70" w:rsidR="006A5E50" w:rsidRPr="00C9403C" w:rsidRDefault="006A5E50" w:rsidP="006A5E50">
            <w:pPr>
              <w:pStyle w:val="Table"/>
              <w:rPr>
                <w:sz w:val="18"/>
              </w:rPr>
            </w:pPr>
            <w:r w:rsidRPr="005D273E">
              <w:t xml:space="preserve"> $                                   47,446 </w:t>
            </w:r>
          </w:p>
        </w:tc>
        <w:tc>
          <w:tcPr>
            <w:tcW w:w="0" w:type="auto"/>
            <w:shd w:val="clear" w:color="000000" w:fill="FFFFFF"/>
          </w:tcPr>
          <w:p w14:paraId="57B6982D" w14:textId="23B205CD" w:rsidR="006A5E50" w:rsidRPr="00C9403C" w:rsidRDefault="006A5E50" w:rsidP="006A5E50">
            <w:pPr>
              <w:pStyle w:val="Table"/>
              <w:rPr>
                <w:sz w:val="18"/>
              </w:rPr>
            </w:pPr>
            <w:r w:rsidRPr="005D273E">
              <w:t xml:space="preserve"> $                              7,295,559 </w:t>
            </w:r>
          </w:p>
        </w:tc>
        <w:tc>
          <w:tcPr>
            <w:tcW w:w="0" w:type="auto"/>
            <w:shd w:val="clear" w:color="000000" w:fill="FFFFFF"/>
          </w:tcPr>
          <w:p w14:paraId="12F8CEFE" w14:textId="7F954137" w:rsidR="006A5E50" w:rsidRPr="00C9403C" w:rsidRDefault="006A5E50" w:rsidP="006A5E50">
            <w:pPr>
              <w:pStyle w:val="Table"/>
              <w:rPr>
                <w:sz w:val="18"/>
              </w:rPr>
            </w:pPr>
            <w:r w:rsidRPr="005D273E">
              <w:t xml:space="preserve"> $                                   45,086 </w:t>
            </w:r>
          </w:p>
        </w:tc>
      </w:tr>
      <w:tr w:rsidR="00676AB2" w:rsidRPr="00C9403C" w14:paraId="1D4932B8" w14:textId="77777777" w:rsidTr="00CE2F16">
        <w:trPr>
          <w:cantSplit w:val="0"/>
          <w:trHeight w:val="510"/>
          <w:jc w:val="center"/>
        </w:trPr>
        <w:tc>
          <w:tcPr>
            <w:tcW w:w="0" w:type="auto"/>
          </w:tcPr>
          <w:p w14:paraId="4C4CD44F" w14:textId="77777777" w:rsidR="006A5E50" w:rsidRPr="00C9403C" w:rsidRDefault="006A5E50" w:rsidP="006A5E50">
            <w:pPr>
              <w:pStyle w:val="Table"/>
              <w:rPr>
                <w:sz w:val="18"/>
              </w:rPr>
            </w:pPr>
            <w:r w:rsidRPr="00C9403C">
              <w:rPr>
                <w:sz w:val="18"/>
              </w:rPr>
              <w:t>Wynnum West (c)</w:t>
            </w:r>
          </w:p>
        </w:tc>
        <w:tc>
          <w:tcPr>
            <w:tcW w:w="0" w:type="auto"/>
          </w:tcPr>
          <w:p w14:paraId="3A79C95E" w14:textId="77777777" w:rsidR="006A5E50" w:rsidRPr="00C9403C" w:rsidRDefault="006A5E50" w:rsidP="006A5E50">
            <w:pPr>
              <w:pStyle w:val="Table"/>
              <w:rPr>
                <w:sz w:val="18"/>
              </w:rPr>
            </w:pPr>
            <w:r w:rsidRPr="00C9403C">
              <w:rPr>
                <w:sz w:val="18"/>
              </w:rPr>
              <w:t>38</w:t>
            </w:r>
          </w:p>
        </w:tc>
        <w:tc>
          <w:tcPr>
            <w:tcW w:w="0" w:type="auto"/>
          </w:tcPr>
          <w:p w14:paraId="6D2EFFDA" w14:textId="77777777" w:rsidR="006A5E50" w:rsidRPr="00C9403C" w:rsidRDefault="006A5E50" w:rsidP="006A5E50">
            <w:pPr>
              <w:pStyle w:val="Table"/>
              <w:rPr>
                <w:sz w:val="18"/>
              </w:rPr>
            </w:pPr>
            <w:r w:rsidRPr="00C9403C">
              <w:rPr>
                <w:sz w:val="18"/>
              </w:rPr>
              <w:t>2</w:t>
            </w:r>
          </w:p>
        </w:tc>
        <w:tc>
          <w:tcPr>
            <w:tcW w:w="0" w:type="auto"/>
          </w:tcPr>
          <w:p w14:paraId="3F1A2CD5" w14:textId="77777777" w:rsidR="006A5E50" w:rsidRPr="00C9403C" w:rsidRDefault="006A5E50" w:rsidP="006A5E50">
            <w:pPr>
              <w:pStyle w:val="Table"/>
              <w:rPr>
                <w:sz w:val="18"/>
              </w:rPr>
            </w:pPr>
            <w:r w:rsidRPr="00C9403C">
              <w:rPr>
                <w:sz w:val="18"/>
              </w:rPr>
              <w:t>40</w:t>
            </w:r>
          </w:p>
        </w:tc>
        <w:tc>
          <w:tcPr>
            <w:tcW w:w="0" w:type="auto"/>
          </w:tcPr>
          <w:p w14:paraId="6A36AABD" w14:textId="77777777" w:rsidR="006A5E50" w:rsidRPr="00C9403C" w:rsidRDefault="006A5E50" w:rsidP="006A5E50">
            <w:pPr>
              <w:pStyle w:val="Table"/>
              <w:rPr>
                <w:sz w:val="18"/>
              </w:rPr>
            </w:pPr>
            <w:r w:rsidRPr="00C9403C">
              <w:rPr>
                <w:sz w:val="18"/>
              </w:rPr>
              <w:t>$1,981,433</w:t>
            </w:r>
          </w:p>
        </w:tc>
        <w:tc>
          <w:tcPr>
            <w:tcW w:w="0" w:type="auto"/>
            <w:shd w:val="clear" w:color="000000" w:fill="FFFFFF"/>
          </w:tcPr>
          <w:p w14:paraId="4E40F9D0" w14:textId="1BF3E095" w:rsidR="006A5E50" w:rsidRPr="00C9403C" w:rsidRDefault="006A5E50" w:rsidP="006A5E50">
            <w:pPr>
              <w:pStyle w:val="Table"/>
              <w:rPr>
                <w:sz w:val="18"/>
              </w:rPr>
            </w:pPr>
            <w:r w:rsidRPr="005D273E">
              <w:t xml:space="preserve"> $                                   47,446 </w:t>
            </w:r>
          </w:p>
        </w:tc>
        <w:tc>
          <w:tcPr>
            <w:tcW w:w="0" w:type="auto"/>
            <w:shd w:val="clear" w:color="000000" w:fill="FFFFFF"/>
          </w:tcPr>
          <w:p w14:paraId="2DBC82A5" w14:textId="75FB6282" w:rsidR="006A5E50" w:rsidRPr="00C9403C" w:rsidRDefault="006A5E50" w:rsidP="006A5E50">
            <w:pPr>
              <w:pStyle w:val="Table"/>
              <w:rPr>
                <w:sz w:val="18"/>
              </w:rPr>
            </w:pPr>
            <w:r w:rsidRPr="005D273E">
              <w:t xml:space="preserve"> $                              2,028,878 </w:t>
            </w:r>
          </w:p>
        </w:tc>
        <w:tc>
          <w:tcPr>
            <w:tcW w:w="0" w:type="auto"/>
            <w:shd w:val="clear" w:color="000000" w:fill="FFFFFF"/>
          </w:tcPr>
          <w:p w14:paraId="33ECC4DD" w14:textId="47FEFFC6" w:rsidR="006A5E50" w:rsidRPr="00C9403C" w:rsidRDefault="006A5E50" w:rsidP="006A5E50">
            <w:pPr>
              <w:pStyle w:val="Table"/>
              <w:rPr>
                <w:sz w:val="18"/>
              </w:rPr>
            </w:pPr>
            <w:r w:rsidRPr="005D273E">
              <w:t xml:space="preserve"> $                                   50,316 </w:t>
            </w:r>
          </w:p>
        </w:tc>
      </w:tr>
    </w:tbl>
    <w:p w14:paraId="058BCE4F" w14:textId="77777777" w:rsidR="00EC1127" w:rsidRDefault="00EC1127" w:rsidP="00B73071">
      <w:pPr>
        <w:pStyle w:val="TableNotes"/>
      </w:pPr>
      <w:r>
        <w:t>Note:</w:t>
      </w:r>
    </w:p>
    <w:p w14:paraId="5F765F46" w14:textId="77777777" w:rsidR="00EC1127" w:rsidRDefault="00EC1127" w:rsidP="00B73071">
      <w:pPr>
        <w:pStyle w:val="TableNotes"/>
      </w:pPr>
      <w:r>
        <w:t xml:space="preserve">All costs and demand figures are represented as </w:t>
      </w:r>
      <w:proofErr w:type="gramStart"/>
      <w:r>
        <w:t>a</w:t>
      </w:r>
      <w:proofErr w:type="gramEnd"/>
      <w:r>
        <w:t xml:space="preserve"> NPV, at the base date 30 June 2016</w:t>
      </w:r>
    </w:p>
    <w:p w14:paraId="5B31F192" w14:textId="08CEBBC6" w:rsidR="00EA422F" w:rsidRDefault="00EA422F" w:rsidP="00B90364">
      <w:pPr>
        <w:pStyle w:val="Caption"/>
        <w:keepNext/>
      </w:pPr>
      <w:r>
        <w:lastRenderedPageBreak/>
        <w:t xml:space="preserve">Table </w:t>
      </w:r>
      <w:fldSimple w:instr=" STYLEREF 2 \s ">
        <w:r w:rsidR="00A671E9">
          <w:rPr>
            <w:noProof/>
          </w:rPr>
          <w:t>6.3</w:t>
        </w:r>
      </w:fldSimple>
      <w:r w:rsidR="00554CED">
        <w:t>.</w:t>
      </w:r>
      <w:fldSimple w:instr=" SEQ Table \* ARABIC \s 2 ">
        <w:r w:rsidR="00A671E9">
          <w:rPr>
            <w:noProof/>
          </w:rPr>
          <w:t>2</w:t>
        </w:r>
      </w:fldSimple>
      <w:r w:rsidR="00C649C4">
        <w:t xml:space="preserve"> – </w:t>
      </w:r>
      <w:r w:rsidR="0043304E">
        <w:t xml:space="preserve">Servicing </w:t>
      </w:r>
      <w:r>
        <w:t>cost summary for the parks</w:t>
      </w:r>
      <w:r w:rsidRPr="00110076">
        <w:t xml:space="preserve"> network</w:t>
      </w:r>
    </w:p>
    <w:tbl>
      <w:tblPr>
        <w:tblStyle w:val="LGIPEMTableStyle"/>
        <w:tblW w:w="9184" w:type="dxa"/>
        <w:tblLook w:val="04A0" w:firstRow="1" w:lastRow="0" w:firstColumn="1" w:lastColumn="0" w:noHBand="0" w:noVBand="1"/>
        <w:tblCaption w:val="Table 6.3.2 – Servicing cost summary for the parks network"/>
      </w:tblPr>
      <w:tblGrid>
        <w:gridCol w:w="1285"/>
        <w:gridCol w:w="915"/>
        <w:gridCol w:w="805"/>
        <w:gridCol w:w="915"/>
        <w:gridCol w:w="1366"/>
        <w:gridCol w:w="1295"/>
        <w:gridCol w:w="1462"/>
        <w:gridCol w:w="1141"/>
      </w:tblGrid>
      <w:tr w:rsidR="00DA1400" w:rsidRPr="00EC1127" w14:paraId="50CE2817" w14:textId="77777777" w:rsidTr="00CE2F16">
        <w:trPr>
          <w:cnfStyle w:val="100000000000" w:firstRow="1" w:lastRow="0" w:firstColumn="0" w:lastColumn="0" w:oddVBand="0" w:evenVBand="0" w:oddHBand="0" w:evenHBand="0" w:firstRowFirstColumn="0" w:firstRowLastColumn="0" w:lastRowFirstColumn="0" w:lastRowLastColumn="0"/>
          <w:trHeight w:val="510"/>
        </w:trPr>
        <w:tc>
          <w:tcPr>
            <w:tcW w:w="1408" w:type="dxa"/>
            <w:tcBorders>
              <w:bottom w:val="single" w:sz="8" w:space="0" w:color="auto"/>
            </w:tcBorders>
            <w:hideMark/>
          </w:tcPr>
          <w:p w14:paraId="260D5285" w14:textId="77777777" w:rsidR="00D9089C" w:rsidRPr="00C9403C" w:rsidRDefault="00D9089C" w:rsidP="00B73071">
            <w:pPr>
              <w:pStyle w:val="Table"/>
              <w:rPr>
                <w:sz w:val="18"/>
              </w:rPr>
            </w:pPr>
            <w:r w:rsidRPr="00C9403C">
              <w:rPr>
                <w:sz w:val="18"/>
              </w:rPr>
              <w:t>Service catchment</w:t>
            </w:r>
          </w:p>
        </w:tc>
        <w:tc>
          <w:tcPr>
            <w:tcW w:w="522" w:type="dxa"/>
            <w:tcBorders>
              <w:bottom w:val="single" w:sz="8" w:space="0" w:color="auto"/>
            </w:tcBorders>
            <w:hideMark/>
          </w:tcPr>
          <w:p w14:paraId="6823820B" w14:textId="77777777" w:rsidR="00D9089C" w:rsidRPr="00C9403C" w:rsidRDefault="00D9089C" w:rsidP="00B73071">
            <w:pPr>
              <w:pStyle w:val="Table"/>
              <w:rPr>
                <w:sz w:val="18"/>
              </w:rPr>
            </w:pPr>
            <w:r w:rsidRPr="00C9403C">
              <w:rPr>
                <w:sz w:val="18"/>
              </w:rPr>
              <w:t>Existing demand (EP)</w:t>
            </w:r>
          </w:p>
        </w:tc>
        <w:tc>
          <w:tcPr>
            <w:tcW w:w="0" w:type="dxa"/>
            <w:tcBorders>
              <w:bottom w:val="single" w:sz="8" w:space="0" w:color="auto"/>
            </w:tcBorders>
            <w:hideMark/>
          </w:tcPr>
          <w:p w14:paraId="3540D602" w14:textId="77777777" w:rsidR="00D9089C" w:rsidRPr="00C9403C" w:rsidRDefault="00D9089C" w:rsidP="00B73071">
            <w:pPr>
              <w:pStyle w:val="Table"/>
              <w:rPr>
                <w:sz w:val="18"/>
              </w:rPr>
            </w:pPr>
            <w:r w:rsidRPr="00C9403C">
              <w:rPr>
                <w:sz w:val="18"/>
              </w:rPr>
              <w:t>Future demand (EP)</w:t>
            </w:r>
          </w:p>
        </w:tc>
        <w:tc>
          <w:tcPr>
            <w:tcW w:w="0" w:type="dxa"/>
            <w:tcBorders>
              <w:bottom w:val="single" w:sz="8" w:space="0" w:color="auto"/>
            </w:tcBorders>
            <w:hideMark/>
          </w:tcPr>
          <w:p w14:paraId="135EE7CA" w14:textId="77777777" w:rsidR="00D9089C" w:rsidRPr="00C9403C" w:rsidRDefault="00D9089C" w:rsidP="00B73071">
            <w:pPr>
              <w:pStyle w:val="Table"/>
              <w:rPr>
                <w:sz w:val="18"/>
              </w:rPr>
            </w:pPr>
            <w:r w:rsidRPr="00C9403C">
              <w:rPr>
                <w:sz w:val="18"/>
              </w:rPr>
              <w:t>Total demand (EP)</w:t>
            </w:r>
          </w:p>
        </w:tc>
        <w:tc>
          <w:tcPr>
            <w:tcW w:w="0" w:type="dxa"/>
            <w:tcBorders>
              <w:bottom w:val="single" w:sz="8" w:space="0" w:color="auto"/>
            </w:tcBorders>
            <w:hideMark/>
          </w:tcPr>
          <w:p w14:paraId="3AEEFACA" w14:textId="77777777" w:rsidR="00D9089C" w:rsidRPr="00C9403C" w:rsidRDefault="00D9089C" w:rsidP="00B73071">
            <w:pPr>
              <w:pStyle w:val="Table"/>
              <w:rPr>
                <w:sz w:val="18"/>
              </w:rPr>
            </w:pPr>
            <w:r w:rsidRPr="00C9403C">
              <w:rPr>
                <w:sz w:val="18"/>
              </w:rPr>
              <w:t>Existing cost ($)</w:t>
            </w:r>
          </w:p>
        </w:tc>
        <w:tc>
          <w:tcPr>
            <w:tcW w:w="1377" w:type="dxa"/>
            <w:tcBorders>
              <w:bottom w:val="single" w:sz="8" w:space="0" w:color="auto"/>
            </w:tcBorders>
            <w:hideMark/>
          </w:tcPr>
          <w:p w14:paraId="7D17D904" w14:textId="77777777" w:rsidR="00D9089C" w:rsidRPr="00C9403C" w:rsidRDefault="00D9089C" w:rsidP="00B73071">
            <w:pPr>
              <w:pStyle w:val="Table"/>
              <w:rPr>
                <w:sz w:val="18"/>
              </w:rPr>
            </w:pPr>
            <w:r w:rsidRPr="00C9403C">
              <w:rPr>
                <w:sz w:val="18"/>
              </w:rPr>
              <w:t>Future cost ($)</w:t>
            </w:r>
          </w:p>
        </w:tc>
        <w:tc>
          <w:tcPr>
            <w:tcW w:w="1551" w:type="dxa"/>
            <w:tcBorders>
              <w:bottom w:val="single" w:sz="8" w:space="0" w:color="auto"/>
            </w:tcBorders>
            <w:hideMark/>
          </w:tcPr>
          <w:p w14:paraId="16ED7327" w14:textId="77777777" w:rsidR="00D9089C" w:rsidRPr="00C9403C" w:rsidRDefault="00D9089C" w:rsidP="00B73071">
            <w:pPr>
              <w:pStyle w:val="Table"/>
              <w:rPr>
                <w:sz w:val="18"/>
              </w:rPr>
            </w:pPr>
            <w:r w:rsidRPr="00C9403C">
              <w:rPr>
                <w:sz w:val="18"/>
              </w:rPr>
              <w:t>Total cost ($)</w:t>
            </w:r>
          </w:p>
        </w:tc>
        <w:tc>
          <w:tcPr>
            <w:tcW w:w="1240" w:type="dxa"/>
            <w:tcBorders>
              <w:bottom w:val="single" w:sz="8" w:space="0" w:color="auto"/>
            </w:tcBorders>
            <w:hideMark/>
          </w:tcPr>
          <w:p w14:paraId="2E676D05" w14:textId="77777777" w:rsidR="00D9089C" w:rsidRPr="00C9403C" w:rsidRDefault="00D9089C" w:rsidP="00B73071">
            <w:pPr>
              <w:pStyle w:val="Table"/>
              <w:rPr>
                <w:sz w:val="18"/>
              </w:rPr>
            </w:pPr>
            <w:r w:rsidRPr="00C9403C">
              <w:rPr>
                <w:sz w:val="18"/>
              </w:rPr>
              <w:t>Servicing cost ($/EP)</w:t>
            </w:r>
          </w:p>
        </w:tc>
      </w:tr>
      <w:tr w:rsidR="007D1EFC" w:rsidRPr="00EC1127" w14:paraId="3E09F93B" w14:textId="77777777" w:rsidTr="00CE2F16">
        <w:trPr>
          <w:trHeight w:val="255"/>
        </w:trPr>
        <w:tc>
          <w:tcPr>
            <w:tcW w:w="1408" w:type="dxa"/>
            <w:tcBorders>
              <w:top w:val="single" w:sz="8" w:space="0" w:color="auto"/>
              <w:bottom w:val="single" w:sz="8" w:space="0" w:color="auto"/>
              <w:right w:val="single" w:sz="8" w:space="0" w:color="auto"/>
            </w:tcBorders>
          </w:tcPr>
          <w:p w14:paraId="0FE4DAF1" w14:textId="77777777" w:rsidR="007D1EFC" w:rsidRPr="00C9403C" w:rsidRDefault="007D1EFC" w:rsidP="007D1EFC">
            <w:pPr>
              <w:pStyle w:val="Table"/>
              <w:rPr>
                <w:sz w:val="18"/>
              </w:rPr>
            </w:pPr>
            <w:r w:rsidRPr="00C9403C">
              <w:rPr>
                <w:sz w:val="18"/>
              </w:rPr>
              <w:t>East (Local)</w:t>
            </w:r>
          </w:p>
        </w:tc>
        <w:tc>
          <w:tcPr>
            <w:tcW w:w="522" w:type="dxa"/>
            <w:tcBorders>
              <w:top w:val="single" w:sz="8" w:space="0" w:color="auto"/>
              <w:left w:val="single" w:sz="8" w:space="0" w:color="auto"/>
              <w:bottom w:val="single" w:sz="8" w:space="0" w:color="auto"/>
              <w:right w:val="single" w:sz="8" w:space="0" w:color="auto"/>
            </w:tcBorders>
          </w:tcPr>
          <w:p w14:paraId="59B00832" w14:textId="77777777" w:rsidR="007D1EFC" w:rsidRPr="00C9403C" w:rsidRDefault="007D1EFC" w:rsidP="007D1EFC">
            <w:pPr>
              <w:pStyle w:val="Table"/>
              <w:rPr>
                <w:sz w:val="18"/>
              </w:rPr>
            </w:pPr>
            <w:r w:rsidRPr="00C9403C">
              <w:rPr>
                <w:sz w:val="18"/>
              </w:rPr>
              <w:t>270,851</w:t>
            </w:r>
          </w:p>
        </w:tc>
        <w:tc>
          <w:tcPr>
            <w:tcW w:w="805" w:type="dxa"/>
            <w:tcBorders>
              <w:top w:val="single" w:sz="8" w:space="0" w:color="auto"/>
              <w:left w:val="single" w:sz="8" w:space="0" w:color="auto"/>
              <w:bottom w:val="single" w:sz="8" w:space="0" w:color="auto"/>
              <w:right w:val="single" w:sz="8" w:space="0" w:color="auto"/>
            </w:tcBorders>
          </w:tcPr>
          <w:p w14:paraId="51374C4A" w14:textId="77777777" w:rsidR="007D1EFC" w:rsidRPr="00C9403C" w:rsidRDefault="007D1EFC" w:rsidP="007D1EFC">
            <w:pPr>
              <w:pStyle w:val="Table"/>
              <w:rPr>
                <w:sz w:val="18"/>
              </w:rPr>
            </w:pPr>
            <w:r w:rsidRPr="00C9403C">
              <w:rPr>
                <w:sz w:val="18"/>
              </w:rPr>
              <w:t>18,430</w:t>
            </w:r>
          </w:p>
        </w:tc>
        <w:tc>
          <w:tcPr>
            <w:tcW w:w="915" w:type="dxa"/>
            <w:tcBorders>
              <w:top w:val="single" w:sz="8" w:space="0" w:color="auto"/>
              <w:left w:val="single" w:sz="8" w:space="0" w:color="auto"/>
              <w:bottom w:val="single" w:sz="8" w:space="0" w:color="auto"/>
              <w:right w:val="single" w:sz="8" w:space="0" w:color="auto"/>
            </w:tcBorders>
          </w:tcPr>
          <w:p w14:paraId="5176A2D3" w14:textId="77777777" w:rsidR="007D1EFC" w:rsidRPr="00C9403C" w:rsidRDefault="007D1EFC" w:rsidP="007D1EFC">
            <w:pPr>
              <w:pStyle w:val="Table"/>
              <w:rPr>
                <w:sz w:val="18"/>
              </w:rPr>
            </w:pPr>
            <w:r w:rsidRPr="00C9403C">
              <w:rPr>
                <w:sz w:val="18"/>
              </w:rPr>
              <w:t>289,281</w:t>
            </w:r>
          </w:p>
        </w:tc>
        <w:tc>
          <w:tcPr>
            <w:tcW w:w="1366" w:type="dxa"/>
            <w:tcBorders>
              <w:top w:val="single" w:sz="8" w:space="0" w:color="auto"/>
              <w:left w:val="single" w:sz="8" w:space="0" w:color="auto"/>
              <w:bottom w:val="single" w:sz="8" w:space="0" w:color="auto"/>
              <w:right w:val="single" w:sz="8" w:space="0" w:color="auto"/>
            </w:tcBorders>
          </w:tcPr>
          <w:p w14:paraId="4F5160BA" w14:textId="77777777" w:rsidR="007D1EFC" w:rsidRPr="0002130E" w:rsidRDefault="007D1EFC" w:rsidP="007D1EFC">
            <w:pPr>
              <w:pStyle w:val="Table"/>
              <w:rPr>
                <w:sz w:val="18"/>
                <w:szCs w:val="18"/>
              </w:rPr>
            </w:pPr>
            <w:r w:rsidRPr="0002130E">
              <w:rPr>
                <w:sz w:val="18"/>
                <w:szCs w:val="18"/>
              </w:rPr>
              <w:t>$445,870,052</w:t>
            </w:r>
          </w:p>
          <w:p w14:paraId="7FF8A4DF" w14:textId="77777777" w:rsidR="007D1EFC" w:rsidRPr="0002130E" w:rsidRDefault="007D1EFC" w:rsidP="007D1EFC">
            <w:pPr>
              <w:pStyle w:val="Table"/>
              <w:rPr>
                <w:sz w:val="18"/>
                <w:szCs w:val="18"/>
              </w:rPr>
            </w:pPr>
          </w:p>
        </w:tc>
        <w:tc>
          <w:tcPr>
            <w:tcW w:w="1377" w:type="dxa"/>
            <w:tcBorders>
              <w:top w:val="single" w:sz="8" w:space="0" w:color="auto"/>
              <w:left w:val="single" w:sz="8" w:space="0" w:color="auto"/>
              <w:bottom w:val="single" w:sz="8" w:space="0" w:color="auto"/>
              <w:right w:val="single" w:sz="8" w:space="0" w:color="auto"/>
            </w:tcBorders>
            <w:shd w:val="clear" w:color="000000" w:fill="FFFFFF"/>
          </w:tcPr>
          <w:p w14:paraId="00D9EF09" w14:textId="1CA73429" w:rsidR="007D1EFC" w:rsidRPr="00CE2F16" w:rsidRDefault="007D1EFC" w:rsidP="00C62F96">
            <w:pPr>
              <w:pStyle w:val="Table"/>
              <w:keepLines/>
              <w:contextualSpacing/>
              <w:jc w:val="center"/>
              <w:rPr>
                <w:spacing w:val="-2"/>
                <w:sz w:val="19"/>
              </w:rPr>
            </w:pPr>
            <w:r w:rsidRPr="00CE2F16">
              <w:rPr>
                <w:spacing w:val="-2"/>
                <w:sz w:val="19"/>
              </w:rPr>
              <w:t xml:space="preserve">$                      29,878,964 </w:t>
            </w:r>
          </w:p>
        </w:tc>
        <w:tc>
          <w:tcPr>
            <w:tcW w:w="1551" w:type="dxa"/>
            <w:tcBorders>
              <w:top w:val="single" w:sz="8" w:space="0" w:color="auto"/>
              <w:left w:val="single" w:sz="8" w:space="0" w:color="auto"/>
              <w:bottom w:val="single" w:sz="8" w:space="0" w:color="auto"/>
              <w:right w:val="single" w:sz="8" w:space="0" w:color="auto"/>
            </w:tcBorders>
            <w:shd w:val="clear" w:color="000000" w:fill="FFFFFF"/>
          </w:tcPr>
          <w:p w14:paraId="43B3CEA9" w14:textId="5588CB94" w:rsidR="007D1EFC" w:rsidRPr="00CE2F16" w:rsidRDefault="007D1EFC" w:rsidP="00C62F96">
            <w:pPr>
              <w:pStyle w:val="Table"/>
              <w:keepLines/>
              <w:contextualSpacing/>
              <w:jc w:val="center"/>
              <w:rPr>
                <w:spacing w:val="-2"/>
                <w:sz w:val="19"/>
              </w:rPr>
            </w:pPr>
            <w:r w:rsidRPr="00CE2F16">
              <w:rPr>
                <w:spacing w:val="-2"/>
                <w:sz w:val="19"/>
              </w:rPr>
              <w:t xml:space="preserve">$                          475,749,016 </w:t>
            </w:r>
          </w:p>
        </w:tc>
        <w:tc>
          <w:tcPr>
            <w:tcW w:w="1240" w:type="dxa"/>
            <w:tcBorders>
              <w:top w:val="single" w:sz="8" w:space="0" w:color="auto"/>
              <w:left w:val="single" w:sz="8" w:space="0" w:color="auto"/>
              <w:bottom w:val="single" w:sz="8" w:space="0" w:color="auto"/>
              <w:right w:val="single" w:sz="8" w:space="0" w:color="auto"/>
            </w:tcBorders>
            <w:shd w:val="clear" w:color="000000" w:fill="FFFFFF"/>
          </w:tcPr>
          <w:p w14:paraId="640C118B" w14:textId="7BF6DFED" w:rsidR="007D1EFC" w:rsidRPr="00CE2F16" w:rsidRDefault="007D1EFC" w:rsidP="00C62F96">
            <w:pPr>
              <w:pStyle w:val="Table"/>
              <w:keepLines/>
              <w:contextualSpacing/>
              <w:jc w:val="center"/>
              <w:rPr>
                <w:spacing w:val="-2"/>
                <w:sz w:val="19"/>
              </w:rPr>
            </w:pPr>
            <w:r w:rsidRPr="00CE2F16">
              <w:rPr>
                <w:spacing w:val="-2"/>
                <w:sz w:val="19"/>
              </w:rPr>
              <w:t xml:space="preserve">$                                     1,645 </w:t>
            </w:r>
          </w:p>
        </w:tc>
      </w:tr>
      <w:tr w:rsidR="004A2E2D" w:rsidRPr="00EC1127" w14:paraId="77F89C8F" w14:textId="77777777" w:rsidTr="007D1EFC">
        <w:trPr>
          <w:trHeight w:val="255"/>
        </w:trPr>
        <w:tc>
          <w:tcPr>
            <w:tcW w:w="1408" w:type="dxa"/>
          </w:tcPr>
          <w:p w14:paraId="1FAB3051" w14:textId="77777777" w:rsidR="007D1EFC" w:rsidRPr="00C9403C" w:rsidRDefault="007D1EFC" w:rsidP="007D1EFC">
            <w:pPr>
              <w:pStyle w:val="Table"/>
              <w:rPr>
                <w:sz w:val="18"/>
              </w:rPr>
            </w:pPr>
            <w:r w:rsidRPr="00C9403C">
              <w:rPr>
                <w:sz w:val="18"/>
              </w:rPr>
              <w:t>North (Local)</w:t>
            </w:r>
          </w:p>
        </w:tc>
        <w:tc>
          <w:tcPr>
            <w:tcW w:w="522" w:type="dxa"/>
          </w:tcPr>
          <w:p w14:paraId="05694BC7" w14:textId="77777777" w:rsidR="007D1EFC" w:rsidRPr="00C9403C" w:rsidRDefault="007D1EFC" w:rsidP="007D1EFC">
            <w:pPr>
              <w:pStyle w:val="Table"/>
              <w:rPr>
                <w:sz w:val="18"/>
              </w:rPr>
            </w:pPr>
            <w:r w:rsidRPr="00C9403C">
              <w:rPr>
                <w:sz w:val="18"/>
              </w:rPr>
              <w:t>209,421</w:t>
            </w:r>
          </w:p>
        </w:tc>
        <w:tc>
          <w:tcPr>
            <w:tcW w:w="0" w:type="dxa"/>
          </w:tcPr>
          <w:p w14:paraId="338CB52F" w14:textId="77777777" w:rsidR="007D1EFC" w:rsidRPr="00C9403C" w:rsidRDefault="007D1EFC" w:rsidP="007D1EFC">
            <w:pPr>
              <w:pStyle w:val="Table"/>
              <w:rPr>
                <w:sz w:val="18"/>
              </w:rPr>
            </w:pPr>
            <w:r w:rsidRPr="00C9403C">
              <w:rPr>
                <w:sz w:val="18"/>
              </w:rPr>
              <w:t>24,591</w:t>
            </w:r>
          </w:p>
        </w:tc>
        <w:tc>
          <w:tcPr>
            <w:tcW w:w="0" w:type="dxa"/>
          </w:tcPr>
          <w:p w14:paraId="380FA624" w14:textId="77777777" w:rsidR="007D1EFC" w:rsidRPr="00C9403C" w:rsidRDefault="007D1EFC" w:rsidP="007D1EFC">
            <w:pPr>
              <w:pStyle w:val="Table"/>
              <w:rPr>
                <w:sz w:val="18"/>
              </w:rPr>
            </w:pPr>
            <w:r w:rsidRPr="00C9403C">
              <w:rPr>
                <w:sz w:val="18"/>
              </w:rPr>
              <w:t>234,012</w:t>
            </w:r>
          </w:p>
        </w:tc>
        <w:tc>
          <w:tcPr>
            <w:tcW w:w="0" w:type="dxa"/>
          </w:tcPr>
          <w:p w14:paraId="4B65734B" w14:textId="77777777" w:rsidR="007D1EFC" w:rsidRPr="0002130E" w:rsidRDefault="007D1EFC" w:rsidP="007D1EFC">
            <w:pPr>
              <w:pStyle w:val="Table"/>
              <w:rPr>
                <w:sz w:val="18"/>
                <w:szCs w:val="18"/>
              </w:rPr>
            </w:pPr>
            <w:r w:rsidRPr="0002130E">
              <w:rPr>
                <w:sz w:val="18"/>
                <w:szCs w:val="18"/>
              </w:rPr>
              <w:t>$287,880,562</w:t>
            </w:r>
          </w:p>
          <w:p w14:paraId="0E04D147" w14:textId="77777777" w:rsidR="007D1EFC" w:rsidRPr="0002130E" w:rsidRDefault="007D1EFC" w:rsidP="007D1EFC">
            <w:pPr>
              <w:pStyle w:val="Table"/>
              <w:rPr>
                <w:sz w:val="18"/>
                <w:szCs w:val="18"/>
              </w:rPr>
            </w:pPr>
          </w:p>
        </w:tc>
        <w:tc>
          <w:tcPr>
            <w:tcW w:w="1377" w:type="dxa"/>
          </w:tcPr>
          <w:p w14:paraId="69DD39C7" w14:textId="48F98E45" w:rsidR="007D1EFC" w:rsidRPr="00BA07FE" w:rsidRDefault="007D1EFC" w:rsidP="00C62F96">
            <w:pPr>
              <w:pStyle w:val="Table"/>
              <w:keepLines/>
              <w:contextualSpacing/>
              <w:jc w:val="center"/>
              <w:rPr>
                <w:sz w:val="18"/>
                <w:szCs w:val="18"/>
              </w:rPr>
            </w:pPr>
            <w:r w:rsidRPr="00607251">
              <w:rPr>
                <w:sz w:val="18"/>
                <w:szCs w:val="18"/>
              </w:rPr>
              <w:t xml:space="preserve">$                            33,109,889 </w:t>
            </w:r>
          </w:p>
        </w:tc>
        <w:tc>
          <w:tcPr>
            <w:tcW w:w="1551" w:type="dxa"/>
          </w:tcPr>
          <w:p w14:paraId="66FE6ED8" w14:textId="28D3BA9E" w:rsidR="007D1EFC" w:rsidRPr="00BA07FE" w:rsidRDefault="007D1EFC" w:rsidP="00C62F96">
            <w:pPr>
              <w:pStyle w:val="Table"/>
              <w:keepLines/>
              <w:contextualSpacing/>
              <w:jc w:val="center"/>
              <w:rPr>
                <w:sz w:val="18"/>
                <w:szCs w:val="18"/>
              </w:rPr>
            </w:pPr>
            <w:r w:rsidRPr="00607251">
              <w:rPr>
                <w:sz w:val="18"/>
                <w:szCs w:val="18"/>
              </w:rPr>
              <w:t xml:space="preserve">$                          320,990,451 </w:t>
            </w:r>
          </w:p>
        </w:tc>
        <w:tc>
          <w:tcPr>
            <w:tcW w:w="1240" w:type="dxa"/>
          </w:tcPr>
          <w:p w14:paraId="49EF2F5B" w14:textId="5DAB1929" w:rsidR="007D1EFC" w:rsidRPr="00BA07FE" w:rsidRDefault="007D1EFC" w:rsidP="00C62F96">
            <w:pPr>
              <w:pStyle w:val="Table"/>
              <w:keepLines/>
              <w:contextualSpacing/>
              <w:jc w:val="center"/>
              <w:rPr>
                <w:sz w:val="18"/>
                <w:szCs w:val="18"/>
              </w:rPr>
            </w:pPr>
            <w:r w:rsidRPr="00607251">
              <w:rPr>
                <w:sz w:val="18"/>
                <w:szCs w:val="18"/>
              </w:rPr>
              <w:t xml:space="preserve">$                                     1,372 </w:t>
            </w:r>
          </w:p>
        </w:tc>
      </w:tr>
      <w:tr w:rsidR="004A2E2D" w:rsidRPr="00EC1127" w14:paraId="1E6C4CA9" w14:textId="77777777" w:rsidTr="007D1EFC">
        <w:trPr>
          <w:trHeight w:val="255"/>
        </w:trPr>
        <w:tc>
          <w:tcPr>
            <w:tcW w:w="1408" w:type="dxa"/>
          </w:tcPr>
          <w:p w14:paraId="179B0660" w14:textId="77777777" w:rsidR="007D1EFC" w:rsidRPr="00C9403C" w:rsidRDefault="007D1EFC" w:rsidP="007D1EFC">
            <w:pPr>
              <w:pStyle w:val="Table"/>
              <w:rPr>
                <w:sz w:val="18"/>
              </w:rPr>
            </w:pPr>
            <w:r w:rsidRPr="00C9403C">
              <w:rPr>
                <w:sz w:val="18"/>
              </w:rPr>
              <w:t>South (Local)</w:t>
            </w:r>
          </w:p>
        </w:tc>
        <w:tc>
          <w:tcPr>
            <w:tcW w:w="522" w:type="dxa"/>
          </w:tcPr>
          <w:p w14:paraId="31503E0F" w14:textId="77777777" w:rsidR="007D1EFC" w:rsidRPr="00C9403C" w:rsidRDefault="007D1EFC" w:rsidP="007D1EFC">
            <w:pPr>
              <w:pStyle w:val="Table"/>
              <w:rPr>
                <w:sz w:val="18"/>
              </w:rPr>
            </w:pPr>
            <w:r w:rsidRPr="00C9403C">
              <w:rPr>
                <w:sz w:val="18"/>
              </w:rPr>
              <w:t>338,944</w:t>
            </w:r>
          </w:p>
        </w:tc>
        <w:tc>
          <w:tcPr>
            <w:tcW w:w="0" w:type="dxa"/>
          </w:tcPr>
          <w:p w14:paraId="6E698D3A" w14:textId="77777777" w:rsidR="007D1EFC" w:rsidRPr="00C9403C" w:rsidRDefault="007D1EFC" w:rsidP="007D1EFC">
            <w:pPr>
              <w:pStyle w:val="Table"/>
              <w:rPr>
                <w:sz w:val="18"/>
              </w:rPr>
            </w:pPr>
            <w:r w:rsidRPr="00C9403C">
              <w:rPr>
                <w:sz w:val="18"/>
              </w:rPr>
              <w:t>24,691</w:t>
            </w:r>
          </w:p>
        </w:tc>
        <w:tc>
          <w:tcPr>
            <w:tcW w:w="0" w:type="dxa"/>
          </w:tcPr>
          <w:p w14:paraId="625BEAB8" w14:textId="77777777" w:rsidR="007D1EFC" w:rsidRPr="00C9403C" w:rsidRDefault="007D1EFC" w:rsidP="007D1EFC">
            <w:pPr>
              <w:pStyle w:val="Table"/>
              <w:rPr>
                <w:sz w:val="18"/>
              </w:rPr>
            </w:pPr>
            <w:r w:rsidRPr="00C9403C">
              <w:rPr>
                <w:sz w:val="18"/>
              </w:rPr>
              <w:t>363,635</w:t>
            </w:r>
          </w:p>
        </w:tc>
        <w:tc>
          <w:tcPr>
            <w:tcW w:w="0" w:type="dxa"/>
          </w:tcPr>
          <w:p w14:paraId="7B489066" w14:textId="77777777" w:rsidR="007D1EFC" w:rsidRPr="0002130E" w:rsidRDefault="007D1EFC" w:rsidP="007D1EFC">
            <w:pPr>
              <w:pStyle w:val="Table"/>
              <w:rPr>
                <w:sz w:val="18"/>
                <w:szCs w:val="18"/>
              </w:rPr>
            </w:pPr>
            <w:r w:rsidRPr="0002130E">
              <w:rPr>
                <w:sz w:val="18"/>
                <w:szCs w:val="18"/>
              </w:rPr>
              <w:t>$494,693,920</w:t>
            </w:r>
          </w:p>
          <w:p w14:paraId="29D8870D" w14:textId="77777777" w:rsidR="007D1EFC" w:rsidRPr="0002130E" w:rsidRDefault="007D1EFC" w:rsidP="007D1EFC">
            <w:pPr>
              <w:pStyle w:val="Table"/>
              <w:rPr>
                <w:sz w:val="18"/>
                <w:szCs w:val="18"/>
              </w:rPr>
            </w:pPr>
          </w:p>
        </w:tc>
        <w:tc>
          <w:tcPr>
            <w:tcW w:w="1377" w:type="dxa"/>
          </w:tcPr>
          <w:p w14:paraId="72C1CA12" w14:textId="07F12AF7" w:rsidR="007D1EFC" w:rsidRPr="00BA07FE" w:rsidRDefault="007D1EFC" w:rsidP="00C62F96">
            <w:pPr>
              <w:pStyle w:val="Table"/>
              <w:keepLines/>
              <w:contextualSpacing/>
              <w:jc w:val="center"/>
              <w:rPr>
                <w:sz w:val="18"/>
                <w:szCs w:val="18"/>
              </w:rPr>
            </w:pPr>
            <w:r w:rsidRPr="00607251">
              <w:rPr>
                <w:sz w:val="18"/>
                <w:szCs w:val="18"/>
              </w:rPr>
              <w:t xml:space="preserve">$                            58,832,120 </w:t>
            </w:r>
          </w:p>
        </w:tc>
        <w:tc>
          <w:tcPr>
            <w:tcW w:w="1551" w:type="dxa"/>
          </w:tcPr>
          <w:p w14:paraId="0F721844" w14:textId="4A09FCE1" w:rsidR="007D1EFC" w:rsidRPr="00BA07FE" w:rsidRDefault="007D1EFC" w:rsidP="00C62F96">
            <w:pPr>
              <w:pStyle w:val="Table"/>
              <w:keepLines/>
              <w:contextualSpacing/>
              <w:jc w:val="center"/>
              <w:rPr>
                <w:sz w:val="18"/>
                <w:szCs w:val="18"/>
              </w:rPr>
            </w:pPr>
            <w:r w:rsidRPr="00607251">
              <w:rPr>
                <w:sz w:val="18"/>
                <w:szCs w:val="18"/>
              </w:rPr>
              <w:t xml:space="preserve">$                          553,526,040 </w:t>
            </w:r>
          </w:p>
        </w:tc>
        <w:tc>
          <w:tcPr>
            <w:tcW w:w="1240" w:type="dxa"/>
          </w:tcPr>
          <w:p w14:paraId="2719A8C5" w14:textId="7C371196" w:rsidR="007D1EFC" w:rsidRPr="00BA07FE" w:rsidRDefault="007D1EFC" w:rsidP="00C62F96">
            <w:pPr>
              <w:pStyle w:val="Table"/>
              <w:keepLines/>
              <w:contextualSpacing/>
              <w:jc w:val="center"/>
              <w:rPr>
                <w:sz w:val="18"/>
                <w:szCs w:val="18"/>
              </w:rPr>
            </w:pPr>
            <w:r w:rsidRPr="00607251">
              <w:rPr>
                <w:sz w:val="18"/>
                <w:szCs w:val="18"/>
              </w:rPr>
              <w:t xml:space="preserve">$                                     1,522 </w:t>
            </w:r>
          </w:p>
        </w:tc>
      </w:tr>
      <w:tr w:rsidR="004A2E2D" w:rsidRPr="00EC1127" w14:paraId="506C0D0A" w14:textId="77777777" w:rsidTr="007D1EFC">
        <w:trPr>
          <w:trHeight w:val="255"/>
        </w:trPr>
        <w:tc>
          <w:tcPr>
            <w:tcW w:w="1408" w:type="dxa"/>
          </w:tcPr>
          <w:p w14:paraId="3BC5A09F" w14:textId="77777777" w:rsidR="007D1EFC" w:rsidRPr="00C9403C" w:rsidRDefault="007D1EFC" w:rsidP="007D1EFC">
            <w:pPr>
              <w:pStyle w:val="Table"/>
              <w:rPr>
                <w:sz w:val="18"/>
              </w:rPr>
            </w:pPr>
            <w:r w:rsidRPr="00C9403C">
              <w:rPr>
                <w:sz w:val="18"/>
              </w:rPr>
              <w:t>West (Local)</w:t>
            </w:r>
          </w:p>
        </w:tc>
        <w:tc>
          <w:tcPr>
            <w:tcW w:w="522" w:type="dxa"/>
          </w:tcPr>
          <w:p w14:paraId="27AFDA91" w14:textId="77777777" w:rsidR="007D1EFC" w:rsidRPr="00C9403C" w:rsidRDefault="007D1EFC" w:rsidP="007D1EFC">
            <w:pPr>
              <w:pStyle w:val="Table"/>
              <w:rPr>
                <w:sz w:val="18"/>
              </w:rPr>
            </w:pPr>
            <w:r w:rsidRPr="00C9403C">
              <w:rPr>
                <w:sz w:val="18"/>
              </w:rPr>
              <w:t>318,557</w:t>
            </w:r>
          </w:p>
        </w:tc>
        <w:tc>
          <w:tcPr>
            <w:tcW w:w="0" w:type="dxa"/>
          </w:tcPr>
          <w:p w14:paraId="2060A83F" w14:textId="77777777" w:rsidR="007D1EFC" w:rsidRPr="00C9403C" w:rsidRDefault="007D1EFC" w:rsidP="007D1EFC">
            <w:pPr>
              <w:pStyle w:val="Table"/>
              <w:rPr>
                <w:sz w:val="18"/>
              </w:rPr>
            </w:pPr>
            <w:r w:rsidRPr="00C9403C">
              <w:rPr>
                <w:sz w:val="18"/>
              </w:rPr>
              <w:t>14,933</w:t>
            </w:r>
          </w:p>
        </w:tc>
        <w:tc>
          <w:tcPr>
            <w:tcW w:w="0" w:type="dxa"/>
          </w:tcPr>
          <w:p w14:paraId="37233BE0" w14:textId="77777777" w:rsidR="007D1EFC" w:rsidRPr="00C9403C" w:rsidRDefault="007D1EFC" w:rsidP="007D1EFC">
            <w:pPr>
              <w:pStyle w:val="Table"/>
              <w:rPr>
                <w:sz w:val="18"/>
              </w:rPr>
            </w:pPr>
            <w:r w:rsidRPr="00C9403C">
              <w:rPr>
                <w:sz w:val="18"/>
              </w:rPr>
              <w:t>333,490</w:t>
            </w:r>
          </w:p>
        </w:tc>
        <w:tc>
          <w:tcPr>
            <w:tcW w:w="0" w:type="dxa"/>
          </w:tcPr>
          <w:p w14:paraId="5DBCC2AF" w14:textId="77777777" w:rsidR="007D1EFC" w:rsidRPr="0002130E" w:rsidRDefault="007D1EFC" w:rsidP="007D1EFC">
            <w:pPr>
              <w:pStyle w:val="Table"/>
              <w:rPr>
                <w:sz w:val="18"/>
                <w:szCs w:val="18"/>
              </w:rPr>
            </w:pPr>
            <w:r w:rsidRPr="0002130E">
              <w:rPr>
                <w:sz w:val="18"/>
                <w:szCs w:val="18"/>
              </w:rPr>
              <w:t>$558,218,316</w:t>
            </w:r>
          </w:p>
          <w:p w14:paraId="2D85AA43" w14:textId="72FB3781" w:rsidR="007B2F57" w:rsidRPr="00843F8A" w:rsidRDefault="007B2F57" w:rsidP="00843F8A">
            <w:pPr>
              <w:tabs>
                <w:tab w:val="left" w:pos="1210"/>
              </w:tabs>
            </w:pPr>
          </w:p>
        </w:tc>
        <w:tc>
          <w:tcPr>
            <w:tcW w:w="1377" w:type="dxa"/>
          </w:tcPr>
          <w:p w14:paraId="7BE19B63" w14:textId="67AA9D21" w:rsidR="007D1EFC" w:rsidRPr="00BA07FE" w:rsidRDefault="007D1EFC" w:rsidP="007D1EFC">
            <w:pPr>
              <w:pStyle w:val="Table"/>
              <w:rPr>
                <w:sz w:val="18"/>
                <w:szCs w:val="18"/>
              </w:rPr>
            </w:pPr>
            <w:r w:rsidRPr="00607251">
              <w:rPr>
                <w:sz w:val="18"/>
                <w:szCs w:val="18"/>
              </w:rPr>
              <w:t xml:space="preserve"> $                              6,685,149 </w:t>
            </w:r>
          </w:p>
        </w:tc>
        <w:tc>
          <w:tcPr>
            <w:tcW w:w="1551" w:type="dxa"/>
          </w:tcPr>
          <w:p w14:paraId="19131702" w14:textId="175ADBB9" w:rsidR="007D1EFC" w:rsidRPr="00BA07FE" w:rsidRDefault="007D1EFC" w:rsidP="007D1EFC">
            <w:pPr>
              <w:pStyle w:val="Table"/>
              <w:rPr>
                <w:sz w:val="18"/>
                <w:szCs w:val="18"/>
              </w:rPr>
            </w:pPr>
            <w:r w:rsidRPr="00607251">
              <w:rPr>
                <w:sz w:val="18"/>
                <w:szCs w:val="18"/>
              </w:rPr>
              <w:t xml:space="preserve"> $                          564,903,465 </w:t>
            </w:r>
          </w:p>
        </w:tc>
        <w:tc>
          <w:tcPr>
            <w:tcW w:w="1240" w:type="dxa"/>
          </w:tcPr>
          <w:p w14:paraId="0C666CE4" w14:textId="13AC0ECB" w:rsidR="007D1EFC" w:rsidRPr="00BA07FE" w:rsidRDefault="007D1EFC" w:rsidP="007D1EFC">
            <w:pPr>
              <w:pStyle w:val="Table"/>
              <w:rPr>
                <w:sz w:val="18"/>
                <w:szCs w:val="18"/>
              </w:rPr>
            </w:pPr>
            <w:r w:rsidRPr="00607251">
              <w:rPr>
                <w:sz w:val="18"/>
                <w:szCs w:val="18"/>
              </w:rPr>
              <w:t xml:space="preserve"> $                                     1,694 </w:t>
            </w:r>
          </w:p>
        </w:tc>
      </w:tr>
      <w:tr w:rsidR="004A2E2D" w:rsidRPr="00EC1127" w14:paraId="532EF1EC" w14:textId="77777777" w:rsidTr="007D1EFC">
        <w:trPr>
          <w:trHeight w:val="255"/>
        </w:trPr>
        <w:tc>
          <w:tcPr>
            <w:tcW w:w="1408" w:type="dxa"/>
          </w:tcPr>
          <w:p w14:paraId="5C3D2AE6" w14:textId="77777777" w:rsidR="007D1EFC" w:rsidRPr="00C9403C" w:rsidRDefault="007D1EFC" w:rsidP="007D1EFC">
            <w:pPr>
              <w:pStyle w:val="Table"/>
              <w:rPr>
                <w:sz w:val="18"/>
              </w:rPr>
            </w:pPr>
            <w:r w:rsidRPr="00C9403C">
              <w:rPr>
                <w:sz w:val="18"/>
              </w:rPr>
              <w:t>Brisbane wide (district &amp; metro)</w:t>
            </w:r>
          </w:p>
        </w:tc>
        <w:tc>
          <w:tcPr>
            <w:tcW w:w="522" w:type="dxa"/>
          </w:tcPr>
          <w:p w14:paraId="31A39378" w14:textId="77777777" w:rsidR="007D1EFC" w:rsidRPr="00C9403C" w:rsidRDefault="007D1EFC" w:rsidP="007D1EFC">
            <w:pPr>
              <w:pStyle w:val="Table"/>
              <w:rPr>
                <w:sz w:val="18"/>
              </w:rPr>
            </w:pPr>
            <w:r w:rsidRPr="00C9403C">
              <w:rPr>
                <w:sz w:val="18"/>
              </w:rPr>
              <w:t>1,168,689</w:t>
            </w:r>
          </w:p>
        </w:tc>
        <w:tc>
          <w:tcPr>
            <w:tcW w:w="0" w:type="dxa"/>
          </w:tcPr>
          <w:p w14:paraId="6B5D3B3B" w14:textId="77777777" w:rsidR="007D1EFC" w:rsidRPr="00C9403C" w:rsidRDefault="007D1EFC" w:rsidP="007D1EFC">
            <w:pPr>
              <w:pStyle w:val="Table"/>
              <w:rPr>
                <w:sz w:val="18"/>
              </w:rPr>
            </w:pPr>
            <w:r w:rsidRPr="00C9403C">
              <w:rPr>
                <w:sz w:val="18"/>
              </w:rPr>
              <w:t>87,808</w:t>
            </w:r>
          </w:p>
        </w:tc>
        <w:tc>
          <w:tcPr>
            <w:tcW w:w="0" w:type="dxa"/>
          </w:tcPr>
          <w:p w14:paraId="72B64210" w14:textId="77777777" w:rsidR="007D1EFC" w:rsidRPr="00C9403C" w:rsidRDefault="007D1EFC" w:rsidP="007D1EFC">
            <w:pPr>
              <w:pStyle w:val="Table"/>
              <w:rPr>
                <w:sz w:val="18"/>
              </w:rPr>
            </w:pPr>
            <w:r w:rsidRPr="00C9403C">
              <w:rPr>
                <w:sz w:val="18"/>
              </w:rPr>
              <w:t>1,256,497</w:t>
            </w:r>
          </w:p>
        </w:tc>
        <w:tc>
          <w:tcPr>
            <w:tcW w:w="0" w:type="dxa"/>
          </w:tcPr>
          <w:p w14:paraId="551154ED" w14:textId="77777777" w:rsidR="007D1EFC" w:rsidRPr="0002130E" w:rsidRDefault="007D1EFC" w:rsidP="007D1EFC">
            <w:pPr>
              <w:pStyle w:val="Table"/>
              <w:rPr>
                <w:sz w:val="18"/>
                <w:szCs w:val="18"/>
              </w:rPr>
            </w:pPr>
            <w:r w:rsidRPr="0002130E">
              <w:rPr>
                <w:sz w:val="18"/>
                <w:szCs w:val="18"/>
              </w:rPr>
              <w:t>$5,703,353,575</w:t>
            </w:r>
          </w:p>
          <w:p w14:paraId="14F3DE58" w14:textId="77777777" w:rsidR="007D1EFC" w:rsidRPr="0002130E" w:rsidRDefault="007D1EFC" w:rsidP="007D1EFC">
            <w:pPr>
              <w:pStyle w:val="Table"/>
              <w:rPr>
                <w:sz w:val="18"/>
                <w:szCs w:val="18"/>
              </w:rPr>
            </w:pPr>
          </w:p>
        </w:tc>
        <w:tc>
          <w:tcPr>
            <w:tcW w:w="1377" w:type="dxa"/>
          </w:tcPr>
          <w:p w14:paraId="6AA58C11" w14:textId="4AC03945" w:rsidR="007D1EFC" w:rsidRPr="00BA07FE" w:rsidRDefault="007D1EFC" w:rsidP="007D1EFC">
            <w:pPr>
              <w:pStyle w:val="Table"/>
              <w:rPr>
                <w:sz w:val="18"/>
                <w:szCs w:val="18"/>
              </w:rPr>
            </w:pPr>
            <w:r w:rsidRPr="00607251">
              <w:rPr>
                <w:sz w:val="18"/>
                <w:szCs w:val="18"/>
              </w:rPr>
              <w:t xml:space="preserve"> $                          333,715,845 </w:t>
            </w:r>
          </w:p>
        </w:tc>
        <w:tc>
          <w:tcPr>
            <w:tcW w:w="1551" w:type="dxa"/>
          </w:tcPr>
          <w:p w14:paraId="6BFB478F" w14:textId="4B61D665" w:rsidR="007D1EFC" w:rsidRPr="00BA07FE" w:rsidRDefault="007D1EFC" w:rsidP="007D1EFC">
            <w:pPr>
              <w:pStyle w:val="Table"/>
              <w:rPr>
                <w:sz w:val="18"/>
                <w:szCs w:val="18"/>
              </w:rPr>
            </w:pPr>
            <w:r w:rsidRPr="00607251">
              <w:rPr>
                <w:sz w:val="18"/>
                <w:szCs w:val="18"/>
              </w:rPr>
              <w:t xml:space="preserve"> $                       6,037,069,420 </w:t>
            </w:r>
          </w:p>
        </w:tc>
        <w:tc>
          <w:tcPr>
            <w:tcW w:w="1240" w:type="dxa"/>
          </w:tcPr>
          <w:p w14:paraId="21F51B8F" w14:textId="036AC1BA" w:rsidR="007D1EFC" w:rsidRPr="00BA07FE" w:rsidRDefault="007D1EFC" w:rsidP="007D1EFC">
            <w:pPr>
              <w:pStyle w:val="Table"/>
              <w:rPr>
                <w:sz w:val="18"/>
                <w:szCs w:val="18"/>
              </w:rPr>
            </w:pPr>
            <w:r w:rsidRPr="00607251">
              <w:rPr>
                <w:sz w:val="18"/>
                <w:szCs w:val="18"/>
              </w:rPr>
              <w:t xml:space="preserve"> $                                     4,805 </w:t>
            </w:r>
          </w:p>
        </w:tc>
      </w:tr>
    </w:tbl>
    <w:p w14:paraId="4B03D4AF" w14:textId="77777777" w:rsidR="00EC1127" w:rsidRDefault="00EC1127" w:rsidP="00B73071">
      <w:pPr>
        <w:pStyle w:val="TableNotes"/>
      </w:pPr>
      <w:r>
        <w:t>Note:</w:t>
      </w:r>
    </w:p>
    <w:p w14:paraId="6D031144" w14:textId="77777777" w:rsidR="00EC1127" w:rsidRDefault="00EC1127" w:rsidP="00B73071">
      <w:pPr>
        <w:pStyle w:val="TableNotes"/>
      </w:pPr>
      <w:r>
        <w:t xml:space="preserve">All costs and demand figures are represented as </w:t>
      </w:r>
      <w:proofErr w:type="gramStart"/>
      <w:r>
        <w:t>a</w:t>
      </w:r>
      <w:proofErr w:type="gramEnd"/>
      <w:r>
        <w:t xml:space="preserve"> NPV, at the base date 30 June 2016</w:t>
      </w:r>
      <w:r w:rsidR="00A00F1D">
        <w:t>.</w:t>
      </w:r>
    </w:p>
    <w:p w14:paraId="29BA59C9" w14:textId="77777777" w:rsidR="00A00F1D" w:rsidRDefault="00A00F1D" w:rsidP="00B73071">
      <w:pPr>
        <w:pStyle w:val="TableNotes"/>
      </w:pPr>
      <w:r>
        <w:t>For the total servicing cost of each service catchment, add the relevant catchment servicing cost to the citywide servicing cost.</w:t>
      </w:r>
    </w:p>
    <w:p w14:paraId="6D134610" w14:textId="77777777" w:rsidR="00DA1400" w:rsidRDefault="00DA1400" w:rsidP="00B73071">
      <w:pPr>
        <w:pStyle w:val="TableNotes"/>
      </w:pPr>
    </w:p>
    <w:p w14:paraId="1773D00C" w14:textId="07527A2C" w:rsidR="00EA422F" w:rsidRDefault="00EA422F" w:rsidP="00B90364">
      <w:pPr>
        <w:pStyle w:val="Caption"/>
        <w:keepNext/>
      </w:pPr>
      <w:r>
        <w:t xml:space="preserve">Table </w:t>
      </w:r>
      <w:fldSimple w:instr=" STYLEREF 2 \s ">
        <w:r w:rsidR="00A671E9">
          <w:rPr>
            <w:noProof/>
          </w:rPr>
          <w:t>6.3</w:t>
        </w:r>
      </w:fldSimple>
      <w:r w:rsidR="00554CED">
        <w:t>.</w:t>
      </w:r>
      <w:fldSimple w:instr=" SEQ Table \* ARABIC \s 2 ">
        <w:r w:rsidR="00A671E9">
          <w:rPr>
            <w:noProof/>
          </w:rPr>
          <w:t>3</w:t>
        </w:r>
      </w:fldSimple>
      <w:r w:rsidR="00C649C4">
        <w:t xml:space="preserve"> – </w:t>
      </w:r>
      <w:r w:rsidR="0043304E">
        <w:t xml:space="preserve">Servicing </w:t>
      </w:r>
      <w:r w:rsidRPr="001D490E">
        <w:t xml:space="preserve">cost summary for the </w:t>
      </w:r>
      <w:r>
        <w:t xml:space="preserve">land for community facilities </w:t>
      </w:r>
      <w:r w:rsidRPr="001D490E">
        <w:t>network</w:t>
      </w:r>
      <w:r w:rsidR="00554CED" w:rsidRPr="00A40B4A">
        <w:rPr>
          <w:color w:val="FF0000"/>
        </w:rPr>
        <w:t xml:space="preserve"> </w:t>
      </w:r>
    </w:p>
    <w:tbl>
      <w:tblPr>
        <w:tblStyle w:val="LGIPEMTableStyle"/>
        <w:tblW w:w="9038" w:type="dxa"/>
        <w:tblLook w:val="04A0" w:firstRow="1" w:lastRow="0" w:firstColumn="1" w:lastColumn="0" w:noHBand="0" w:noVBand="1"/>
        <w:tblCaption w:val="Table 6.3.3 – Servicing cost summary for the land for community facilities network "/>
      </w:tblPr>
      <w:tblGrid>
        <w:gridCol w:w="1015"/>
        <w:gridCol w:w="976"/>
        <w:gridCol w:w="973"/>
        <w:gridCol w:w="973"/>
        <w:gridCol w:w="1368"/>
        <w:gridCol w:w="1290"/>
        <w:gridCol w:w="1368"/>
        <w:gridCol w:w="1075"/>
      </w:tblGrid>
      <w:tr w:rsidR="00680843" w:rsidRPr="0099305E" w14:paraId="2EF690E6" w14:textId="77777777" w:rsidTr="00CE2F16">
        <w:trPr>
          <w:cnfStyle w:val="100000000000" w:firstRow="1" w:lastRow="0" w:firstColumn="0" w:lastColumn="0" w:oddVBand="0" w:evenVBand="0" w:oddHBand="0" w:evenHBand="0" w:firstRowFirstColumn="0" w:firstRowLastColumn="0" w:lastRowFirstColumn="0" w:lastRowLastColumn="0"/>
          <w:trHeight w:val="765"/>
        </w:trPr>
        <w:tc>
          <w:tcPr>
            <w:tcW w:w="0" w:type="dxa"/>
            <w:hideMark/>
          </w:tcPr>
          <w:p w14:paraId="51011621" w14:textId="77777777" w:rsidR="00680843" w:rsidRPr="00C9403C" w:rsidRDefault="00680843" w:rsidP="00B73071">
            <w:pPr>
              <w:pStyle w:val="Table"/>
              <w:rPr>
                <w:sz w:val="18"/>
              </w:rPr>
            </w:pPr>
            <w:r w:rsidRPr="00C9403C">
              <w:rPr>
                <w:sz w:val="18"/>
              </w:rPr>
              <w:t>Service catchment</w:t>
            </w:r>
          </w:p>
        </w:tc>
        <w:tc>
          <w:tcPr>
            <w:tcW w:w="0" w:type="dxa"/>
            <w:hideMark/>
          </w:tcPr>
          <w:p w14:paraId="31BACB8D" w14:textId="77777777" w:rsidR="00680843" w:rsidRPr="00C9403C" w:rsidRDefault="00680843" w:rsidP="00B73071">
            <w:pPr>
              <w:pStyle w:val="Table"/>
              <w:rPr>
                <w:sz w:val="18"/>
              </w:rPr>
            </w:pPr>
            <w:r w:rsidRPr="00C9403C">
              <w:rPr>
                <w:sz w:val="18"/>
              </w:rPr>
              <w:t>Existing demand (EP)</w:t>
            </w:r>
          </w:p>
        </w:tc>
        <w:tc>
          <w:tcPr>
            <w:tcW w:w="0" w:type="dxa"/>
            <w:hideMark/>
          </w:tcPr>
          <w:p w14:paraId="661FB8B6" w14:textId="77777777" w:rsidR="00680843" w:rsidRPr="00C9403C" w:rsidRDefault="00680843" w:rsidP="00B73071">
            <w:pPr>
              <w:pStyle w:val="Table"/>
              <w:rPr>
                <w:sz w:val="18"/>
              </w:rPr>
            </w:pPr>
            <w:r w:rsidRPr="00C9403C">
              <w:rPr>
                <w:sz w:val="18"/>
              </w:rPr>
              <w:t>Future demand (EP)</w:t>
            </w:r>
          </w:p>
        </w:tc>
        <w:tc>
          <w:tcPr>
            <w:tcW w:w="0" w:type="dxa"/>
            <w:hideMark/>
          </w:tcPr>
          <w:p w14:paraId="69FE0BCF" w14:textId="77777777" w:rsidR="00680843" w:rsidRPr="00C9403C" w:rsidRDefault="00680843" w:rsidP="00B73071">
            <w:pPr>
              <w:pStyle w:val="Table"/>
              <w:rPr>
                <w:sz w:val="18"/>
              </w:rPr>
            </w:pPr>
            <w:r w:rsidRPr="00C9403C">
              <w:rPr>
                <w:sz w:val="18"/>
              </w:rPr>
              <w:t>Total demand (EP)</w:t>
            </w:r>
          </w:p>
        </w:tc>
        <w:tc>
          <w:tcPr>
            <w:tcW w:w="0" w:type="dxa"/>
            <w:hideMark/>
          </w:tcPr>
          <w:p w14:paraId="52180167" w14:textId="77777777" w:rsidR="00680843" w:rsidRPr="00C9403C" w:rsidRDefault="00680843" w:rsidP="00B73071">
            <w:pPr>
              <w:pStyle w:val="Table"/>
              <w:rPr>
                <w:sz w:val="18"/>
              </w:rPr>
            </w:pPr>
            <w:r w:rsidRPr="00C9403C">
              <w:rPr>
                <w:sz w:val="18"/>
              </w:rPr>
              <w:t>Existing cost ($)</w:t>
            </w:r>
          </w:p>
        </w:tc>
        <w:tc>
          <w:tcPr>
            <w:tcW w:w="0" w:type="dxa"/>
            <w:hideMark/>
          </w:tcPr>
          <w:p w14:paraId="7DFABA42" w14:textId="77777777" w:rsidR="00680843" w:rsidRPr="00C9403C" w:rsidRDefault="00680843" w:rsidP="00B73071">
            <w:pPr>
              <w:pStyle w:val="Table"/>
              <w:rPr>
                <w:sz w:val="18"/>
              </w:rPr>
            </w:pPr>
            <w:r w:rsidRPr="00C9403C">
              <w:rPr>
                <w:sz w:val="18"/>
              </w:rPr>
              <w:t>Future cost ($)</w:t>
            </w:r>
          </w:p>
        </w:tc>
        <w:tc>
          <w:tcPr>
            <w:tcW w:w="0" w:type="dxa"/>
            <w:hideMark/>
          </w:tcPr>
          <w:p w14:paraId="16C8811F" w14:textId="77777777" w:rsidR="00680843" w:rsidRPr="00C9403C" w:rsidRDefault="00680843" w:rsidP="00B73071">
            <w:pPr>
              <w:pStyle w:val="Table"/>
              <w:rPr>
                <w:sz w:val="18"/>
              </w:rPr>
            </w:pPr>
            <w:r w:rsidRPr="00C9403C">
              <w:rPr>
                <w:sz w:val="18"/>
              </w:rPr>
              <w:t>Total cost ($)</w:t>
            </w:r>
          </w:p>
        </w:tc>
        <w:tc>
          <w:tcPr>
            <w:tcW w:w="0" w:type="dxa"/>
            <w:hideMark/>
          </w:tcPr>
          <w:p w14:paraId="250E4194" w14:textId="77777777" w:rsidR="00680843" w:rsidRPr="00C9403C" w:rsidRDefault="00680843" w:rsidP="00B73071">
            <w:pPr>
              <w:pStyle w:val="Table"/>
              <w:rPr>
                <w:sz w:val="18"/>
              </w:rPr>
            </w:pPr>
            <w:r w:rsidRPr="00C9403C">
              <w:rPr>
                <w:sz w:val="18"/>
              </w:rPr>
              <w:t>Servicing cost ($/EP)</w:t>
            </w:r>
          </w:p>
        </w:tc>
      </w:tr>
      <w:tr w:rsidR="00AC2037" w:rsidRPr="0099305E" w14:paraId="4162AB54" w14:textId="77777777" w:rsidTr="00CE2F16">
        <w:trPr>
          <w:trHeight w:val="255"/>
        </w:trPr>
        <w:tc>
          <w:tcPr>
            <w:tcW w:w="0" w:type="dxa"/>
          </w:tcPr>
          <w:p w14:paraId="4421A1FE" w14:textId="77777777" w:rsidR="001F1B9C" w:rsidRPr="00C9403C" w:rsidRDefault="001F1B9C" w:rsidP="001F1B9C">
            <w:pPr>
              <w:pStyle w:val="Table"/>
              <w:rPr>
                <w:sz w:val="18"/>
              </w:rPr>
            </w:pPr>
            <w:r w:rsidRPr="00C9403C">
              <w:rPr>
                <w:sz w:val="18"/>
              </w:rPr>
              <w:t>Urban East</w:t>
            </w:r>
          </w:p>
        </w:tc>
        <w:tc>
          <w:tcPr>
            <w:tcW w:w="0" w:type="dxa"/>
          </w:tcPr>
          <w:p w14:paraId="59507054" w14:textId="77777777" w:rsidR="001F1B9C" w:rsidRPr="00C9403C" w:rsidRDefault="001F1B9C" w:rsidP="001F1B9C">
            <w:pPr>
              <w:pStyle w:val="Table"/>
              <w:rPr>
                <w:sz w:val="18"/>
              </w:rPr>
            </w:pPr>
            <w:r w:rsidRPr="00C9403C">
              <w:rPr>
                <w:sz w:val="18"/>
              </w:rPr>
              <w:t>261,140</w:t>
            </w:r>
          </w:p>
        </w:tc>
        <w:tc>
          <w:tcPr>
            <w:tcW w:w="0" w:type="dxa"/>
          </w:tcPr>
          <w:p w14:paraId="7DF2254C" w14:textId="77777777" w:rsidR="001F1B9C" w:rsidRPr="00C9403C" w:rsidRDefault="001F1B9C" w:rsidP="001F1B9C">
            <w:pPr>
              <w:pStyle w:val="Table"/>
              <w:rPr>
                <w:sz w:val="18"/>
              </w:rPr>
            </w:pPr>
            <w:r w:rsidRPr="00C9403C">
              <w:rPr>
                <w:sz w:val="18"/>
              </w:rPr>
              <w:t>15,577</w:t>
            </w:r>
          </w:p>
        </w:tc>
        <w:tc>
          <w:tcPr>
            <w:tcW w:w="0" w:type="dxa"/>
          </w:tcPr>
          <w:p w14:paraId="4D8DCC32" w14:textId="77777777" w:rsidR="001F1B9C" w:rsidRPr="00C9403C" w:rsidRDefault="001F1B9C" w:rsidP="001F1B9C">
            <w:pPr>
              <w:pStyle w:val="Table"/>
              <w:rPr>
                <w:sz w:val="18"/>
              </w:rPr>
            </w:pPr>
            <w:r w:rsidRPr="00C9403C">
              <w:rPr>
                <w:sz w:val="18"/>
              </w:rPr>
              <w:t>276,717</w:t>
            </w:r>
          </w:p>
        </w:tc>
        <w:tc>
          <w:tcPr>
            <w:tcW w:w="0" w:type="dxa"/>
          </w:tcPr>
          <w:p w14:paraId="53DF701B" w14:textId="3196B8AA" w:rsidR="001F1B9C" w:rsidRPr="00BA07FE" w:rsidRDefault="001F1B9C" w:rsidP="001F1B9C">
            <w:pPr>
              <w:pStyle w:val="Table"/>
              <w:rPr>
                <w:sz w:val="18"/>
              </w:rPr>
            </w:pPr>
            <w:r w:rsidRPr="00C62F96">
              <w:rPr>
                <w:sz w:val="18"/>
              </w:rPr>
              <w:t xml:space="preserve"> $                            25,094,533 </w:t>
            </w:r>
          </w:p>
        </w:tc>
        <w:tc>
          <w:tcPr>
            <w:tcW w:w="0" w:type="dxa"/>
          </w:tcPr>
          <w:p w14:paraId="3DDCA2C3" w14:textId="7E371F28" w:rsidR="001F1B9C" w:rsidRPr="00BA07FE" w:rsidRDefault="001F1B9C" w:rsidP="001F1B9C">
            <w:pPr>
              <w:pStyle w:val="Table"/>
              <w:rPr>
                <w:sz w:val="18"/>
              </w:rPr>
            </w:pPr>
            <w:r w:rsidRPr="00C62F96">
              <w:rPr>
                <w:sz w:val="18"/>
              </w:rPr>
              <w:t xml:space="preserve"> $                              4,943,116 </w:t>
            </w:r>
          </w:p>
        </w:tc>
        <w:tc>
          <w:tcPr>
            <w:tcW w:w="0" w:type="dxa"/>
          </w:tcPr>
          <w:p w14:paraId="545CDC58" w14:textId="23B333B9" w:rsidR="001F1B9C" w:rsidRPr="00BA07FE" w:rsidRDefault="001F1B9C" w:rsidP="001F1B9C">
            <w:pPr>
              <w:pStyle w:val="Table"/>
              <w:rPr>
                <w:sz w:val="18"/>
              </w:rPr>
            </w:pPr>
            <w:r w:rsidRPr="00C62F96">
              <w:rPr>
                <w:sz w:val="18"/>
              </w:rPr>
              <w:t xml:space="preserve"> $                            30,037,649 </w:t>
            </w:r>
          </w:p>
        </w:tc>
        <w:tc>
          <w:tcPr>
            <w:tcW w:w="0" w:type="dxa"/>
          </w:tcPr>
          <w:p w14:paraId="097DFD14" w14:textId="2CD41327" w:rsidR="001F1B9C" w:rsidRPr="00BA07FE" w:rsidRDefault="001F1B9C" w:rsidP="001F1B9C">
            <w:pPr>
              <w:pStyle w:val="Table"/>
              <w:rPr>
                <w:sz w:val="18"/>
              </w:rPr>
            </w:pPr>
            <w:r w:rsidRPr="00C62F96">
              <w:rPr>
                <w:sz w:val="18"/>
              </w:rPr>
              <w:t xml:space="preserve"> $                                        109 </w:t>
            </w:r>
          </w:p>
        </w:tc>
      </w:tr>
      <w:tr w:rsidR="001F1B9C" w:rsidRPr="0099305E" w14:paraId="258192EE" w14:textId="77777777" w:rsidTr="00CE2F16">
        <w:trPr>
          <w:trHeight w:val="255"/>
        </w:trPr>
        <w:tc>
          <w:tcPr>
            <w:tcW w:w="1015" w:type="dxa"/>
          </w:tcPr>
          <w:p w14:paraId="01537ECD" w14:textId="77777777" w:rsidR="001F1B9C" w:rsidRPr="00C9403C" w:rsidRDefault="001F1B9C" w:rsidP="001F1B9C">
            <w:pPr>
              <w:pStyle w:val="Table"/>
              <w:rPr>
                <w:sz w:val="18"/>
              </w:rPr>
            </w:pPr>
            <w:r w:rsidRPr="00C9403C">
              <w:rPr>
                <w:sz w:val="18"/>
              </w:rPr>
              <w:t>Urban North</w:t>
            </w:r>
          </w:p>
        </w:tc>
        <w:tc>
          <w:tcPr>
            <w:tcW w:w="976" w:type="dxa"/>
          </w:tcPr>
          <w:p w14:paraId="7B34244F" w14:textId="77777777" w:rsidR="001F1B9C" w:rsidRPr="00C9403C" w:rsidRDefault="001F1B9C" w:rsidP="001F1B9C">
            <w:pPr>
              <w:pStyle w:val="Table"/>
              <w:rPr>
                <w:sz w:val="18"/>
              </w:rPr>
            </w:pPr>
            <w:r w:rsidRPr="00C9403C">
              <w:rPr>
                <w:sz w:val="18"/>
              </w:rPr>
              <w:t>364,760</w:t>
            </w:r>
          </w:p>
        </w:tc>
        <w:tc>
          <w:tcPr>
            <w:tcW w:w="973" w:type="dxa"/>
          </w:tcPr>
          <w:p w14:paraId="1A61E07E" w14:textId="77777777" w:rsidR="001F1B9C" w:rsidRPr="00C9403C" w:rsidRDefault="001F1B9C" w:rsidP="001F1B9C">
            <w:pPr>
              <w:pStyle w:val="Table"/>
              <w:rPr>
                <w:sz w:val="18"/>
              </w:rPr>
            </w:pPr>
            <w:r w:rsidRPr="00C9403C">
              <w:rPr>
                <w:sz w:val="18"/>
              </w:rPr>
              <w:t>36,297</w:t>
            </w:r>
          </w:p>
        </w:tc>
        <w:tc>
          <w:tcPr>
            <w:tcW w:w="973" w:type="dxa"/>
          </w:tcPr>
          <w:p w14:paraId="37EDEF1B" w14:textId="77777777" w:rsidR="001F1B9C" w:rsidRPr="00C9403C" w:rsidRDefault="001F1B9C" w:rsidP="001F1B9C">
            <w:pPr>
              <w:pStyle w:val="Table"/>
              <w:rPr>
                <w:sz w:val="18"/>
              </w:rPr>
            </w:pPr>
            <w:r w:rsidRPr="00C9403C">
              <w:rPr>
                <w:sz w:val="18"/>
              </w:rPr>
              <w:t>401,057</w:t>
            </w:r>
          </w:p>
        </w:tc>
        <w:tc>
          <w:tcPr>
            <w:tcW w:w="1368" w:type="dxa"/>
            <w:shd w:val="clear" w:color="000000" w:fill="FFFFFF"/>
            <w:vAlign w:val="bottom"/>
          </w:tcPr>
          <w:p w14:paraId="3DFAB487" w14:textId="5EEF9BED" w:rsidR="001F1B9C" w:rsidRPr="00BA07FE" w:rsidRDefault="001F1B9C" w:rsidP="001F1B9C">
            <w:pPr>
              <w:pStyle w:val="Table"/>
              <w:rPr>
                <w:sz w:val="18"/>
              </w:rPr>
            </w:pPr>
            <w:r w:rsidRPr="00C62F96">
              <w:rPr>
                <w:sz w:val="18"/>
              </w:rPr>
              <w:t xml:space="preserve"> $                            29,860,388 </w:t>
            </w:r>
          </w:p>
        </w:tc>
        <w:tc>
          <w:tcPr>
            <w:tcW w:w="1290" w:type="dxa"/>
            <w:shd w:val="clear" w:color="000000" w:fill="FFFFFF"/>
            <w:vAlign w:val="bottom"/>
          </w:tcPr>
          <w:p w14:paraId="55EC7117" w14:textId="293DCE5B" w:rsidR="001F1B9C" w:rsidRPr="00BA07FE" w:rsidRDefault="001F1B9C" w:rsidP="001F1B9C">
            <w:pPr>
              <w:pStyle w:val="Table"/>
              <w:rPr>
                <w:sz w:val="18"/>
              </w:rPr>
            </w:pPr>
            <w:r w:rsidRPr="00C62F96">
              <w:rPr>
                <w:sz w:val="18"/>
              </w:rPr>
              <w:t xml:space="preserve"> $                            10,685,019 </w:t>
            </w:r>
          </w:p>
        </w:tc>
        <w:tc>
          <w:tcPr>
            <w:tcW w:w="1368" w:type="dxa"/>
            <w:shd w:val="clear" w:color="000000" w:fill="FFFFFF"/>
            <w:vAlign w:val="bottom"/>
          </w:tcPr>
          <w:p w14:paraId="6ABB5539" w14:textId="43224B2E" w:rsidR="001F1B9C" w:rsidRPr="00BA07FE" w:rsidRDefault="001F1B9C" w:rsidP="001F1B9C">
            <w:pPr>
              <w:pStyle w:val="Table"/>
              <w:rPr>
                <w:sz w:val="18"/>
              </w:rPr>
            </w:pPr>
            <w:r w:rsidRPr="00C62F96">
              <w:rPr>
                <w:sz w:val="18"/>
              </w:rPr>
              <w:t xml:space="preserve"> $                            40,545,407 </w:t>
            </w:r>
          </w:p>
        </w:tc>
        <w:tc>
          <w:tcPr>
            <w:tcW w:w="1075" w:type="dxa"/>
            <w:shd w:val="clear" w:color="000000" w:fill="FFFFFF"/>
            <w:vAlign w:val="bottom"/>
          </w:tcPr>
          <w:p w14:paraId="2FC14BB1" w14:textId="15AB008D" w:rsidR="001F1B9C" w:rsidRPr="00BA07FE" w:rsidRDefault="001F1B9C" w:rsidP="001F1B9C">
            <w:pPr>
              <w:pStyle w:val="Table"/>
              <w:rPr>
                <w:sz w:val="18"/>
              </w:rPr>
            </w:pPr>
            <w:r w:rsidRPr="00C62F96">
              <w:rPr>
                <w:sz w:val="18"/>
              </w:rPr>
              <w:t xml:space="preserve"> $                                        101 </w:t>
            </w:r>
          </w:p>
        </w:tc>
      </w:tr>
      <w:tr w:rsidR="001F1B9C" w:rsidRPr="0099305E" w14:paraId="4BA8B812" w14:textId="77777777" w:rsidTr="00CE2F16">
        <w:trPr>
          <w:trHeight w:val="255"/>
        </w:trPr>
        <w:tc>
          <w:tcPr>
            <w:tcW w:w="1015" w:type="dxa"/>
          </w:tcPr>
          <w:p w14:paraId="76EE6ED4" w14:textId="77777777" w:rsidR="001F1B9C" w:rsidRPr="00C9403C" w:rsidRDefault="001F1B9C" w:rsidP="001F1B9C">
            <w:pPr>
              <w:pStyle w:val="Table"/>
              <w:rPr>
                <w:sz w:val="18"/>
              </w:rPr>
            </w:pPr>
            <w:r w:rsidRPr="00C9403C">
              <w:rPr>
                <w:sz w:val="18"/>
              </w:rPr>
              <w:t>Urban South</w:t>
            </w:r>
          </w:p>
        </w:tc>
        <w:tc>
          <w:tcPr>
            <w:tcW w:w="976" w:type="dxa"/>
          </w:tcPr>
          <w:p w14:paraId="341EA7F6" w14:textId="77777777" w:rsidR="001F1B9C" w:rsidRPr="00C9403C" w:rsidRDefault="001F1B9C" w:rsidP="001F1B9C">
            <w:pPr>
              <w:pStyle w:val="Table"/>
              <w:rPr>
                <w:sz w:val="18"/>
              </w:rPr>
            </w:pPr>
            <w:r w:rsidRPr="00C9403C">
              <w:rPr>
                <w:sz w:val="18"/>
              </w:rPr>
              <w:t>348,928</w:t>
            </w:r>
          </w:p>
        </w:tc>
        <w:tc>
          <w:tcPr>
            <w:tcW w:w="973" w:type="dxa"/>
          </w:tcPr>
          <w:p w14:paraId="171E6668" w14:textId="77777777" w:rsidR="001F1B9C" w:rsidRPr="00C9403C" w:rsidRDefault="001F1B9C" w:rsidP="001F1B9C">
            <w:pPr>
              <w:pStyle w:val="Table"/>
              <w:rPr>
                <w:sz w:val="18"/>
              </w:rPr>
            </w:pPr>
            <w:r w:rsidRPr="00C9403C">
              <w:rPr>
                <w:sz w:val="18"/>
              </w:rPr>
              <w:t>34,737</w:t>
            </w:r>
          </w:p>
        </w:tc>
        <w:tc>
          <w:tcPr>
            <w:tcW w:w="973" w:type="dxa"/>
          </w:tcPr>
          <w:p w14:paraId="044B55B0" w14:textId="77777777" w:rsidR="001F1B9C" w:rsidRPr="00C9403C" w:rsidRDefault="001F1B9C" w:rsidP="001F1B9C">
            <w:pPr>
              <w:pStyle w:val="Table"/>
              <w:rPr>
                <w:sz w:val="18"/>
              </w:rPr>
            </w:pPr>
            <w:r w:rsidRPr="00C9403C">
              <w:rPr>
                <w:sz w:val="18"/>
              </w:rPr>
              <w:t>383,665</w:t>
            </w:r>
          </w:p>
        </w:tc>
        <w:tc>
          <w:tcPr>
            <w:tcW w:w="1368" w:type="dxa"/>
            <w:shd w:val="clear" w:color="000000" w:fill="FFFFFF"/>
            <w:vAlign w:val="bottom"/>
          </w:tcPr>
          <w:p w14:paraId="5922F35D" w14:textId="5C40D6B8" w:rsidR="001F1B9C" w:rsidRPr="00BA07FE" w:rsidRDefault="001F1B9C" w:rsidP="001F1B9C">
            <w:pPr>
              <w:pStyle w:val="Table"/>
              <w:rPr>
                <w:sz w:val="18"/>
              </w:rPr>
            </w:pPr>
            <w:r w:rsidRPr="00C62F96">
              <w:rPr>
                <w:sz w:val="18"/>
              </w:rPr>
              <w:t xml:space="preserve"> $                            28,076,946 </w:t>
            </w:r>
          </w:p>
        </w:tc>
        <w:tc>
          <w:tcPr>
            <w:tcW w:w="1290" w:type="dxa"/>
            <w:shd w:val="clear" w:color="000000" w:fill="FFFFFF"/>
            <w:vAlign w:val="bottom"/>
          </w:tcPr>
          <w:p w14:paraId="2CDF19FE" w14:textId="3E7A4535" w:rsidR="001F1B9C" w:rsidRPr="00BA07FE" w:rsidRDefault="001F1B9C" w:rsidP="001F1B9C">
            <w:pPr>
              <w:pStyle w:val="Table"/>
              <w:rPr>
                <w:sz w:val="18"/>
              </w:rPr>
            </w:pPr>
            <w:r w:rsidRPr="00C62F96">
              <w:rPr>
                <w:sz w:val="18"/>
              </w:rPr>
              <w:t xml:space="preserve"> $                              9,208,230 </w:t>
            </w:r>
          </w:p>
        </w:tc>
        <w:tc>
          <w:tcPr>
            <w:tcW w:w="1368" w:type="dxa"/>
            <w:shd w:val="clear" w:color="000000" w:fill="FFFFFF"/>
            <w:vAlign w:val="bottom"/>
          </w:tcPr>
          <w:p w14:paraId="05F4EBA3" w14:textId="73BDDF76" w:rsidR="001F1B9C" w:rsidRPr="00BA07FE" w:rsidRDefault="001F1B9C" w:rsidP="001F1B9C">
            <w:pPr>
              <w:pStyle w:val="Table"/>
              <w:rPr>
                <w:sz w:val="18"/>
              </w:rPr>
            </w:pPr>
            <w:r w:rsidRPr="00C62F96">
              <w:rPr>
                <w:sz w:val="18"/>
              </w:rPr>
              <w:t xml:space="preserve"> $                            37,285,176 </w:t>
            </w:r>
          </w:p>
        </w:tc>
        <w:tc>
          <w:tcPr>
            <w:tcW w:w="1075" w:type="dxa"/>
            <w:shd w:val="clear" w:color="000000" w:fill="FFFFFF"/>
            <w:vAlign w:val="bottom"/>
          </w:tcPr>
          <w:p w14:paraId="20006ED6" w14:textId="5632B092" w:rsidR="001F1B9C" w:rsidRPr="00BA07FE" w:rsidRDefault="001F1B9C" w:rsidP="001F1B9C">
            <w:pPr>
              <w:pStyle w:val="Table"/>
              <w:rPr>
                <w:sz w:val="18"/>
              </w:rPr>
            </w:pPr>
            <w:r w:rsidRPr="00C62F96">
              <w:rPr>
                <w:sz w:val="18"/>
              </w:rPr>
              <w:t xml:space="preserve"> $                                          97 </w:t>
            </w:r>
          </w:p>
        </w:tc>
      </w:tr>
      <w:tr w:rsidR="001F1B9C" w:rsidRPr="0099305E" w14:paraId="71689945" w14:textId="77777777" w:rsidTr="00CE2F16">
        <w:trPr>
          <w:trHeight w:val="255"/>
        </w:trPr>
        <w:tc>
          <w:tcPr>
            <w:tcW w:w="1015" w:type="dxa"/>
          </w:tcPr>
          <w:p w14:paraId="22AA6A73" w14:textId="77777777" w:rsidR="001F1B9C" w:rsidRPr="00C9403C" w:rsidRDefault="001F1B9C" w:rsidP="001F1B9C">
            <w:pPr>
              <w:pStyle w:val="Table"/>
              <w:rPr>
                <w:sz w:val="18"/>
              </w:rPr>
            </w:pPr>
            <w:r w:rsidRPr="00C9403C">
              <w:rPr>
                <w:sz w:val="18"/>
              </w:rPr>
              <w:t>Urban West</w:t>
            </w:r>
          </w:p>
        </w:tc>
        <w:tc>
          <w:tcPr>
            <w:tcW w:w="976" w:type="dxa"/>
          </w:tcPr>
          <w:p w14:paraId="7EC2846E" w14:textId="77777777" w:rsidR="001F1B9C" w:rsidRPr="00C9403C" w:rsidRDefault="001F1B9C" w:rsidP="001F1B9C">
            <w:pPr>
              <w:pStyle w:val="Table"/>
              <w:rPr>
                <w:sz w:val="18"/>
              </w:rPr>
            </w:pPr>
            <w:r w:rsidRPr="00C9403C">
              <w:rPr>
                <w:sz w:val="18"/>
              </w:rPr>
              <w:t>242,606</w:t>
            </w:r>
          </w:p>
        </w:tc>
        <w:tc>
          <w:tcPr>
            <w:tcW w:w="973" w:type="dxa"/>
          </w:tcPr>
          <w:p w14:paraId="075F7B2E" w14:textId="77777777" w:rsidR="001F1B9C" w:rsidRPr="00C9403C" w:rsidRDefault="001F1B9C" w:rsidP="001F1B9C">
            <w:pPr>
              <w:pStyle w:val="Table"/>
              <w:rPr>
                <w:sz w:val="18"/>
              </w:rPr>
            </w:pPr>
            <w:r w:rsidRPr="00C9403C">
              <w:rPr>
                <w:sz w:val="18"/>
              </w:rPr>
              <w:t>6,248</w:t>
            </w:r>
          </w:p>
        </w:tc>
        <w:tc>
          <w:tcPr>
            <w:tcW w:w="973" w:type="dxa"/>
          </w:tcPr>
          <w:p w14:paraId="75055A11" w14:textId="77777777" w:rsidR="001F1B9C" w:rsidRPr="00C9403C" w:rsidRDefault="001F1B9C" w:rsidP="001F1B9C">
            <w:pPr>
              <w:pStyle w:val="Table"/>
              <w:rPr>
                <w:sz w:val="18"/>
              </w:rPr>
            </w:pPr>
            <w:r w:rsidRPr="00C9403C">
              <w:rPr>
                <w:sz w:val="18"/>
              </w:rPr>
              <w:t>248,854</w:t>
            </w:r>
          </w:p>
        </w:tc>
        <w:tc>
          <w:tcPr>
            <w:tcW w:w="1368" w:type="dxa"/>
            <w:shd w:val="clear" w:color="000000" w:fill="FFFFFF"/>
            <w:vAlign w:val="bottom"/>
          </w:tcPr>
          <w:p w14:paraId="695D2D84" w14:textId="71ACB0DF" w:rsidR="001F1B9C" w:rsidRPr="00BA07FE" w:rsidRDefault="001F1B9C" w:rsidP="001F1B9C">
            <w:pPr>
              <w:pStyle w:val="Table"/>
              <w:rPr>
                <w:sz w:val="18"/>
              </w:rPr>
            </w:pPr>
            <w:r w:rsidRPr="00C62F96">
              <w:rPr>
                <w:sz w:val="18"/>
              </w:rPr>
              <w:t xml:space="preserve"> $                            24,742,502 </w:t>
            </w:r>
          </w:p>
        </w:tc>
        <w:tc>
          <w:tcPr>
            <w:tcW w:w="1290" w:type="dxa"/>
            <w:shd w:val="clear" w:color="000000" w:fill="FFFFFF"/>
            <w:vAlign w:val="bottom"/>
          </w:tcPr>
          <w:p w14:paraId="36A81E29" w14:textId="090A4111" w:rsidR="001F1B9C" w:rsidRPr="00BA07FE" w:rsidRDefault="001F1B9C" w:rsidP="001F1B9C">
            <w:pPr>
              <w:pStyle w:val="Table"/>
              <w:rPr>
                <w:sz w:val="18"/>
              </w:rPr>
            </w:pPr>
            <w:r w:rsidRPr="00C62F96">
              <w:rPr>
                <w:sz w:val="18"/>
              </w:rPr>
              <w:t xml:space="preserve"> $                              4,382,043 </w:t>
            </w:r>
          </w:p>
        </w:tc>
        <w:tc>
          <w:tcPr>
            <w:tcW w:w="1368" w:type="dxa"/>
            <w:shd w:val="clear" w:color="000000" w:fill="FFFFFF"/>
            <w:vAlign w:val="bottom"/>
          </w:tcPr>
          <w:p w14:paraId="6A99D260" w14:textId="696EEBEF" w:rsidR="001F1B9C" w:rsidRPr="00BA07FE" w:rsidRDefault="001F1B9C" w:rsidP="001F1B9C">
            <w:pPr>
              <w:pStyle w:val="Table"/>
              <w:rPr>
                <w:sz w:val="18"/>
              </w:rPr>
            </w:pPr>
            <w:r w:rsidRPr="00C62F96">
              <w:rPr>
                <w:sz w:val="18"/>
              </w:rPr>
              <w:t xml:space="preserve"> $                            29,124,545 </w:t>
            </w:r>
          </w:p>
        </w:tc>
        <w:tc>
          <w:tcPr>
            <w:tcW w:w="1075" w:type="dxa"/>
            <w:shd w:val="clear" w:color="000000" w:fill="FFFFFF"/>
            <w:vAlign w:val="bottom"/>
          </w:tcPr>
          <w:p w14:paraId="2A2891A8" w14:textId="5F5E29F5" w:rsidR="001F1B9C" w:rsidRPr="00BA07FE" w:rsidRDefault="001F1B9C" w:rsidP="001F1B9C">
            <w:pPr>
              <w:pStyle w:val="Table"/>
              <w:rPr>
                <w:sz w:val="18"/>
              </w:rPr>
            </w:pPr>
            <w:r w:rsidRPr="00C62F96">
              <w:rPr>
                <w:sz w:val="18"/>
              </w:rPr>
              <w:t xml:space="preserve"> $                                        117 </w:t>
            </w:r>
          </w:p>
        </w:tc>
      </w:tr>
      <w:tr w:rsidR="001F1B9C" w:rsidRPr="0099305E" w14:paraId="19C38816" w14:textId="77777777" w:rsidTr="00CE2F16">
        <w:trPr>
          <w:trHeight w:val="255"/>
        </w:trPr>
        <w:tc>
          <w:tcPr>
            <w:tcW w:w="0" w:type="dxa"/>
          </w:tcPr>
          <w:p w14:paraId="54CCD198" w14:textId="77777777" w:rsidR="001F1B9C" w:rsidRPr="00C9403C" w:rsidRDefault="001F1B9C" w:rsidP="001F1B9C">
            <w:pPr>
              <w:pStyle w:val="Table"/>
              <w:rPr>
                <w:sz w:val="18"/>
              </w:rPr>
            </w:pPr>
            <w:r w:rsidRPr="00C9403C">
              <w:rPr>
                <w:sz w:val="18"/>
              </w:rPr>
              <w:t>Fringe</w:t>
            </w:r>
          </w:p>
        </w:tc>
        <w:tc>
          <w:tcPr>
            <w:tcW w:w="0" w:type="dxa"/>
          </w:tcPr>
          <w:p w14:paraId="509192DA" w14:textId="77777777" w:rsidR="001F1B9C" w:rsidRPr="00C9403C" w:rsidRDefault="001F1B9C" w:rsidP="001F1B9C">
            <w:pPr>
              <w:pStyle w:val="Table"/>
              <w:rPr>
                <w:sz w:val="18"/>
              </w:rPr>
            </w:pPr>
            <w:r w:rsidRPr="00C9403C">
              <w:rPr>
                <w:sz w:val="18"/>
              </w:rPr>
              <w:t>18,971</w:t>
            </w:r>
          </w:p>
        </w:tc>
        <w:tc>
          <w:tcPr>
            <w:tcW w:w="0" w:type="dxa"/>
          </w:tcPr>
          <w:p w14:paraId="7BBB9ED7" w14:textId="77777777" w:rsidR="001F1B9C" w:rsidRPr="00C9403C" w:rsidRDefault="001F1B9C" w:rsidP="001F1B9C">
            <w:pPr>
              <w:pStyle w:val="Table"/>
              <w:rPr>
                <w:sz w:val="18"/>
              </w:rPr>
            </w:pPr>
            <w:r w:rsidRPr="00C9403C">
              <w:rPr>
                <w:sz w:val="18"/>
              </w:rPr>
              <w:t>1,012</w:t>
            </w:r>
          </w:p>
        </w:tc>
        <w:tc>
          <w:tcPr>
            <w:tcW w:w="0" w:type="dxa"/>
          </w:tcPr>
          <w:p w14:paraId="67C9A2A7" w14:textId="77777777" w:rsidR="001F1B9C" w:rsidRPr="00C9403C" w:rsidRDefault="001F1B9C" w:rsidP="001F1B9C">
            <w:pPr>
              <w:pStyle w:val="Table"/>
              <w:rPr>
                <w:sz w:val="18"/>
              </w:rPr>
            </w:pPr>
            <w:r w:rsidRPr="00C9403C">
              <w:rPr>
                <w:sz w:val="18"/>
              </w:rPr>
              <w:t>19,983</w:t>
            </w:r>
          </w:p>
        </w:tc>
        <w:tc>
          <w:tcPr>
            <w:tcW w:w="0" w:type="dxa"/>
            <w:shd w:val="clear" w:color="000000" w:fill="FFFFFF"/>
            <w:vAlign w:val="bottom"/>
          </w:tcPr>
          <w:p w14:paraId="3D71C6F2" w14:textId="3A7C78B1" w:rsidR="001F1B9C" w:rsidRPr="00BA07FE" w:rsidRDefault="001F1B9C" w:rsidP="001F1B9C">
            <w:pPr>
              <w:pStyle w:val="Table"/>
              <w:rPr>
                <w:sz w:val="18"/>
              </w:rPr>
            </w:pPr>
            <w:r w:rsidRPr="00C62F96">
              <w:rPr>
                <w:sz w:val="18"/>
              </w:rPr>
              <w:t xml:space="preserve"> $                              1,158,168 </w:t>
            </w:r>
          </w:p>
        </w:tc>
        <w:tc>
          <w:tcPr>
            <w:tcW w:w="0" w:type="dxa"/>
            <w:shd w:val="clear" w:color="000000" w:fill="FFFFFF"/>
            <w:vAlign w:val="bottom"/>
          </w:tcPr>
          <w:p w14:paraId="50EA096E" w14:textId="542EEC3A" w:rsidR="001F1B9C" w:rsidRPr="00BA07FE" w:rsidRDefault="001F1B9C" w:rsidP="001F1B9C">
            <w:pPr>
              <w:pStyle w:val="Table"/>
              <w:rPr>
                <w:sz w:val="18"/>
              </w:rPr>
            </w:pPr>
            <w:r w:rsidRPr="00C62F96">
              <w:rPr>
                <w:sz w:val="18"/>
              </w:rPr>
              <w:t xml:space="preserve"> $                                 354,876 </w:t>
            </w:r>
          </w:p>
        </w:tc>
        <w:tc>
          <w:tcPr>
            <w:tcW w:w="0" w:type="dxa"/>
            <w:shd w:val="clear" w:color="000000" w:fill="FFFFFF"/>
            <w:vAlign w:val="bottom"/>
          </w:tcPr>
          <w:p w14:paraId="3D78A0CB" w14:textId="27294351" w:rsidR="001F1B9C" w:rsidRPr="00BA07FE" w:rsidRDefault="001F1B9C" w:rsidP="001F1B9C">
            <w:pPr>
              <w:pStyle w:val="Table"/>
              <w:rPr>
                <w:sz w:val="18"/>
              </w:rPr>
            </w:pPr>
            <w:r w:rsidRPr="00C62F96">
              <w:rPr>
                <w:sz w:val="18"/>
              </w:rPr>
              <w:t xml:space="preserve"> $                              1,513,044 </w:t>
            </w:r>
          </w:p>
        </w:tc>
        <w:tc>
          <w:tcPr>
            <w:tcW w:w="0" w:type="dxa"/>
            <w:shd w:val="clear" w:color="000000" w:fill="FFFFFF"/>
            <w:vAlign w:val="bottom"/>
          </w:tcPr>
          <w:p w14:paraId="57BD71CC" w14:textId="75083085" w:rsidR="001F1B9C" w:rsidRPr="00BA07FE" w:rsidRDefault="001F1B9C" w:rsidP="001F1B9C">
            <w:pPr>
              <w:pStyle w:val="Table"/>
              <w:rPr>
                <w:sz w:val="18"/>
              </w:rPr>
            </w:pPr>
            <w:r w:rsidRPr="00C62F96">
              <w:rPr>
                <w:sz w:val="18"/>
              </w:rPr>
              <w:t xml:space="preserve"> $                                          76 </w:t>
            </w:r>
          </w:p>
        </w:tc>
      </w:tr>
    </w:tbl>
    <w:p w14:paraId="7D4879D2" w14:textId="77777777" w:rsidR="0099305E" w:rsidRDefault="0099305E" w:rsidP="00B73071">
      <w:pPr>
        <w:pStyle w:val="TableNotes"/>
      </w:pPr>
      <w:r>
        <w:t>Note:</w:t>
      </w:r>
    </w:p>
    <w:p w14:paraId="60767894" w14:textId="77777777" w:rsidR="0099305E" w:rsidRDefault="0099305E" w:rsidP="00B73071">
      <w:pPr>
        <w:pStyle w:val="TableNotes"/>
      </w:pPr>
      <w:r>
        <w:t xml:space="preserve">All costs and demand figures are represented as </w:t>
      </w:r>
      <w:proofErr w:type="gramStart"/>
      <w:r>
        <w:t>a</w:t>
      </w:r>
      <w:proofErr w:type="gramEnd"/>
      <w:r>
        <w:t xml:space="preserve"> NPV, at the base date 30 June 2016</w:t>
      </w:r>
    </w:p>
    <w:p w14:paraId="3BFCB961" w14:textId="77777777" w:rsidR="00B73071" w:rsidRDefault="00B73071" w:rsidP="00B90364">
      <w:pPr>
        <w:pStyle w:val="Caption"/>
        <w:keepNext/>
      </w:pPr>
    </w:p>
    <w:p w14:paraId="6960A27D" w14:textId="3B9670C5" w:rsidR="00554CED" w:rsidRDefault="00554CED" w:rsidP="00B90364">
      <w:pPr>
        <w:pStyle w:val="Caption"/>
        <w:keepNext/>
      </w:pPr>
      <w:r>
        <w:t xml:space="preserve">Table </w:t>
      </w:r>
      <w:fldSimple w:instr=" STYLEREF 2 \s ">
        <w:r w:rsidR="00A671E9">
          <w:rPr>
            <w:noProof/>
          </w:rPr>
          <w:t>6.3</w:t>
        </w:r>
      </w:fldSimple>
      <w:r>
        <w:t>.</w:t>
      </w:r>
      <w:fldSimple w:instr=" SEQ Table \* ARABIC \s 2 ">
        <w:r w:rsidR="00A671E9">
          <w:rPr>
            <w:noProof/>
          </w:rPr>
          <w:t>4</w:t>
        </w:r>
      </w:fldSimple>
      <w:r w:rsidR="00C649C4">
        <w:t xml:space="preserve"> – </w:t>
      </w:r>
      <w:r w:rsidR="0043304E">
        <w:t xml:space="preserve">Servicing </w:t>
      </w:r>
      <w:r>
        <w:t>cost summary for the ferry terminal network</w:t>
      </w:r>
      <w:r w:rsidRPr="00A40B4A">
        <w:rPr>
          <w:color w:val="FF0000"/>
        </w:rPr>
        <w:t xml:space="preserve"> </w:t>
      </w:r>
    </w:p>
    <w:p w14:paraId="2C460EBD" w14:textId="77777777" w:rsidR="00B0146D" w:rsidRDefault="00B0146D">
      <w:pPr>
        <w:spacing w:before="1"/>
        <w:rPr>
          <w:rFonts w:ascii="Arial" w:eastAsia="Arial" w:hAnsi="Arial" w:cs="Arial"/>
          <w:b/>
          <w:bCs/>
          <w:sz w:val="8"/>
          <w:szCs w:val="8"/>
        </w:rPr>
      </w:pPr>
    </w:p>
    <w:tbl>
      <w:tblPr>
        <w:tblW w:w="9072" w:type="dxa"/>
        <w:tblInd w:w="-9" w:type="dxa"/>
        <w:tblLayout w:type="fixed"/>
        <w:tblCellMar>
          <w:left w:w="0" w:type="dxa"/>
          <w:right w:w="0" w:type="dxa"/>
        </w:tblCellMar>
        <w:tblLook w:val="01E0" w:firstRow="1" w:lastRow="1" w:firstColumn="1" w:lastColumn="1" w:noHBand="0" w:noVBand="0"/>
        <w:tblCaption w:val="Table 6.3.4 – Servicing cost summary for the ferry terminal network "/>
      </w:tblPr>
      <w:tblGrid>
        <w:gridCol w:w="993"/>
        <w:gridCol w:w="1001"/>
        <w:gridCol w:w="983"/>
        <w:gridCol w:w="992"/>
        <w:gridCol w:w="1418"/>
        <w:gridCol w:w="1276"/>
        <w:gridCol w:w="1417"/>
        <w:gridCol w:w="992"/>
      </w:tblGrid>
      <w:tr w:rsidR="00B0146D" w14:paraId="3B3DB4CD" w14:textId="77777777" w:rsidTr="001065DD">
        <w:trPr>
          <w:cantSplit/>
          <w:trHeight w:hRule="exact" w:val="785"/>
          <w:tblHeader/>
        </w:trPr>
        <w:tc>
          <w:tcPr>
            <w:tcW w:w="993" w:type="dxa"/>
            <w:tcBorders>
              <w:top w:val="single" w:sz="7" w:space="0" w:color="000000"/>
              <w:left w:val="single" w:sz="7" w:space="0" w:color="000000"/>
              <w:bottom w:val="single" w:sz="8" w:space="0" w:color="000000"/>
              <w:right w:val="single" w:sz="8" w:space="0" w:color="000000"/>
            </w:tcBorders>
          </w:tcPr>
          <w:p w14:paraId="16B03371" w14:textId="77777777" w:rsidR="00B0146D" w:rsidRPr="001D4733" w:rsidRDefault="00010C17">
            <w:pPr>
              <w:pStyle w:val="TableParagraph"/>
              <w:spacing w:before="79" w:line="247" w:lineRule="auto"/>
              <w:ind w:left="47" w:right="45"/>
              <w:rPr>
                <w:rFonts w:ascii="Arial" w:eastAsia="Arial" w:hAnsi="Arial" w:cs="Arial"/>
                <w:sz w:val="18"/>
                <w:szCs w:val="18"/>
              </w:rPr>
            </w:pPr>
            <w:r w:rsidRPr="001D4733">
              <w:rPr>
                <w:rFonts w:ascii="Arial"/>
                <w:b/>
                <w:spacing w:val="-3"/>
                <w:sz w:val="18"/>
                <w:szCs w:val="18"/>
              </w:rPr>
              <w:lastRenderedPageBreak/>
              <w:t>Service</w:t>
            </w:r>
            <w:r w:rsidRPr="001D4733">
              <w:rPr>
                <w:rFonts w:ascii="Arial"/>
                <w:b/>
                <w:spacing w:val="26"/>
                <w:sz w:val="18"/>
                <w:szCs w:val="18"/>
              </w:rPr>
              <w:t xml:space="preserve"> </w:t>
            </w:r>
            <w:r w:rsidRPr="001D4733">
              <w:rPr>
                <w:rFonts w:ascii="Arial"/>
                <w:b/>
                <w:spacing w:val="-2"/>
                <w:sz w:val="18"/>
                <w:szCs w:val="18"/>
              </w:rPr>
              <w:t>catchment</w:t>
            </w:r>
          </w:p>
        </w:tc>
        <w:tc>
          <w:tcPr>
            <w:tcW w:w="1001" w:type="dxa"/>
            <w:tcBorders>
              <w:top w:val="single" w:sz="7" w:space="0" w:color="000000"/>
              <w:left w:val="single" w:sz="8" w:space="0" w:color="000000"/>
              <w:bottom w:val="single" w:sz="8" w:space="0" w:color="000000"/>
              <w:right w:val="single" w:sz="7" w:space="0" w:color="000000"/>
            </w:tcBorders>
          </w:tcPr>
          <w:p w14:paraId="00B2342C" w14:textId="77777777" w:rsidR="00B0146D" w:rsidRPr="001D4733" w:rsidRDefault="00010C17">
            <w:pPr>
              <w:pStyle w:val="TableParagraph"/>
              <w:spacing w:before="79" w:line="241" w:lineRule="auto"/>
              <w:ind w:left="37" w:right="194"/>
              <w:jc w:val="both"/>
              <w:rPr>
                <w:rFonts w:ascii="Arial" w:eastAsia="Arial" w:hAnsi="Arial" w:cs="Arial"/>
                <w:sz w:val="18"/>
                <w:szCs w:val="18"/>
              </w:rPr>
            </w:pPr>
            <w:r w:rsidRPr="001D4733">
              <w:rPr>
                <w:rFonts w:ascii="Arial"/>
                <w:b/>
                <w:spacing w:val="-2"/>
                <w:sz w:val="18"/>
                <w:szCs w:val="18"/>
              </w:rPr>
              <w:t>Existing</w:t>
            </w:r>
            <w:r w:rsidRPr="001D4733">
              <w:rPr>
                <w:rFonts w:ascii="Arial"/>
                <w:b/>
                <w:spacing w:val="24"/>
                <w:sz w:val="18"/>
                <w:szCs w:val="18"/>
              </w:rPr>
              <w:t xml:space="preserve"> </w:t>
            </w:r>
            <w:r w:rsidRPr="001D4733">
              <w:rPr>
                <w:rFonts w:ascii="Arial"/>
                <w:b/>
                <w:spacing w:val="-2"/>
                <w:sz w:val="18"/>
                <w:szCs w:val="18"/>
              </w:rPr>
              <w:t>demand</w:t>
            </w:r>
            <w:r w:rsidRPr="001D4733">
              <w:rPr>
                <w:rFonts w:ascii="Arial"/>
                <w:b/>
                <w:spacing w:val="26"/>
                <w:sz w:val="18"/>
                <w:szCs w:val="18"/>
              </w:rPr>
              <w:t xml:space="preserve"> </w:t>
            </w:r>
            <w:r w:rsidRPr="001D4733">
              <w:rPr>
                <w:rFonts w:ascii="Arial"/>
                <w:b/>
                <w:spacing w:val="-2"/>
                <w:sz w:val="18"/>
                <w:szCs w:val="18"/>
              </w:rPr>
              <w:t>(Trips)</w:t>
            </w:r>
          </w:p>
        </w:tc>
        <w:tc>
          <w:tcPr>
            <w:tcW w:w="983" w:type="dxa"/>
            <w:tcBorders>
              <w:top w:val="single" w:sz="7" w:space="0" w:color="000000"/>
              <w:left w:val="single" w:sz="7" w:space="0" w:color="000000"/>
              <w:bottom w:val="single" w:sz="8" w:space="0" w:color="000000"/>
              <w:right w:val="single" w:sz="7" w:space="0" w:color="000000"/>
            </w:tcBorders>
          </w:tcPr>
          <w:p w14:paraId="4F881F5A" w14:textId="77777777" w:rsidR="00B0146D" w:rsidRPr="001D4733" w:rsidRDefault="00010C17">
            <w:pPr>
              <w:pStyle w:val="TableParagraph"/>
              <w:spacing w:before="79" w:line="241" w:lineRule="auto"/>
              <w:ind w:left="42" w:right="194"/>
              <w:rPr>
                <w:rFonts w:ascii="Arial" w:eastAsia="Arial" w:hAnsi="Arial" w:cs="Arial"/>
                <w:sz w:val="18"/>
                <w:szCs w:val="18"/>
              </w:rPr>
            </w:pPr>
            <w:r w:rsidRPr="001D4733">
              <w:rPr>
                <w:rFonts w:ascii="Arial"/>
                <w:b/>
                <w:spacing w:val="-3"/>
                <w:sz w:val="18"/>
                <w:szCs w:val="18"/>
              </w:rPr>
              <w:t>Future</w:t>
            </w:r>
            <w:r w:rsidRPr="001D4733">
              <w:rPr>
                <w:rFonts w:ascii="Arial"/>
                <w:b/>
                <w:spacing w:val="26"/>
                <w:sz w:val="18"/>
                <w:szCs w:val="18"/>
              </w:rPr>
              <w:t xml:space="preserve"> </w:t>
            </w:r>
            <w:r w:rsidRPr="001D4733">
              <w:rPr>
                <w:rFonts w:ascii="Arial"/>
                <w:b/>
                <w:spacing w:val="-2"/>
                <w:sz w:val="18"/>
                <w:szCs w:val="18"/>
              </w:rPr>
              <w:t>demand</w:t>
            </w:r>
            <w:r w:rsidRPr="001D4733">
              <w:rPr>
                <w:rFonts w:ascii="Arial"/>
                <w:b/>
                <w:spacing w:val="26"/>
                <w:sz w:val="18"/>
                <w:szCs w:val="18"/>
              </w:rPr>
              <w:t xml:space="preserve"> </w:t>
            </w:r>
            <w:r w:rsidRPr="001D4733">
              <w:rPr>
                <w:rFonts w:ascii="Arial"/>
                <w:b/>
                <w:spacing w:val="-2"/>
                <w:sz w:val="18"/>
                <w:szCs w:val="18"/>
              </w:rPr>
              <w:t>(Trips)</w:t>
            </w:r>
          </w:p>
        </w:tc>
        <w:tc>
          <w:tcPr>
            <w:tcW w:w="992" w:type="dxa"/>
            <w:tcBorders>
              <w:top w:val="single" w:sz="7" w:space="0" w:color="000000"/>
              <w:left w:val="single" w:sz="7" w:space="0" w:color="000000"/>
              <w:bottom w:val="single" w:sz="8" w:space="0" w:color="000000"/>
              <w:right w:val="single" w:sz="7" w:space="0" w:color="000000"/>
            </w:tcBorders>
          </w:tcPr>
          <w:p w14:paraId="34278F59" w14:textId="77777777" w:rsidR="00B0146D" w:rsidRPr="001D4733" w:rsidRDefault="00010C17">
            <w:pPr>
              <w:pStyle w:val="TableParagraph"/>
              <w:spacing w:before="79" w:line="241" w:lineRule="auto"/>
              <w:ind w:left="42" w:right="194"/>
              <w:rPr>
                <w:rFonts w:ascii="Arial" w:eastAsia="Arial" w:hAnsi="Arial" w:cs="Arial"/>
                <w:sz w:val="18"/>
                <w:szCs w:val="18"/>
              </w:rPr>
            </w:pPr>
            <w:r w:rsidRPr="001D4733">
              <w:rPr>
                <w:rFonts w:ascii="Arial"/>
                <w:b/>
                <w:spacing w:val="-1"/>
                <w:sz w:val="18"/>
                <w:szCs w:val="18"/>
              </w:rPr>
              <w:t>Total</w:t>
            </w:r>
            <w:r w:rsidRPr="001D4733">
              <w:rPr>
                <w:rFonts w:ascii="Arial"/>
                <w:b/>
                <w:spacing w:val="21"/>
                <w:sz w:val="18"/>
                <w:szCs w:val="18"/>
              </w:rPr>
              <w:t xml:space="preserve"> </w:t>
            </w:r>
            <w:r w:rsidRPr="001D4733">
              <w:rPr>
                <w:rFonts w:ascii="Arial"/>
                <w:b/>
                <w:spacing w:val="-2"/>
                <w:sz w:val="18"/>
                <w:szCs w:val="18"/>
              </w:rPr>
              <w:t>demand</w:t>
            </w:r>
            <w:r w:rsidRPr="001D4733">
              <w:rPr>
                <w:rFonts w:ascii="Arial"/>
                <w:b/>
                <w:spacing w:val="26"/>
                <w:sz w:val="18"/>
                <w:szCs w:val="18"/>
              </w:rPr>
              <w:t xml:space="preserve"> </w:t>
            </w:r>
            <w:r w:rsidRPr="001D4733">
              <w:rPr>
                <w:rFonts w:ascii="Arial"/>
                <w:b/>
                <w:spacing w:val="-2"/>
                <w:sz w:val="18"/>
                <w:szCs w:val="18"/>
              </w:rPr>
              <w:t>(Trips)</w:t>
            </w:r>
          </w:p>
        </w:tc>
        <w:tc>
          <w:tcPr>
            <w:tcW w:w="1418" w:type="dxa"/>
            <w:tcBorders>
              <w:top w:val="single" w:sz="7" w:space="0" w:color="000000"/>
              <w:left w:val="single" w:sz="7" w:space="0" w:color="000000"/>
              <w:bottom w:val="single" w:sz="8" w:space="0" w:color="000000"/>
              <w:right w:val="single" w:sz="8" w:space="0" w:color="000000"/>
            </w:tcBorders>
          </w:tcPr>
          <w:p w14:paraId="6CB30B7E" w14:textId="77777777" w:rsidR="00B0146D" w:rsidRPr="001D4733" w:rsidRDefault="00010C17">
            <w:pPr>
              <w:pStyle w:val="TableParagraph"/>
              <w:spacing w:before="79" w:line="247" w:lineRule="auto"/>
              <w:ind w:left="47" w:right="203"/>
              <w:rPr>
                <w:rFonts w:ascii="Arial" w:eastAsia="Arial" w:hAnsi="Arial" w:cs="Arial"/>
                <w:sz w:val="18"/>
                <w:szCs w:val="18"/>
              </w:rPr>
            </w:pPr>
            <w:r w:rsidRPr="001D4733">
              <w:rPr>
                <w:rFonts w:ascii="Arial"/>
                <w:b/>
                <w:spacing w:val="-3"/>
                <w:sz w:val="18"/>
                <w:szCs w:val="18"/>
              </w:rPr>
              <w:t>Existing</w:t>
            </w:r>
            <w:r w:rsidRPr="001D4733">
              <w:rPr>
                <w:rFonts w:ascii="Arial"/>
                <w:b/>
                <w:spacing w:val="1"/>
                <w:sz w:val="18"/>
                <w:szCs w:val="18"/>
              </w:rPr>
              <w:t xml:space="preserve"> </w:t>
            </w:r>
            <w:r w:rsidRPr="001D4733">
              <w:rPr>
                <w:rFonts w:ascii="Arial"/>
                <w:b/>
                <w:spacing w:val="-2"/>
                <w:sz w:val="18"/>
                <w:szCs w:val="18"/>
              </w:rPr>
              <w:t>cost</w:t>
            </w:r>
            <w:r w:rsidRPr="001D4733">
              <w:rPr>
                <w:rFonts w:ascii="Arial"/>
                <w:b/>
                <w:spacing w:val="28"/>
                <w:sz w:val="18"/>
                <w:szCs w:val="18"/>
              </w:rPr>
              <w:t xml:space="preserve"> </w:t>
            </w:r>
            <w:r w:rsidRPr="001D4733">
              <w:rPr>
                <w:rFonts w:ascii="Arial"/>
                <w:b/>
                <w:sz w:val="18"/>
                <w:szCs w:val="18"/>
              </w:rPr>
              <w:t>($)</w:t>
            </w:r>
          </w:p>
        </w:tc>
        <w:tc>
          <w:tcPr>
            <w:tcW w:w="1276" w:type="dxa"/>
            <w:tcBorders>
              <w:top w:val="single" w:sz="7" w:space="0" w:color="000000"/>
              <w:left w:val="single" w:sz="8" w:space="0" w:color="000000"/>
              <w:bottom w:val="single" w:sz="8" w:space="0" w:color="000000"/>
              <w:right w:val="single" w:sz="8" w:space="0" w:color="000000"/>
            </w:tcBorders>
          </w:tcPr>
          <w:p w14:paraId="2BCCC986" w14:textId="77777777" w:rsidR="00B0146D" w:rsidRPr="001D4733" w:rsidRDefault="00010C17">
            <w:pPr>
              <w:pStyle w:val="TableParagraph"/>
              <w:spacing w:before="79" w:line="247" w:lineRule="auto"/>
              <w:ind w:left="42" w:right="223"/>
              <w:rPr>
                <w:rFonts w:ascii="Arial" w:eastAsia="Arial" w:hAnsi="Arial" w:cs="Arial"/>
                <w:sz w:val="18"/>
                <w:szCs w:val="18"/>
              </w:rPr>
            </w:pPr>
            <w:r w:rsidRPr="001D4733">
              <w:rPr>
                <w:rFonts w:ascii="Arial"/>
                <w:b/>
                <w:spacing w:val="-3"/>
                <w:sz w:val="18"/>
                <w:szCs w:val="18"/>
              </w:rPr>
              <w:t>Future</w:t>
            </w:r>
            <w:r w:rsidRPr="001D4733">
              <w:rPr>
                <w:rFonts w:ascii="Arial"/>
                <w:b/>
                <w:spacing w:val="6"/>
                <w:sz w:val="18"/>
                <w:szCs w:val="18"/>
              </w:rPr>
              <w:t xml:space="preserve"> </w:t>
            </w:r>
            <w:r w:rsidRPr="001D4733">
              <w:rPr>
                <w:rFonts w:ascii="Arial"/>
                <w:b/>
                <w:spacing w:val="-3"/>
                <w:sz w:val="18"/>
                <w:szCs w:val="18"/>
              </w:rPr>
              <w:t>cost</w:t>
            </w:r>
            <w:r w:rsidRPr="001D4733">
              <w:rPr>
                <w:rFonts w:ascii="Arial"/>
                <w:b/>
                <w:spacing w:val="28"/>
                <w:sz w:val="18"/>
                <w:szCs w:val="18"/>
              </w:rPr>
              <w:t xml:space="preserve"> </w:t>
            </w:r>
            <w:r w:rsidRPr="001D4733">
              <w:rPr>
                <w:rFonts w:ascii="Arial"/>
                <w:b/>
                <w:sz w:val="18"/>
                <w:szCs w:val="18"/>
              </w:rPr>
              <w:t>($)</w:t>
            </w:r>
          </w:p>
        </w:tc>
        <w:tc>
          <w:tcPr>
            <w:tcW w:w="1417" w:type="dxa"/>
            <w:tcBorders>
              <w:top w:val="single" w:sz="7" w:space="0" w:color="000000"/>
              <w:left w:val="single" w:sz="8" w:space="0" w:color="000000"/>
              <w:bottom w:val="single" w:sz="8" w:space="0" w:color="000000"/>
              <w:right w:val="single" w:sz="8" w:space="0" w:color="000000"/>
            </w:tcBorders>
          </w:tcPr>
          <w:p w14:paraId="6A5BF11E" w14:textId="77777777" w:rsidR="00B0146D" w:rsidRPr="001D4733" w:rsidRDefault="00010C17">
            <w:pPr>
              <w:pStyle w:val="TableParagraph"/>
              <w:spacing w:before="84"/>
              <w:ind w:left="37"/>
              <w:rPr>
                <w:rFonts w:ascii="Arial" w:eastAsia="Arial" w:hAnsi="Arial" w:cs="Arial"/>
                <w:sz w:val="18"/>
                <w:szCs w:val="18"/>
              </w:rPr>
            </w:pPr>
            <w:r w:rsidRPr="001D4733">
              <w:rPr>
                <w:rFonts w:ascii="Arial"/>
                <w:b/>
                <w:spacing w:val="-1"/>
                <w:sz w:val="18"/>
                <w:szCs w:val="18"/>
              </w:rPr>
              <w:t>Total</w:t>
            </w:r>
            <w:r w:rsidRPr="001D4733">
              <w:rPr>
                <w:rFonts w:ascii="Arial"/>
                <w:b/>
                <w:spacing w:val="1"/>
                <w:sz w:val="18"/>
                <w:szCs w:val="18"/>
              </w:rPr>
              <w:t xml:space="preserve"> </w:t>
            </w:r>
            <w:r w:rsidRPr="001D4733">
              <w:rPr>
                <w:rFonts w:ascii="Arial"/>
                <w:b/>
                <w:spacing w:val="-3"/>
                <w:sz w:val="18"/>
                <w:szCs w:val="18"/>
              </w:rPr>
              <w:t>cost</w:t>
            </w:r>
            <w:r w:rsidRPr="001D4733">
              <w:rPr>
                <w:rFonts w:ascii="Arial"/>
                <w:b/>
                <w:spacing w:val="1"/>
                <w:sz w:val="18"/>
                <w:szCs w:val="18"/>
              </w:rPr>
              <w:t xml:space="preserve"> </w:t>
            </w:r>
            <w:r w:rsidRPr="001D4733">
              <w:rPr>
                <w:rFonts w:ascii="Arial"/>
                <w:b/>
                <w:spacing w:val="-2"/>
                <w:sz w:val="18"/>
                <w:szCs w:val="18"/>
              </w:rPr>
              <w:t>($)</w:t>
            </w:r>
          </w:p>
        </w:tc>
        <w:tc>
          <w:tcPr>
            <w:tcW w:w="992" w:type="dxa"/>
            <w:tcBorders>
              <w:top w:val="single" w:sz="7" w:space="0" w:color="000000"/>
              <w:left w:val="single" w:sz="8" w:space="0" w:color="000000"/>
              <w:bottom w:val="single" w:sz="8" w:space="0" w:color="000000"/>
              <w:right w:val="single" w:sz="8" w:space="0" w:color="000000"/>
            </w:tcBorders>
          </w:tcPr>
          <w:p w14:paraId="643E0B20" w14:textId="77777777" w:rsidR="00B0146D" w:rsidRPr="001D4733" w:rsidRDefault="00010C17">
            <w:pPr>
              <w:pStyle w:val="TableParagraph"/>
              <w:spacing w:before="79" w:line="241" w:lineRule="auto"/>
              <w:ind w:left="42" w:right="180"/>
              <w:rPr>
                <w:rFonts w:ascii="Arial" w:eastAsia="Arial" w:hAnsi="Arial" w:cs="Arial"/>
                <w:sz w:val="18"/>
                <w:szCs w:val="18"/>
              </w:rPr>
            </w:pPr>
            <w:r w:rsidRPr="001D4733">
              <w:rPr>
                <w:rFonts w:ascii="Arial"/>
                <w:b/>
                <w:spacing w:val="-2"/>
                <w:sz w:val="18"/>
                <w:szCs w:val="18"/>
              </w:rPr>
              <w:t>Servicing</w:t>
            </w:r>
            <w:r w:rsidRPr="001D4733">
              <w:rPr>
                <w:rFonts w:ascii="Arial"/>
                <w:b/>
                <w:spacing w:val="24"/>
                <w:sz w:val="18"/>
                <w:szCs w:val="18"/>
              </w:rPr>
              <w:t xml:space="preserve"> </w:t>
            </w:r>
            <w:r w:rsidRPr="001D4733">
              <w:rPr>
                <w:rFonts w:ascii="Arial"/>
                <w:b/>
                <w:spacing w:val="-2"/>
                <w:sz w:val="18"/>
                <w:szCs w:val="18"/>
              </w:rPr>
              <w:t>cost</w:t>
            </w:r>
            <w:r w:rsidRPr="001D4733">
              <w:rPr>
                <w:rFonts w:ascii="Arial"/>
                <w:b/>
                <w:spacing w:val="23"/>
                <w:sz w:val="18"/>
                <w:szCs w:val="18"/>
              </w:rPr>
              <w:t xml:space="preserve"> </w:t>
            </w:r>
            <w:r w:rsidRPr="001D4733">
              <w:rPr>
                <w:rFonts w:ascii="Arial"/>
                <w:b/>
                <w:spacing w:val="-1"/>
                <w:sz w:val="18"/>
                <w:szCs w:val="18"/>
              </w:rPr>
              <w:t>($/Trip)</w:t>
            </w:r>
          </w:p>
        </w:tc>
      </w:tr>
      <w:tr w:rsidR="008A43F4" w14:paraId="27676A7F" w14:textId="77777777" w:rsidTr="00843F8A">
        <w:trPr>
          <w:trHeight w:hRule="exact" w:val="846"/>
        </w:trPr>
        <w:tc>
          <w:tcPr>
            <w:tcW w:w="993" w:type="dxa"/>
            <w:tcBorders>
              <w:top w:val="single" w:sz="8" w:space="0" w:color="000000"/>
              <w:left w:val="single" w:sz="7" w:space="0" w:color="000000"/>
              <w:bottom w:val="single" w:sz="8" w:space="0" w:color="000000"/>
              <w:right w:val="single" w:sz="8" w:space="0" w:color="000000"/>
            </w:tcBorders>
          </w:tcPr>
          <w:p w14:paraId="494DDEB6" w14:textId="77777777" w:rsidR="008A43F4" w:rsidRPr="001D4733" w:rsidRDefault="008A43F4" w:rsidP="008A43F4">
            <w:pPr>
              <w:pStyle w:val="TableParagraph"/>
              <w:spacing w:before="89"/>
              <w:ind w:left="47"/>
              <w:rPr>
                <w:rFonts w:ascii="Arial" w:eastAsia="Arial" w:hAnsi="Arial" w:cs="Arial"/>
                <w:sz w:val="18"/>
                <w:szCs w:val="18"/>
              </w:rPr>
            </w:pPr>
            <w:r w:rsidRPr="001D4733">
              <w:rPr>
                <w:rFonts w:ascii="Arial"/>
                <w:spacing w:val="-3"/>
                <w:sz w:val="18"/>
                <w:szCs w:val="18"/>
              </w:rPr>
              <w:t>Citywide</w:t>
            </w:r>
          </w:p>
        </w:tc>
        <w:tc>
          <w:tcPr>
            <w:tcW w:w="1001" w:type="dxa"/>
            <w:tcBorders>
              <w:top w:val="single" w:sz="8" w:space="0" w:color="000000"/>
              <w:left w:val="single" w:sz="8" w:space="0" w:color="000000"/>
              <w:bottom w:val="single" w:sz="8" w:space="0" w:color="000000"/>
              <w:right w:val="single" w:sz="7" w:space="0" w:color="000000"/>
            </w:tcBorders>
          </w:tcPr>
          <w:p w14:paraId="4B65B579" w14:textId="77777777" w:rsidR="008A43F4" w:rsidRPr="001D4733" w:rsidRDefault="008A43F4" w:rsidP="008A43F4">
            <w:pPr>
              <w:pStyle w:val="TableParagraph"/>
              <w:spacing w:before="89"/>
              <w:ind w:left="37"/>
              <w:rPr>
                <w:rFonts w:ascii="Arial" w:eastAsia="Arial" w:hAnsi="Arial" w:cs="Arial"/>
                <w:sz w:val="18"/>
                <w:szCs w:val="18"/>
              </w:rPr>
            </w:pPr>
            <w:r w:rsidRPr="001D4733">
              <w:rPr>
                <w:rFonts w:ascii="Arial"/>
                <w:spacing w:val="-1"/>
                <w:sz w:val="18"/>
                <w:szCs w:val="18"/>
              </w:rPr>
              <w:t>89,178</w:t>
            </w:r>
          </w:p>
        </w:tc>
        <w:tc>
          <w:tcPr>
            <w:tcW w:w="983" w:type="dxa"/>
            <w:tcBorders>
              <w:top w:val="single" w:sz="8" w:space="0" w:color="000000"/>
              <w:left w:val="single" w:sz="7" w:space="0" w:color="000000"/>
              <w:bottom w:val="single" w:sz="8" w:space="0" w:color="000000"/>
              <w:right w:val="single" w:sz="7" w:space="0" w:color="000000"/>
            </w:tcBorders>
          </w:tcPr>
          <w:p w14:paraId="17EFB621" w14:textId="77777777" w:rsidR="008A43F4" w:rsidRPr="001D4733" w:rsidRDefault="008A43F4" w:rsidP="008A43F4">
            <w:pPr>
              <w:pStyle w:val="TableParagraph"/>
              <w:spacing w:before="89"/>
              <w:ind w:left="42"/>
              <w:rPr>
                <w:rFonts w:ascii="Arial" w:eastAsia="Arial" w:hAnsi="Arial" w:cs="Arial"/>
                <w:sz w:val="18"/>
                <w:szCs w:val="18"/>
              </w:rPr>
            </w:pPr>
            <w:r w:rsidRPr="001D4733">
              <w:rPr>
                <w:rFonts w:ascii="Arial"/>
                <w:spacing w:val="-1"/>
                <w:sz w:val="18"/>
                <w:szCs w:val="18"/>
              </w:rPr>
              <w:t>9,504</w:t>
            </w:r>
          </w:p>
        </w:tc>
        <w:tc>
          <w:tcPr>
            <w:tcW w:w="992" w:type="dxa"/>
            <w:tcBorders>
              <w:top w:val="single" w:sz="8" w:space="0" w:color="000000"/>
              <w:left w:val="single" w:sz="7" w:space="0" w:color="000000"/>
              <w:bottom w:val="single" w:sz="8" w:space="0" w:color="000000"/>
              <w:right w:val="single" w:sz="7" w:space="0" w:color="000000"/>
            </w:tcBorders>
          </w:tcPr>
          <w:p w14:paraId="622ADB4A" w14:textId="77777777" w:rsidR="008A43F4" w:rsidRPr="001D4733" w:rsidRDefault="008A43F4" w:rsidP="008A43F4">
            <w:pPr>
              <w:pStyle w:val="TableParagraph"/>
              <w:spacing w:before="89"/>
              <w:ind w:left="42"/>
              <w:rPr>
                <w:rFonts w:ascii="Arial" w:eastAsia="Arial" w:hAnsi="Arial" w:cs="Arial"/>
                <w:sz w:val="18"/>
                <w:szCs w:val="18"/>
              </w:rPr>
            </w:pPr>
            <w:r w:rsidRPr="001D4733">
              <w:rPr>
                <w:rFonts w:ascii="Arial"/>
                <w:spacing w:val="-1"/>
                <w:sz w:val="18"/>
                <w:szCs w:val="18"/>
              </w:rPr>
              <w:t>98,682</w:t>
            </w:r>
          </w:p>
        </w:tc>
        <w:tc>
          <w:tcPr>
            <w:tcW w:w="1418" w:type="dxa"/>
            <w:tcBorders>
              <w:top w:val="single" w:sz="8" w:space="0" w:color="000000"/>
              <w:left w:val="single" w:sz="7" w:space="0" w:color="000000"/>
              <w:bottom w:val="single" w:sz="8" w:space="0" w:color="000000"/>
              <w:right w:val="single" w:sz="8" w:space="0" w:color="000000"/>
            </w:tcBorders>
          </w:tcPr>
          <w:p w14:paraId="212B94C7" w14:textId="77777777" w:rsidR="008A43F4" w:rsidRPr="001D4733" w:rsidRDefault="008A43F4" w:rsidP="008A43F4">
            <w:pPr>
              <w:pStyle w:val="TableParagraph"/>
              <w:spacing w:before="89"/>
              <w:ind w:left="47"/>
              <w:rPr>
                <w:rFonts w:ascii="Arial" w:eastAsia="Arial" w:hAnsi="Arial" w:cs="Arial"/>
                <w:sz w:val="18"/>
                <w:szCs w:val="18"/>
              </w:rPr>
            </w:pPr>
            <w:r w:rsidRPr="001D4733">
              <w:rPr>
                <w:rFonts w:ascii="Arial"/>
                <w:spacing w:val="-2"/>
                <w:sz w:val="18"/>
                <w:szCs w:val="18"/>
              </w:rPr>
              <w:t>$136,452,500</w:t>
            </w:r>
          </w:p>
        </w:tc>
        <w:tc>
          <w:tcPr>
            <w:tcW w:w="1276" w:type="dxa"/>
            <w:tcBorders>
              <w:top w:val="single" w:sz="8" w:space="0" w:color="000000"/>
              <w:left w:val="single" w:sz="8" w:space="0" w:color="000000"/>
              <w:bottom w:val="single" w:sz="8" w:space="0" w:color="000000"/>
              <w:right w:val="single" w:sz="8" w:space="0" w:color="000000"/>
            </w:tcBorders>
          </w:tcPr>
          <w:p w14:paraId="1FF7698A" w14:textId="563A6410" w:rsidR="008A43F4" w:rsidRPr="008A43F4" w:rsidRDefault="008A43F4" w:rsidP="008A43F4">
            <w:pPr>
              <w:pStyle w:val="TableParagraph"/>
              <w:spacing w:before="89"/>
              <w:ind w:left="42"/>
              <w:rPr>
                <w:rFonts w:ascii="Arial" w:eastAsia="Arial" w:hAnsi="Arial" w:cs="Arial"/>
                <w:sz w:val="18"/>
                <w:szCs w:val="18"/>
              </w:rPr>
            </w:pPr>
            <w:r w:rsidRPr="00843F8A">
              <w:rPr>
                <w:sz w:val="18"/>
                <w:szCs w:val="18"/>
              </w:rPr>
              <w:t xml:space="preserve"> $                            91,484,723 </w:t>
            </w:r>
          </w:p>
        </w:tc>
        <w:tc>
          <w:tcPr>
            <w:tcW w:w="1417" w:type="dxa"/>
            <w:tcBorders>
              <w:top w:val="single" w:sz="8" w:space="0" w:color="000000"/>
              <w:left w:val="single" w:sz="8" w:space="0" w:color="000000"/>
              <w:bottom w:val="single" w:sz="8" w:space="0" w:color="000000"/>
              <w:right w:val="single" w:sz="8" w:space="0" w:color="000000"/>
            </w:tcBorders>
          </w:tcPr>
          <w:p w14:paraId="7198A567" w14:textId="191D9C7F" w:rsidR="008A43F4" w:rsidRPr="008A43F4" w:rsidRDefault="008A43F4" w:rsidP="008A43F4">
            <w:pPr>
              <w:pStyle w:val="TableParagraph"/>
              <w:spacing w:before="89"/>
              <w:ind w:left="37"/>
              <w:rPr>
                <w:rFonts w:ascii="Arial" w:eastAsia="Arial" w:hAnsi="Arial" w:cs="Arial"/>
                <w:sz w:val="18"/>
                <w:szCs w:val="18"/>
              </w:rPr>
            </w:pPr>
            <w:r w:rsidRPr="00843F8A">
              <w:rPr>
                <w:sz w:val="18"/>
                <w:szCs w:val="18"/>
              </w:rPr>
              <w:t xml:space="preserve"> $                          227,937,223 </w:t>
            </w:r>
          </w:p>
        </w:tc>
        <w:tc>
          <w:tcPr>
            <w:tcW w:w="992" w:type="dxa"/>
            <w:tcBorders>
              <w:top w:val="single" w:sz="8" w:space="0" w:color="000000"/>
              <w:left w:val="single" w:sz="8" w:space="0" w:color="000000"/>
              <w:bottom w:val="single" w:sz="8" w:space="0" w:color="000000"/>
              <w:right w:val="single" w:sz="8" w:space="0" w:color="000000"/>
            </w:tcBorders>
          </w:tcPr>
          <w:p w14:paraId="080E4B32" w14:textId="20097015" w:rsidR="008A43F4" w:rsidRPr="008A43F4" w:rsidRDefault="008A43F4" w:rsidP="008A43F4">
            <w:pPr>
              <w:pStyle w:val="TableParagraph"/>
              <w:spacing w:before="89"/>
              <w:ind w:left="42"/>
              <w:rPr>
                <w:rFonts w:ascii="Arial" w:eastAsia="Arial" w:hAnsi="Arial" w:cs="Arial"/>
                <w:sz w:val="18"/>
                <w:szCs w:val="18"/>
              </w:rPr>
            </w:pPr>
            <w:r w:rsidRPr="00843F8A">
              <w:rPr>
                <w:sz w:val="18"/>
                <w:szCs w:val="18"/>
              </w:rPr>
              <w:t xml:space="preserve"> $                                     2,310 </w:t>
            </w:r>
          </w:p>
        </w:tc>
      </w:tr>
    </w:tbl>
    <w:p w14:paraId="2015CF51" w14:textId="77777777" w:rsidR="00A00F1D" w:rsidRDefault="00A00F1D" w:rsidP="00B73071">
      <w:pPr>
        <w:pStyle w:val="TableNotes"/>
      </w:pPr>
      <w:r>
        <w:t>Note:</w:t>
      </w:r>
    </w:p>
    <w:p w14:paraId="7FBF17D6" w14:textId="77777777" w:rsidR="00A00F1D" w:rsidRDefault="00A00F1D" w:rsidP="00B73071">
      <w:pPr>
        <w:pStyle w:val="TableNotes"/>
      </w:pPr>
      <w:r>
        <w:t xml:space="preserve">All costs and demand figures are represented as </w:t>
      </w:r>
      <w:proofErr w:type="gramStart"/>
      <w:r>
        <w:t>a</w:t>
      </w:r>
      <w:proofErr w:type="gramEnd"/>
      <w:r>
        <w:t xml:space="preserve"> NPV, at the base date 30 June 2016</w:t>
      </w:r>
    </w:p>
    <w:p w14:paraId="61025C89" w14:textId="77777777" w:rsidR="00DA1400" w:rsidRDefault="00DA1400" w:rsidP="00B73071">
      <w:pPr>
        <w:pStyle w:val="TableNotes"/>
      </w:pPr>
    </w:p>
    <w:p w14:paraId="32A4CDE9" w14:textId="06A6ECA1" w:rsidR="00554CED" w:rsidRDefault="00554CED" w:rsidP="00B90364">
      <w:pPr>
        <w:pStyle w:val="Caption"/>
        <w:keepNext/>
      </w:pPr>
      <w:r>
        <w:t xml:space="preserve">Table </w:t>
      </w:r>
      <w:fldSimple w:instr=" STYLEREF 2 \s ">
        <w:r w:rsidR="00A671E9">
          <w:rPr>
            <w:noProof/>
          </w:rPr>
          <w:t>6.3</w:t>
        </w:r>
      </w:fldSimple>
      <w:r>
        <w:t>.</w:t>
      </w:r>
      <w:fldSimple w:instr=" SEQ Table \* ARABIC \s 2 ">
        <w:r w:rsidR="00A671E9">
          <w:rPr>
            <w:noProof/>
          </w:rPr>
          <w:t>5</w:t>
        </w:r>
      </w:fldSimple>
      <w:r w:rsidR="00C649C4">
        <w:t xml:space="preserve"> – </w:t>
      </w:r>
      <w:r>
        <w:t>Serv</w:t>
      </w:r>
      <w:r w:rsidR="0043304E">
        <w:t>ic</w:t>
      </w:r>
      <w:r>
        <w:t>in</w:t>
      </w:r>
      <w:r w:rsidR="00B15C47">
        <w:t>g cost summary for the pathway network</w:t>
      </w:r>
    </w:p>
    <w:tbl>
      <w:tblPr>
        <w:tblStyle w:val="LGIPEMTableStyle"/>
        <w:tblW w:w="9103" w:type="dxa"/>
        <w:tblLayout w:type="fixed"/>
        <w:tblLook w:val="04A0" w:firstRow="1" w:lastRow="0" w:firstColumn="1" w:lastColumn="0" w:noHBand="0" w:noVBand="1"/>
        <w:tblCaption w:val="Table 6.3.5 – Servicing cost summary for the pathway network"/>
      </w:tblPr>
      <w:tblGrid>
        <w:gridCol w:w="1137"/>
        <w:gridCol w:w="980"/>
        <w:gridCol w:w="992"/>
        <w:gridCol w:w="1134"/>
        <w:gridCol w:w="1276"/>
        <w:gridCol w:w="1308"/>
        <w:gridCol w:w="1243"/>
        <w:gridCol w:w="1033"/>
      </w:tblGrid>
      <w:tr w:rsidR="00DA1400" w:rsidRPr="00C9403C" w14:paraId="5C498ECF" w14:textId="77777777" w:rsidTr="00CE0D0E">
        <w:trPr>
          <w:cnfStyle w:val="100000000000" w:firstRow="1" w:lastRow="0" w:firstColumn="0" w:lastColumn="0" w:oddVBand="0" w:evenVBand="0" w:oddHBand="0" w:evenHBand="0" w:firstRowFirstColumn="0" w:firstRowLastColumn="0" w:lastRowFirstColumn="0" w:lastRowLastColumn="0"/>
          <w:trHeight w:val="510"/>
        </w:trPr>
        <w:tc>
          <w:tcPr>
            <w:tcW w:w="1137" w:type="dxa"/>
            <w:hideMark/>
          </w:tcPr>
          <w:p w14:paraId="777C2AD3" w14:textId="77777777" w:rsidR="00E32137" w:rsidRPr="00C9403C" w:rsidRDefault="00E32137" w:rsidP="00B73071">
            <w:pPr>
              <w:pStyle w:val="Table"/>
              <w:rPr>
                <w:sz w:val="18"/>
              </w:rPr>
            </w:pPr>
            <w:r w:rsidRPr="00C9403C">
              <w:rPr>
                <w:sz w:val="18"/>
              </w:rPr>
              <w:t>Service catchment</w:t>
            </w:r>
          </w:p>
        </w:tc>
        <w:tc>
          <w:tcPr>
            <w:tcW w:w="980" w:type="dxa"/>
            <w:hideMark/>
          </w:tcPr>
          <w:p w14:paraId="7183CFEB" w14:textId="77777777" w:rsidR="00E32137" w:rsidRPr="00C9403C" w:rsidRDefault="00E32137" w:rsidP="00B73071">
            <w:pPr>
              <w:pStyle w:val="Table"/>
              <w:rPr>
                <w:sz w:val="18"/>
              </w:rPr>
            </w:pPr>
            <w:r w:rsidRPr="00C9403C">
              <w:rPr>
                <w:sz w:val="18"/>
              </w:rPr>
              <w:t>Existing demand (Trips)</w:t>
            </w:r>
          </w:p>
        </w:tc>
        <w:tc>
          <w:tcPr>
            <w:tcW w:w="992" w:type="dxa"/>
            <w:hideMark/>
          </w:tcPr>
          <w:p w14:paraId="68CC6088" w14:textId="77777777" w:rsidR="00E32137" w:rsidRPr="00C9403C" w:rsidRDefault="00E32137" w:rsidP="00B73071">
            <w:pPr>
              <w:pStyle w:val="Table"/>
              <w:rPr>
                <w:sz w:val="18"/>
              </w:rPr>
            </w:pPr>
            <w:r w:rsidRPr="00C9403C">
              <w:rPr>
                <w:sz w:val="18"/>
              </w:rPr>
              <w:t>Future demand (Trips)</w:t>
            </w:r>
          </w:p>
        </w:tc>
        <w:tc>
          <w:tcPr>
            <w:tcW w:w="1134" w:type="dxa"/>
            <w:hideMark/>
          </w:tcPr>
          <w:p w14:paraId="03A02C7C" w14:textId="77777777" w:rsidR="00E32137" w:rsidRPr="00C9403C" w:rsidRDefault="00E32137" w:rsidP="00B73071">
            <w:pPr>
              <w:pStyle w:val="Table"/>
              <w:rPr>
                <w:sz w:val="18"/>
              </w:rPr>
            </w:pPr>
            <w:r w:rsidRPr="00C9403C">
              <w:rPr>
                <w:sz w:val="18"/>
              </w:rPr>
              <w:t>Total demand (Trips)</w:t>
            </w:r>
          </w:p>
        </w:tc>
        <w:tc>
          <w:tcPr>
            <w:tcW w:w="1276" w:type="dxa"/>
            <w:hideMark/>
          </w:tcPr>
          <w:p w14:paraId="32D733D1" w14:textId="77777777" w:rsidR="00E32137" w:rsidRPr="00C9403C" w:rsidRDefault="00E32137" w:rsidP="00B73071">
            <w:pPr>
              <w:pStyle w:val="Table"/>
              <w:rPr>
                <w:sz w:val="18"/>
              </w:rPr>
            </w:pPr>
            <w:r w:rsidRPr="00C9403C">
              <w:rPr>
                <w:sz w:val="18"/>
              </w:rPr>
              <w:t>Existing cost ($)</w:t>
            </w:r>
          </w:p>
        </w:tc>
        <w:tc>
          <w:tcPr>
            <w:tcW w:w="1308" w:type="dxa"/>
            <w:hideMark/>
          </w:tcPr>
          <w:p w14:paraId="04EB9732" w14:textId="77777777" w:rsidR="00E32137" w:rsidRPr="00C9403C" w:rsidRDefault="00E32137" w:rsidP="00B73071">
            <w:pPr>
              <w:pStyle w:val="Table"/>
              <w:rPr>
                <w:sz w:val="18"/>
              </w:rPr>
            </w:pPr>
            <w:r w:rsidRPr="00C9403C">
              <w:rPr>
                <w:sz w:val="18"/>
              </w:rPr>
              <w:t>Future cost ($)</w:t>
            </w:r>
          </w:p>
        </w:tc>
        <w:tc>
          <w:tcPr>
            <w:tcW w:w="1243" w:type="dxa"/>
            <w:hideMark/>
          </w:tcPr>
          <w:p w14:paraId="5D140A77" w14:textId="77777777" w:rsidR="00E32137" w:rsidRPr="00C9403C" w:rsidRDefault="00E32137" w:rsidP="00B73071">
            <w:pPr>
              <w:pStyle w:val="Table"/>
              <w:rPr>
                <w:sz w:val="18"/>
              </w:rPr>
            </w:pPr>
            <w:r w:rsidRPr="00C9403C">
              <w:rPr>
                <w:sz w:val="18"/>
              </w:rPr>
              <w:t>Total cost ($)</w:t>
            </w:r>
          </w:p>
        </w:tc>
        <w:tc>
          <w:tcPr>
            <w:tcW w:w="1033" w:type="dxa"/>
            <w:hideMark/>
          </w:tcPr>
          <w:p w14:paraId="64E26500" w14:textId="77777777" w:rsidR="00E32137" w:rsidRPr="00C9403C" w:rsidRDefault="00E32137" w:rsidP="00B73071">
            <w:pPr>
              <w:pStyle w:val="Table"/>
              <w:rPr>
                <w:sz w:val="18"/>
              </w:rPr>
            </w:pPr>
            <w:r w:rsidRPr="00C9403C">
              <w:rPr>
                <w:sz w:val="18"/>
              </w:rPr>
              <w:t>Servicing cost ($/Trip)</w:t>
            </w:r>
          </w:p>
        </w:tc>
      </w:tr>
      <w:tr w:rsidR="00D7382B" w:rsidRPr="00C9403C" w14:paraId="4C751CDB" w14:textId="77777777" w:rsidTr="00CE0D0E">
        <w:tblPrEx>
          <w:jc w:val="center"/>
        </w:tblPrEx>
        <w:trPr>
          <w:cantSplit w:val="0"/>
          <w:trHeight w:val="255"/>
          <w:jc w:val="center"/>
        </w:trPr>
        <w:tc>
          <w:tcPr>
            <w:tcW w:w="1137" w:type="dxa"/>
          </w:tcPr>
          <w:p w14:paraId="0CF884ED" w14:textId="77777777" w:rsidR="00890F6E" w:rsidRPr="00C9403C" w:rsidRDefault="00890F6E" w:rsidP="00890F6E">
            <w:pPr>
              <w:pStyle w:val="Table"/>
              <w:rPr>
                <w:sz w:val="18"/>
              </w:rPr>
            </w:pPr>
            <w:r w:rsidRPr="00C9403C">
              <w:rPr>
                <w:sz w:val="18"/>
              </w:rPr>
              <w:t>Citywide</w:t>
            </w:r>
          </w:p>
        </w:tc>
        <w:tc>
          <w:tcPr>
            <w:tcW w:w="980" w:type="dxa"/>
          </w:tcPr>
          <w:p w14:paraId="351036E3" w14:textId="77777777" w:rsidR="00890F6E" w:rsidRPr="00C9403C" w:rsidRDefault="00890F6E" w:rsidP="00890F6E">
            <w:pPr>
              <w:pStyle w:val="Table"/>
              <w:rPr>
                <w:sz w:val="18"/>
              </w:rPr>
            </w:pPr>
            <w:r w:rsidRPr="00E75875">
              <w:rPr>
                <w:sz w:val="18"/>
              </w:rPr>
              <w:t>2,886,302</w:t>
            </w:r>
          </w:p>
        </w:tc>
        <w:tc>
          <w:tcPr>
            <w:tcW w:w="992" w:type="dxa"/>
          </w:tcPr>
          <w:p w14:paraId="4A16848C" w14:textId="77777777" w:rsidR="00890F6E" w:rsidRPr="00C9403C" w:rsidRDefault="00890F6E" w:rsidP="00890F6E">
            <w:pPr>
              <w:pStyle w:val="Table"/>
              <w:rPr>
                <w:sz w:val="18"/>
              </w:rPr>
            </w:pPr>
            <w:r w:rsidRPr="00C9403C">
              <w:rPr>
                <w:sz w:val="18"/>
              </w:rPr>
              <w:t>307,845</w:t>
            </w:r>
          </w:p>
        </w:tc>
        <w:tc>
          <w:tcPr>
            <w:tcW w:w="1134" w:type="dxa"/>
          </w:tcPr>
          <w:p w14:paraId="5CE7BFC8" w14:textId="77777777" w:rsidR="00890F6E" w:rsidRPr="00C9403C" w:rsidRDefault="00890F6E" w:rsidP="00890F6E">
            <w:pPr>
              <w:pStyle w:val="Table"/>
              <w:rPr>
                <w:sz w:val="18"/>
              </w:rPr>
            </w:pPr>
            <w:r w:rsidRPr="00E75875">
              <w:rPr>
                <w:sz w:val="18"/>
              </w:rPr>
              <w:t>3,194,147</w:t>
            </w:r>
          </w:p>
        </w:tc>
        <w:tc>
          <w:tcPr>
            <w:tcW w:w="1276" w:type="dxa"/>
          </w:tcPr>
          <w:p w14:paraId="41B53C17" w14:textId="77777777" w:rsidR="00890F6E" w:rsidRPr="00C9403C" w:rsidRDefault="00890F6E" w:rsidP="00890F6E">
            <w:pPr>
              <w:pStyle w:val="Table"/>
              <w:rPr>
                <w:sz w:val="18"/>
              </w:rPr>
            </w:pPr>
            <w:r w:rsidRPr="00C9403C">
              <w:rPr>
                <w:sz w:val="18"/>
              </w:rPr>
              <w:t>$217,143,170</w:t>
            </w:r>
          </w:p>
        </w:tc>
        <w:tc>
          <w:tcPr>
            <w:tcW w:w="1308" w:type="dxa"/>
            <w:shd w:val="clear" w:color="000000" w:fill="FFFFFF"/>
            <w:vAlign w:val="bottom"/>
          </w:tcPr>
          <w:p w14:paraId="60CF0F6D" w14:textId="64AB2D19" w:rsidR="00890F6E" w:rsidRPr="00C9403C" w:rsidRDefault="00890F6E" w:rsidP="00890F6E">
            <w:pPr>
              <w:pStyle w:val="Table"/>
              <w:rPr>
                <w:sz w:val="18"/>
              </w:rPr>
            </w:pPr>
            <w:r w:rsidRPr="00C62F96">
              <w:rPr>
                <w:sz w:val="18"/>
              </w:rPr>
              <w:t xml:space="preserve"> $</w:t>
            </w:r>
            <w:r w:rsidR="00CE0D0E">
              <w:rPr>
                <w:sz w:val="18"/>
              </w:rPr>
              <w:t>172,031,037</w:t>
            </w:r>
            <w:r w:rsidRPr="00C62F96">
              <w:rPr>
                <w:sz w:val="18"/>
              </w:rPr>
              <w:t xml:space="preserve"> </w:t>
            </w:r>
          </w:p>
        </w:tc>
        <w:tc>
          <w:tcPr>
            <w:tcW w:w="1243" w:type="dxa"/>
            <w:shd w:val="clear" w:color="000000" w:fill="FFFFFF"/>
            <w:vAlign w:val="bottom"/>
          </w:tcPr>
          <w:p w14:paraId="028FB6F9" w14:textId="40675183" w:rsidR="00890F6E" w:rsidRPr="00C9403C" w:rsidRDefault="00890F6E" w:rsidP="00890F6E">
            <w:pPr>
              <w:pStyle w:val="Table"/>
              <w:rPr>
                <w:sz w:val="18"/>
              </w:rPr>
            </w:pPr>
            <w:r w:rsidRPr="00C62F96">
              <w:rPr>
                <w:sz w:val="18"/>
              </w:rPr>
              <w:t xml:space="preserve"> </w:t>
            </w:r>
            <w:r w:rsidR="00CE0D0E">
              <w:rPr>
                <w:sz w:val="18"/>
              </w:rPr>
              <w:t>389,174,207</w:t>
            </w:r>
            <w:r w:rsidRPr="00C62F96">
              <w:rPr>
                <w:sz w:val="18"/>
              </w:rPr>
              <w:t xml:space="preserve"> </w:t>
            </w:r>
          </w:p>
        </w:tc>
        <w:tc>
          <w:tcPr>
            <w:tcW w:w="1033" w:type="dxa"/>
            <w:shd w:val="clear" w:color="000000" w:fill="FFFFFF"/>
            <w:vAlign w:val="bottom"/>
          </w:tcPr>
          <w:p w14:paraId="5E6B10EC" w14:textId="4F47A70C" w:rsidR="00890F6E" w:rsidRPr="00C9403C" w:rsidRDefault="00890F6E" w:rsidP="00890F6E">
            <w:pPr>
              <w:pStyle w:val="Table"/>
              <w:rPr>
                <w:sz w:val="18"/>
              </w:rPr>
            </w:pPr>
            <w:r w:rsidRPr="00C62F96">
              <w:rPr>
                <w:sz w:val="18"/>
              </w:rPr>
              <w:t xml:space="preserve"> $1</w:t>
            </w:r>
            <w:r w:rsidR="00CE0D0E">
              <w:rPr>
                <w:sz w:val="18"/>
              </w:rPr>
              <w:t>22</w:t>
            </w:r>
          </w:p>
        </w:tc>
      </w:tr>
    </w:tbl>
    <w:p w14:paraId="43E0D659" w14:textId="77777777" w:rsidR="00A00F1D" w:rsidRDefault="00A00F1D" w:rsidP="00B73071">
      <w:pPr>
        <w:pStyle w:val="TableNotes"/>
      </w:pPr>
      <w:r>
        <w:t>Note:</w:t>
      </w:r>
    </w:p>
    <w:p w14:paraId="238BF78A" w14:textId="77777777" w:rsidR="00A00F1D" w:rsidRDefault="00A00F1D" w:rsidP="00B73071">
      <w:pPr>
        <w:pStyle w:val="TableNotes"/>
      </w:pPr>
      <w:r>
        <w:t xml:space="preserve">All costs and demand figures are represented as </w:t>
      </w:r>
      <w:proofErr w:type="gramStart"/>
      <w:r>
        <w:t>a</w:t>
      </w:r>
      <w:proofErr w:type="gramEnd"/>
      <w:r>
        <w:t xml:space="preserve"> NPV, at the base date 30 June 2016</w:t>
      </w:r>
    </w:p>
    <w:p w14:paraId="2A6E9DD2" w14:textId="5AA50555" w:rsidR="00554CED" w:rsidRDefault="00554CED" w:rsidP="00B90364">
      <w:pPr>
        <w:pStyle w:val="Caption"/>
        <w:keepNext/>
      </w:pPr>
      <w:r>
        <w:t xml:space="preserve">Table </w:t>
      </w:r>
      <w:fldSimple w:instr=" STYLEREF 2 \s ">
        <w:r w:rsidR="00A671E9">
          <w:rPr>
            <w:noProof/>
          </w:rPr>
          <w:t>6.3</w:t>
        </w:r>
      </w:fldSimple>
      <w:r>
        <w:t>.</w:t>
      </w:r>
      <w:fldSimple w:instr=" SEQ Table \* ARABIC \s 2 ">
        <w:r w:rsidR="00A671E9">
          <w:rPr>
            <w:noProof/>
          </w:rPr>
          <w:t>6</w:t>
        </w:r>
      </w:fldSimple>
      <w:r w:rsidR="00C649C4">
        <w:t xml:space="preserve"> – </w:t>
      </w:r>
      <w:r w:rsidR="0043304E">
        <w:t xml:space="preserve">Servicing </w:t>
      </w:r>
      <w:r w:rsidR="004D1F19">
        <w:t>cost summary for the road</w:t>
      </w:r>
      <w:r>
        <w:t xml:space="preserve"> network</w:t>
      </w:r>
    </w:p>
    <w:tbl>
      <w:tblPr>
        <w:tblStyle w:val="LGIPEMTableStyle"/>
        <w:tblW w:w="9135" w:type="dxa"/>
        <w:tblLook w:val="04A0" w:firstRow="1" w:lastRow="0" w:firstColumn="1" w:lastColumn="0" w:noHBand="0" w:noVBand="1"/>
        <w:tblCaption w:val="Table 6.3.6 – Servicing cost summary for the road network"/>
      </w:tblPr>
      <w:tblGrid>
        <w:gridCol w:w="1015"/>
        <w:gridCol w:w="947"/>
        <w:gridCol w:w="853"/>
        <w:gridCol w:w="947"/>
        <w:gridCol w:w="1516"/>
        <w:gridCol w:w="1366"/>
        <w:gridCol w:w="1516"/>
        <w:gridCol w:w="975"/>
      </w:tblGrid>
      <w:tr w:rsidR="00DA1400" w:rsidRPr="00C9403C" w14:paraId="54902780" w14:textId="77777777" w:rsidTr="00D35913">
        <w:trPr>
          <w:cnfStyle w:val="100000000000" w:firstRow="1" w:lastRow="0" w:firstColumn="0" w:lastColumn="0" w:oddVBand="0" w:evenVBand="0" w:oddHBand="0" w:evenHBand="0" w:firstRowFirstColumn="0" w:firstRowLastColumn="0" w:lastRowFirstColumn="0" w:lastRowLastColumn="0"/>
          <w:trHeight w:val="765"/>
        </w:trPr>
        <w:tc>
          <w:tcPr>
            <w:tcW w:w="0" w:type="dxa"/>
            <w:hideMark/>
          </w:tcPr>
          <w:p w14:paraId="70A94EEA" w14:textId="77777777" w:rsidR="00A00F1D" w:rsidRPr="00C9403C" w:rsidRDefault="00A00F1D" w:rsidP="00B73071">
            <w:pPr>
              <w:pStyle w:val="Table"/>
              <w:rPr>
                <w:sz w:val="18"/>
              </w:rPr>
            </w:pPr>
            <w:r w:rsidRPr="00C9403C">
              <w:rPr>
                <w:sz w:val="18"/>
              </w:rPr>
              <w:t>Service catchment</w:t>
            </w:r>
          </w:p>
        </w:tc>
        <w:tc>
          <w:tcPr>
            <w:tcW w:w="947" w:type="dxa"/>
            <w:hideMark/>
          </w:tcPr>
          <w:p w14:paraId="2A4547BE" w14:textId="77777777" w:rsidR="00A00F1D" w:rsidRPr="00C9403C" w:rsidRDefault="00A00F1D" w:rsidP="00B73071">
            <w:pPr>
              <w:pStyle w:val="Table"/>
              <w:rPr>
                <w:sz w:val="18"/>
              </w:rPr>
            </w:pPr>
            <w:r w:rsidRPr="00C9403C">
              <w:rPr>
                <w:sz w:val="18"/>
              </w:rPr>
              <w:t>Existing demand (trips)</w:t>
            </w:r>
          </w:p>
        </w:tc>
        <w:tc>
          <w:tcPr>
            <w:tcW w:w="853" w:type="dxa"/>
            <w:hideMark/>
          </w:tcPr>
          <w:p w14:paraId="3EDE0AAE" w14:textId="77777777" w:rsidR="00A00F1D" w:rsidRPr="00C9403C" w:rsidRDefault="00A00F1D" w:rsidP="00B73071">
            <w:pPr>
              <w:pStyle w:val="Table"/>
              <w:rPr>
                <w:sz w:val="18"/>
              </w:rPr>
            </w:pPr>
            <w:r w:rsidRPr="00C9403C">
              <w:rPr>
                <w:sz w:val="18"/>
              </w:rPr>
              <w:t>Future demand (trips)</w:t>
            </w:r>
          </w:p>
        </w:tc>
        <w:tc>
          <w:tcPr>
            <w:tcW w:w="947" w:type="dxa"/>
            <w:hideMark/>
          </w:tcPr>
          <w:p w14:paraId="674C9A10" w14:textId="77777777" w:rsidR="00A00F1D" w:rsidRPr="00C9403C" w:rsidRDefault="00A00F1D" w:rsidP="00B73071">
            <w:pPr>
              <w:pStyle w:val="Table"/>
              <w:rPr>
                <w:sz w:val="18"/>
              </w:rPr>
            </w:pPr>
            <w:r w:rsidRPr="00C9403C">
              <w:rPr>
                <w:sz w:val="18"/>
              </w:rPr>
              <w:t>Total demand (trips)</w:t>
            </w:r>
          </w:p>
        </w:tc>
        <w:tc>
          <w:tcPr>
            <w:tcW w:w="1516" w:type="dxa"/>
            <w:tcBorders>
              <w:bottom w:val="single" w:sz="4" w:space="0" w:color="auto"/>
            </w:tcBorders>
            <w:hideMark/>
          </w:tcPr>
          <w:p w14:paraId="00BF4463" w14:textId="77777777" w:rsidR="00A00F1D" w:rsidRPr="00C9403C" w:rsidRDefault="00A00F1D" w:rsidP="00B73071">
            <w:pPr>
              <w:pStyle w:val="Table"/>
              <w:rPr>
                <w:sz w:val="18"/>
              </w:rPr>
            </w:pPr>
            <w:r w:rsidRPr="00C9403C">
              <w:rPr>
                <w:sz w:val="18"/>
              </w:rPr>
              <w:t>Existing cost ($)</w:t>
            </w:r>
          </w:p>
        </w:tc>
        <w:tc>
          <w:tcPr>
            <w:tcW w:w="1366" w:type="dxa"/>
            <w:tcBorders>
              <w:bottom w:val="single" w:sz="4" w:space="0" w:color="auto"/>
            </w:tcBorders>
            <w:hideMark/>
          </w:tcPr>
          <w:p w14:paraId="44AF4502" w14:textId="77777777" w:rsidR="00A00F1D" w:rsidRPr="00C9403C" w:rsidRDefault="00A00F1D" w:rsidP="00B73071">
            <w:pPr>
              <w:pStyle w:val="Table"/>
              <w:rPr>
                <w:sz w:val="18"/>
              </w:rPr>
            </w:pPr>
            <w:r w:rsidRPr="00C9403C">
              <w:rPr>
                <w:sz w:val="18"/>
              </w:rPr>
              <w:t>Future cost ($)</w:t>
            </w:r>
          </w:p>
        </w:tc>
        <w:tc>
          <w:tcPr>
            <w:tcW w:w="1516" w:type="dxa"/>
            <w:tcBorders>
              <w:bottom w:val="single" w:sz="4" w:space="0" w:color="auto"/>
            </w:tcBorders>
            <w:hideMark/>
          </w:tcPr>
          <w:p w14:paraId="12F73CAA" w14:textId="77777777" w:rsidR="00A00F1D" w:rsidRPr="00C9403C" w:rsidRDefault="00A00F1D" w:rsidP="00B73071">
            <w:pPr>
              <w:pStyle w:val="Table"/>
              <w:rPr>
                <w:sz w:val="18"/>
              </w:rPr>
            </w:pPr>
            <w:r w:rsidRPr="00C9403C">
              <w:rPr>
                <w:sz w:val="18"/>
              </w:rPr>
              <w:t>Total cost ($)</w:t>
            </w:r>
          </w:p>
        </w:tc>
        <w:tc>
          <w:tcPr>
            <w:tcW w:w="975" w:type="dxa"/>
            <w:tcBorders>
              <w:bottom w:val="single" w:sz="4" w:space="0" w:color="auto"/>
            </w:tcBorders>
            <w:hideMark/>
          </w:tcPr>
          <w:p w14:paraId="31DF0A05" w14:textId="77777777" w:rsidR="00A00F1D" w:rsidRPr="00C9403C" w:rsidRDefault="00A00F1D" w:rsidP="00B73071">
            <w:pPr>
              <w:pStyle w:val="Table"/>
              <w:rPr>
                <w:sz w:val="18"/>
              </w:rPr>
            </w:pPr>
            <w:r w:rsidRPr="00C9403C">
              <w:rPr>
                <w:sz w:val="18"/>
              </w:rPr>
              <w:t>Servicing cost ($/Trips)</w:t>
            </w:r>
          </w:p>
        </w:tc>
      </w:tr>
      <w:tr w:rsidR="004A2E2D" w:rsidRPr="00C9403C" w14:paraId="243959D3" w14:textId="77777777" w:rsidTr="00D35913">
        <w:trPr>
          <w:trHeight w:val="255"/>
        </w:trPr>
        <w:tc>
          <w:tcPr>
            <w:tcW w:w="0" w:type="dxa"/>
          </w:tcPr>
          <w:p w14:paraId="3948307E" w14:textId="77777777" w:rsidR="00D7382B" w:rsidRPr="00C9403C" w:rsidRDefault="00D7382B" w:rsidP="00D7382B">
            <w:pPr>
              <w:pStyle w:val="Table"/>
              <w:rPr>
                <w:sz w:val="18"/>
              </w:rPr>
            </w:pPr>
            <w:r w:rsidRPr="00C9403C">
              <w:rPr>
                <w:sz w:val="18"/>
              </w:rPr>
              <w:t>Catchment 1</w:t>
            </w:r>
          </w:p>
        </w:tc>
        <w:tc>
          <w:tcPr>
            <w:tcW w:w="947" w:type="dxa"/>
          </w:tcPr>
          <w:p w14:paraId="21792732" w14:textId="77777777" w:rsidR="00D7382B" w:rsidRPr="00C9403C" w:rsidRDefault="00D7382B" w:rsidP="00D7382B">
            <w:pPr>
              <w:pStyle w:val="Table"/>
              <w:rPr>
                <w:sz w:val="18"/>
              </w:rPr>
            </w:pPr>
            <w:r w:rsidRPr="00C9403C">
              <w:rPr>
                <w:sz w:val="18"/>
              </w:rPr>
              <w:t>400,068</w:t>
            </w:r>
          </w:p>
        </w:tc>
        <w:tc>
          <w:tcPr>
            <w:tcW w:w="853" w:type="dxa"/>
          </w:tcPr>
          <w:p w14:paraId="3FE15F56" w14:textId="77777777" w:rsidR="00D7382B" w:rsidRPr="00C9403C" w:rsidRDefault="00D7382B" w:rsidP="00D7382B">
            <w:pPr>
              <w:pStyle w:val="Table"/>
              <w:rPr>
                <w:sz w:val="18"/>
              </w:rPr>
            </w:pPr>
            <w:r w:rsidRPr="00C9403C">
              <w:rPr>
                <w:sz w:val="18"/>
              </w:rPr>
              <w:t>13,366</w:t>
            </w:r>
          </w:p>
        </w:tc>
        <w:tc>
          <w:tcPr>
            <w:tcW w:w="947" w:type="dxa"/>
          </w:tcPr>
          <w:p w14:paraId="44134C98" w14:textId="77777777" w:rsidR="00D7382B" w:rsidRPr="00C9403C" w:rsidRDefault="00D7382B" w:rsidP="00D7382B">
            <w:pPr>
              <w:pStyle w:val="Table"/>
              <w:rPr>
                <w:sz w:val="18"/>
              </w:rPr>
            </w:pPr>
            <w:r w:rsidRPr="00C9403C">
              <w:rPr>
                <w:sz w:val="18"/>
              </w:rPr>
              <w:t>413,434</w:t>
            </w:r>
          </w:p>
        </w:tc>
        <w:tc>
          <w:tcPr>
            <w:tcW w:w="1516" w:type="dxa"/>
          </w:tcPr>
          <w:p w14:paraId="336E41B4" w14:textId="77D121A4" w:rsidR="00D7382B" w:rsidRPr="00C9403C" w:rsidRDefault="00D7382B" w:rsidP="00D7382B">
            <w:pPr>
              <w:pStyle w:val="Table"/>
              <w:rPr>
                <w:sz w:val="18"/>
              </w:rPr>
            </w:pPr>
            <w:r>
              <w:rPr>
                <w:b/>
                <w:bCs/>
                <w:color w:val="000000"/>
                <w:sz w:val="18"/>
              </w:rPr>
              <w:t xml:space="preserve"> $          </w:t>
            </w:r>
            <w:r w:rsidRPr="007B2F57">
              <w:rPr>
                <w:color w:val="000000"/>
                <w:sz w:val="18"/>
              </w:rPr>
              <w:t>359,814,059</w:t>
            </w:r>
            <w:r>
              <w:rPr>
                <w:b/>
                <w:bCs/>
                <w:color w:val="000000"/>
                <w:sz w:val="18"/>
              </w:rPr>
              <w:t xml:space="preserve"> </w:t>
            </w:r>
          </w:p>
        </w:tc>
        <w:tc>
          <w:tcPr>
            <w:tcW w:w="1366" w:type="dxa"/>
          </w:tcPr>
          <w:p w14:paraId="27DB721B" w14:textId="2D0495A7" w:rsidR="00D7382B" w:rsidRPr="00C9403C" w:rsidRDefault="00D7382B" w:rsidP="00D7382B">
            <w:pPr>
              <w:pStyle w:val="Table"/>
              <w:rPr>
                <w:sz w:val="18"/>
              </w:rPr>
            </w:pPr>
            <w:r>
              <w:rPr>
                <w:b/>
                <w:bCs/>
                <w:sz w:val="18"/>
              </w:rPr>
              <w:t>-</w:t>
            </w:r>
            <w:r w:rsidRPr="007B2F57">
              <w:rPr>
                <w:sz w:val="18"/>
              </w:rPr>
              <w:t>$                90,991</w:t>
            </w:r>
            <w:r>
              <w:rPr>
                <w:b/>
                <w:bCs/>
                <w:sz w:val="18"/>
              </w:rPr>
              <w:t xml:space="preserve"> </w:t>
            </w:r>
          </w:p>
        </w:tc>
        <w:tc>
          <w:tcPr>
            <w:tcW w:w="1516" w:type="dxa"/>
          </w:tcPr>
          <w:p w14:paraId="28B535E0" w14:textId="23EDF1ED" w:rsidR="00D7382B" w:rsidRPr="00C9403C" w:rsidRDefault="00D7382B" w:rsidP="00D7382B">
            <w:pPr>
              <w:pStyle w:val="Table"/>
              <w:rPr>
                <w:sz w:val="18"/>
              </w:rPr>
            </w:pPr>
            <w:r w:rsidRPr="007B2F57">
              <w:rPr>
                <w:sz w:val="18"/>
              </w:rPr>
              <w:t xml:space="preserve"> $          359,723,067</w:t>
            </w:r>
            <w:r>
              <w:rPr>
                <w:b/>
                <w:bCs/>
                <w:sz w:val="18"/>
              </w:rPr>
              <w:t xml:space="preserve"> </w:t>
            </w:r>
          </w:p>
        </w:tc>
        <w:tc>
          <w:tcPr>
            <w:tcW w:w="975" w:type="dxa"/>
          </w:tcPr>
          <w:p w14:paraId="4AE09177" w14:textId="7A66C4CC" w:rsidR="00D7382B" w:rsidRPr="00C9403C" w:rsidRDefault="00D7382B" w:rsidP="00D7382B">
            <w:pPr>
              <w:pStyle w:val="Table"/>
              <w:rPr>
                <w:sz w:val="18"/>
              </w:rPr>
            </w:pPr>
            <w:r>
              <w:rPr>
                <w:b/>
                <w:bCs/>
                <w:sz w:val="18"/>
              </w:rPr>
              <w:t xml:space="preserve"> </w:t>
            </w:r>
            <w:r w:rsidRPr="007B2F57">
              <w:rPr>
                <w:sz w:val="18"/>
              </w:rPr>
              <w:t xml:space="preserve">$         892 </w:t>
            </w:r>
          </w:p>
        </w:tc>
      </w:tr>
      <w:tr w:rsidR="004A2E2D" w:rsidRPr="00C9403C" w14:paraId="3D4F0334" w14:textId="77777777" w:rsidTr="00D35913">
        <w:trPr>
          <w:trHeight w:val="255"/>
        </w:trPr>
        <w:tc>
          <w:tcPr>
            <w:tcW w:w="0" w:type="dxa"/>
          </w:tcPr>
          <w:p w14:paraId="4737B417" w14:textId="77777777" w:rsidR="00D7382B" w:rsidRPr="00C9403C" w:rsidRDefault="00D7382B" w:rsidP="00D7382B">
            <w:pPr>
              <w:pStyle w:val="Table"/>
              <w:rPr>
                <w:sz w:val="18"/>
              </w:rPr>
            </w:pPr>
            <w:r w:rsidRPr="00C9403C">
              <w:rPr>
                <w:sz w:val="18"/>
              </w:rPr>
              <w:t>Catchment 2</w:t>
            </w:r>
          </w:p>
        </w:tc>
        <w:tc>
          <w:tcPr>
            <w:tcW w:w="947" w:type="dxa"/>
          </w:tcPr>
          <w:p w14:paraId="3F04B84A" w14:textId="77777777" w:rsidR="00D7382B" w:rsidRPr="00C9403C" w:rsidRDefault="00D7382B" w:rsidP="00D7382B">
            <w:pPr>
              <w:pStyle w:val="Table"/>
              <w:rPr>
                <w:sz w:val="18"/>
              </w:rPr>
            </w:pPr>
            <w:r w:rsidRPr="00C9403C">
              <w:rPr>
                <w:sz w:val="18"/>
              </w:rPr>
              <w:t>76,888</w:t>
            </w:r>
          </w:p>
        </w:tc>
        <w:tc>
          <w:tcPr>
            <w:tcW w:w="853" w:type="dxa"/>
          </w:tcPr>
          <w:p w14:paraId="331EB1DF" w14:textId="77777777" w:rsidR="00D7382B" w:rsidRPr="00C9403C" w:rsidRDefault="00D7382B" w:rsidP="00D7382B">
            <w:pPr>
              <w:pStyle w:val="Table"/>
              <w:rPr>
                <w:sz w:val="18"/>
              </w:rPr>
            </w:pPr>
            <w:r w:rsidRPr="00C9403C">
              <w:rPr>
                <w:sz w:val="18"/>
              </w:rPr>
              <w:t>2,851</w:t>
            </w:r>
          </w:p>
        </w:tc>
        <w:tc>
          <w:tcPr>
            <w:tcW w:w="947" w:type="dxa"/>
          </w:tcPr>
          <w:p w14:paraId="3B9A7A53" w14:textId="77777777" w:rsidR="00D7382B" w:rsidRPr="00C9403C" w:rsidRDefault="00D7382B" w:rsidP="00D7382B">
            <w:pPr>
              <w:pStyle w:val="Table"/>
              <w:rPr>
                <w:sz w:val="18"/>
              </w:rPr>
            </w:pPr>
            <w:r w:rsidRPr="00C9403C">
              <w:rPr>
                <w:sz w:val="18"/>
              </w:rPr>
              <w:t>79,739</w:t>
            </w:r>
          </w:p>
        </w:tc>
        <w:tc>
          <w:tcPr>
            <w:tcW w:w="1516" w:type="dxa"/>
          </w:tcPr>
          <w:p w14:paraId="3053927A" w14:textId="5398ACAF" w:rsidR="00D7382B" w:rsidRPr="00C9403C" w:rsidRDefault="00D7382B" w:rsidP="00D7382B">
            <w:pPr>
              <w:pStyle w:val="Table"/>
              <w:rPr>
                <w:sz w:val="18"/>
              </w:rPr>
            </w:pPr>
            <w:r>
              <w:rPr>
                <w:sz w:val="18"/>
              </w:rPr>
              <w:t xml:space="preserve"> $            69,936,680 </w:t>
            </w:r>
          </w:p>
        </w:tc>
        <w:tc>
          <w:tcPr>
            <w:tcW w:w="1366" w:type="dxa"/>
          </w:tcPr>
          <w:p w14:paraId="1127215F" w14:textId="2325A90A" w:rsidR="00D7382B" w:rsidRPr="00C9403C" w:rsidRDefault="00D7382B" w:rsidP="00D7382B">
            <w:pPr>
              <w:pStyle w:val="Table"/>
              <w:rPr>
                <w:sz w:val="18"/>
              </w:rPr>
            </w:pPr>
            <w:r>
              <w:rPr>
                <w:sz w:val="18"/>
              </w:rPr>
              <w:t xml:space="preserve"> $           1,651,307 </w:t>
            </w:r>
          </w:p>
        </w:tc>
        <w:tc>
          <w:tcPr>
            <w:tcW w:w="1516" w:type="dxa"/>
          </w:tcPr>
          <w:p w14:paraId="25380531" w14:textId="76D2BAF2" w:rsidR="00D7382B" w:rsidRPr="00C9403C" w:rsidRDefault="00D7382B" w:rsidP="00D7382B">
            <w:pPr>
              <w:pStyle w:val="Table"/>
              <w:rPr>
                <w:sz w:val="18"/>
              </w:rPr>
            </w:pPr>
            <w:r>
              <w:rPr>
                <w:sz w:val="18"/>
              </w:rPr>
              <w:t xml:space="preserve"> $            71,587,987 </w:t>
            </w:r>
          </w:p>
        </w:tc>
        <w:tc>
          <w:tcPr>
            <w:tcW w:w="975" w:type="dxa"/>
          </w:tcPr>
          <w:p w14:paraId="712BEDCF" w14:textId="0D5ADFB6" w:rsidR="00D7382B" w:rsidRPr="00C9403C" w:rsidRDefault="00D7382B" w:rsidP="00D7382B">
            <w:pPr>
              <w:pStyle w:val="Table"/>
              <w:rPr>
                <w:sz w:val="18"/>
              </w:rPr>
            </w:pPr>
            <w:r>
              <w:rPr>
                <w:sz w:val="18"/>
              </w:rPr>
              <w:t xml:space="preserve"> $         901 </w:t>
            </w:r>
          </w:p>
        </w:tc>
      </w:tr>
      <w:tr w:rsidR="004A2E2D" w:rsidRPr="00C9403C" w14:paraId="49CF6465" w14:textId="77777777" w:rsidTr="00D35913">
        <w:trPr>
          <w:trHeight w:val="255"/>
        </w:trPr>
        <w:tc>
          <w:tcPr>
            <w:tcW w:w="0" w:type="dxa"/>
          </w:tcPr>
          <w:p w14:paraId="1B3AB60A" w14:textId="77777777" w:rsidR="00D7382B" w:rsidRPr="00C9403C" w:rsidRDefault="00D7382B" w:rsidP="00D7382B">
            <w:pPr>
              <w:pStyle w:val="Table"/>
              <w:rPr>
                <w:sz w:val="18"/>
              </w:rPr>
            </w:pPr>
            <w:r w:rsidRPr="00C9403C">
              <w:rPr>
                <w:sz w:val="18"/>
              </w:rPr>
              <w:t>Catchment 3</w:t>
            </w:r>
          </w:p>
        </w:tc>
        <w:tc>
          <w:tcPr>
            <w:tcW w:w="947" w:type="dxa"/>
          </w:tcPr>
          <w:p w14:paraId="3666506F" w14:textId="77777777" w:rsidR="00D7382B" w:rsidRPr="00C9403C" w:rsidRDefault="00D7382B" w:rsidP="00D7382B">
            <w:pPr>
              <w:pStyle w:val="Table"/>
              <w:rPr>
                <w:sz w:val="18"/>
              </w:rPr>
            </w:pPr>
            <w:r w:rsidRPr="00C9403C">
              <w:rPr>
                <w:sz w:val="18"/>
              </w:rPr>
              <w:t>296,785</w:t>
            </w:r>
          </w:p>
        </w:tc>
        <w:tc>
          <w:tcPr>
            <w:tcW w:w="853" w:type="dxa"/>
          </w:tcPr>
          <w:p w14:paraId="0E289203" w14:textId="77777777" w:rsidR="00D7382B" w:rsidRPr="00C9403C" w:rsidRDefault="00D7382B" w:rsidP="00D7382B">
            <w:pPr>
              <w:pStyle w:val="Table"/>
              <w:rPr>
                <w:sz w:val="18"/>
              </w:rPr>
            </w:pPr>
            <w:r w:rsidRPr="00C9403C">
              <w:rPr>
                <w:sz w:val="18"/>
              </w:rPr>
              <w:t>41,262</w:t>
            </w:r>
          </w:p>
        </w:tc>
        <w:tc>
          <w:tcPr>
            <w:tcW w:w="947" w:type="dxa"/>
          </w:tcPr>
          <w:p w14:paraId="45762ED8" w14:textId="77777777" w:rsidR="00D7382B" w:rsidRPr="00C9403C" w:rsidRDefault="00D7382B" w:rsidP="00D7382B">
            <w:pPr>
              <w:pStyle w:val="Table"/>
              <w:rPr>
                <w:sz w:val="18"/>
              </w:rPr>
            </w:pPr>
            <w:r w:rsidRPr="00C9403C">
              <w:rPr>
                <w:sz w:val="18"/>
              </w:rPr>
              <w:t>338,047</w:t>
            </w:r>
          </w:p>
        </w:tc>
        <w:tc>
          <w:tcPr>
            <w:tcW w:w="1516" w:type="dxa"/>
          </w:tcPr>
          <w:p w14:paraId="61EFDF52" w14:textId="7244FE17" w:rsidR="00D7382B" w:rsidRPr="00C9403C" w:rsidRDefault="00D7382B" w:rsidP="00D7382B">
            <w:pPr>
              <w:pStyle w:val="Table"/>
              <w:rPr>
                <w:sz w:val="18"/>
              </w:rPr>
            </w:pPr>
            <w:r>
              <w:rPr>
                <w:sz w:val="18"/>
              </w:rPr>
              <w:t xml:space="preserve"> $          248,636,725 </w:t>
            </w:r>
          </w:p>
        </w:tc>
        <w:tc>
          <w:tcPr>
            <w:tcW w:w="1366" w:type="dxa"/>
          </w:tcPr>
          <w:p w14:paraId="4A57383C" w14:textId="5BD4A24D" w:rsidR="00D7382B" w:rsidRPr="00C9403C" w:rsidRDefault="00D7382B" w:rsidP="00D7382B">
            <w:pPr>
              <w:pStyle w:val="Table"/>
              <w:rPr>
                <w:sz w:val="18"/>
              </w:rPr>
            </w:pPr>
            <w:r>
              <w:rPr>
                <w:sz w:val="18"/>
              </w:rPr>
              <w:t xml:space="preserve"> $         63,540,356 </w:t>
            </w:r>
          </w:p>
        </w:tc>
        <w:tc>
          <w:tcPr>
            <w:tcW w:w="1516" w:type="dxa"/>
          </w:tcPr>
          <w:p w14:paraId="0F1541C6" w14:textId="07635E2F" w:rsidR="00D7382B" w:rsidRPr="00C9403C" w:rsidRDefault="00D7382B" w:rsidP="00D7382B">
            <w:pPr>
              <w:pStyle w:val="Table"/>
              <w:rPr>
                <w:sz w:val="18"/>
              </w:rPr>
            </w:pPr>
            <w:r>
              <w:rPr>
                <w:sz w:val="18"/>
              </w:rPr>
              <w:t xml:space="preserve"> $          312,177,082 </w:t>
            </w:r>
          </w:p>
        </w:tc>
        <w:tc>
          <w:tcPr>
            <w:tcW w:w="975" w:type="dxa"/>
          </w:tcPr>
          <w:p w14:paraId="3D88F297" w14:textId="0A20EE5F" w:rsidR="00D7382B" w:rsidRPr="00C9403C" w:rsidRDefault="00D7382B" w:rsidP="00D7382B">
            <w:pPr>
              <w:pStyle w:val="Table"/>
              <w:rPr>
                <w:sz w:val="18"/>
              </w:rPr>
            </w:pPr>
            <w:r>
              <w:rPr>
                <w:sz w:val="18"/>
              </w:rPr>
              <w:t xml:space="preserve"> $         809 </w:t>
            </w:r>
          </w:p>
        </w:tc>
      </w:tr>
      <w:tr w:rsidR="004A2E2D" w:rsidRPr="00C9403C" w14:paraId="4B5575FC" w14:textId="77777777" w:rsidTr="00D35913">
        <w:trPr>
          <w:trHeight w:val="255"/>
        </w:trPr>
        <w:tc>
          <w:tcPr>
            <w:tcW w:w="0" w:type="dxa"/>
          </w:tcPr>
          <w:p w14:paraId="344B52DB" w14:textId="77777777" w:rsidR="00D7382B" w:rsidRPr="00C9403C" w:rsidRDefault="00D7382B" w:rsidP="00D7382B">
            <w:pPr>
              <w:pStyle w:val="Table"/>
              <w:rPr>
                <w:sz w:val="18"/>
              </w:rPr>
            </w:pPr>
            <w:r w:rsidRPr="00C9403C">
              <w:rPr>
                <w:sz w:val="18"/>
              </w:rPr>
              <w:t>Catchment 4</w:t>
            </w:r>
          </w:p>
        </w:tc>
        <w:tc>
          <w:tcPr>
            <w:tcW w:w="947" w:type="dxa"/>
          </w:tcPr>
          <w:p w14:paraId="48B65F12" w14:textId="77777777" w:rsidR="00D7382B" w:rsidRPr="00C9403C" w:rsidRDefault="00D7382B" w:rsidP="00D7382B">
            <w:pPr>
              <w:pStyle w:val="Table"/>
              <w:rPr>
                <w:sz w:val="18"/>
              </w:rPr>
            </w:pPr>
            <w:r w:rsidRPr="00C9403C">
              <w:rPr>
                <w:sz w:val="18"/>
              </w:rPr>
              <w:t>268,520</w:t>
            </w:r>
          </w:p>
        </w:tc>
        <w:tc>
          <w:tcPr>
            <w:tcW w:w="853" w:type="dxa"/>
          </w:tcPr>
          <w:p w14:paraId="176A0245" w14:textId="77777777" w:rsidR="00D7382B" w:rsidRPr="00C9403C" w:rsidRDefault="00D7382B" w:rsidP="00D7382B">
            <w:pPr>
              <w:pStyle w:val="Table"/>
              <w:rPr>
                <w:sz w:val="18"/>
              </w:rPr>
            </w:pPr>
            <w:r w:rsidRPr="00C9403C">
              <w:rPr>
                <w:sz w:val="18"/>
              </w:rPr>
              <w:t>2,849</w:t>
            </w:r>
          </w:p>
        </w:tc>
        <w:tc>
          <w:tcPr>
            <w:tcW w:w="947" w:type="dxa"/>
          </w:tcPr>
          <w:p w14:paraId="58E5C48A" w14:textId="77777777" w:rsidR="00D7382B" w:rsidRPr="00C9403C" w:rsidRDefault="00D7382B" w:rsidP="00D7382B">
            <w:pPr>
              <w:pStyle w:val="Table"/>
              <w:rPr>
                <w:sz w:val="18"/>
              </w:rPr>
            </w:pPr>
            <w:r w:rsidRPr="00C9403C">
              <w:rPr>
                <w:sz w:val="18"/>
              </w:rPr>
              <w:t>271,369</w:t>
            </w:r>
          </w:p>
        </w:tc>
        <w:tc>
          <w:tcPr>
            <w:tcW w:w="1516" w:type="dxa"/>
          </w:tcPr>
          <w:p w14:paraId="01B1DA2C" w14:textId="2C6555F4" w:rsidR="00D7382B" w:rsidRPr="00C9403C" w:rsidRDefault="00D7382B" w:rsidP="00D7382B">
            <w:pPr>
              <w:pStyle w:val="Table"/>
              <w:rPr>
                <w:sz w:val="18"/>
              </w:rPr>
            </w:pPr>
            <w:r>
              <w:rPr>
                <w:sz w:val="18"/>
              </w:rPr>
              <w:t xml:space="preserve"> $          420,143,573 </w:t>
            </w:r>
          </w:p>
        </w:tc>
        <w:tc>
          <w:tcPr>
            <w:tcW w:w="1366" w:type="dxa"/>
          </w:tcPr>
          <w:p w14:paraId="1F0B7D03" w14:textId="469F4842" w:rsidR="00D7382B" w:rsidRPr="00C9403C" w:rsidRDefault="00D7382B" w:rsidP="00D7382B">
            <w:pPr>
              <w:pStyle w:val="Table"/>
              <w:rPr>
                <w:sz w:val="18"/>
              </w:rPr>
            </w:pPr>
            <w:r>
              <w:rPr>
                <w:sz w:val="18"/>
              </w:rPr>
              <w:t xml:space="preserve"> $         40,601,117 </w:t>
            </w:r>
          </w:p>
        </w:tc>
        <w:tc>
          <w:tcPr>
            <w:tcW w:w="1516" w:type="dxa"/>
          </w:tcPr>
          <w:p w14:paraId="16C7AA52" w14:textId="67A3E4EA" w:rsidR="00D7382B" w:rsidRPr="00C9403C" w:rsidRDefault="00D7382B" w:rsidP="00D7382B">
            <w:pPr>
              <w:pStyle w:val="Table"/>
              <w:rPr>
                <w:sz w:val="18"/>
              </w:rPr>
            </w:pPr>
            <w:r>
              <w:rPr>
                <w:sz w:val="18"/>
              </w:rPr>
              <w:t xml:space="preserve"> $          460,744,690 </w:t>
            </w:r>
          </w:p>
        </w:tc>
        <w:tc>
          <w:tcPr>
            <w:tcW w:w="975" w:type="dxa"/>
          </w:tcPr>
          <w:p w14:paraId="04DDC82F" w14:textId="16D15449" w:rsidR="00D7382B" w:rsidRPr="00C9403C" w:rsidRDefault="00D7382B" w:rsidP="00D7382B">
            <w:pPr>
              <w:pStyle w:val="Table"/>
              <w:rPr>
                <w:sz w:val="18"/>
              </w:rPr>
            </w:pPr>
            <w:r>
              <w:rPr>
                <w:sz w:val="18"/>
              </w:rPr>
              <w:t xml:space="preserve"> $      1,534 </w:t>
            </w:r>
          </w:p>
        </w:tc>
      </w:tr>
      <w:tr w:rsidR="004A2E2D" w:rsidRPr="00C9403C" w14:paraId="3D62A975" w14:textId="77777777" w:rsidTr="00D35913">
        <w:trPr>
          <w:trHeight w:val="255"/>
        </w:trPr>
        <w:tc>
          <w:tcPr>
            <w:tcW w:w="0" w:type="dxa"/>
          </w:tcPr>
          <w:p w14:paraId="289C2641" w14:textId="77777777" w:rsidR="00D7382B" w:rsidRPr="00C9403C" w:rsidRDefault="00D7382B" w:rsidP="00D7382B">
            <w:pPr>
              <w:pStyle w:val="Table"/>
              <w:rPr>
                <w:sz w:val="18"/>
              </w:rPr>
            </w:pPr>
            <w:r w:rsidRPr="00C9403C">
              <w:rPr>
                <w:sz w:val="18"/>
              </w:rPr>
              <w:t>Catchment 5</w:t>
            </w:r>
          </w:p>
        </w:tc>
        <w:tc>
          <w:tcPr>
            <w:tcW w:w="947" w:type="dxa"/>
          </w:tcPr>
          <w:p w14:paraId="09746010" w14:textId="77777777" w:rsidR="00D7382B" w:rsidRPr="00C9403C" w:rsidRDefault="00D7382B" w:rsidP="00D7382B">
            <w:pPr>
              <w:pStyle w:val="Table"/>
              <w:rPr>
                <w:sz w:val="18"/>
              </w:rPr>
            </w:pPr>
            <w:r w:rsidRPr="00C9403C">
              <w:rPr>
                <w:sz w:val="18"/>
              </w:rPr>
              <w:t>239,216</w:t>
            </w:r>
          </w:p>
        </w:tc>
        <w:tc>
          <w:tcPr>
            <w:tcW w:w="853" w:type="dxa"/>
          </w:tcPr>
          <w:p w14:paraId="5095EE20" w14:textId="77777777" w:rsidR="00D7382B" w:rsidRPr="00C9403C" w:rsidRDefault="00D7382B" w:rsidP="00D7382B">
            <w:pPr>
              <w:pStyle w:val="Table"/>
              <w:rPr>
                <w:sz w:val="18"/>
              </w:rPr>
            </w:pPr>
            <w:r w:rsidRPr="00C9403C">
              <w:rPr>
                <w:sz w:val="18"/>
              </w:rPr>
              <w:t>23,286</w:t>
            </w:r>
          </w:p>
        </w:tc>
        <w:tc>
          <w:tcPr>
            <w:tcW w:w="947" w:type="dxa"/>
          </w:tcPr>
          <w:p w14:paraId="22DD10D4" w14:textId="77777777" w:rsidR="00D7382B" w:rsidRPr="00C9403C" w:rsidRDefault="00D7382B" w:rsidP="00D7382B">
            <w:pPr>
              <w:pStyle w:val="Table"/>
              <w:rPr>
                <w:sz w:val="18"/>
              </w:rPr>
            </w:pPr>
            <w:r w:rsidRPr="00C9403C">
              <w:rPr>
                <w:sz w:val="18"/>
              </w:rPr>
              <w:t>262,502</w:t>
            </w:r>
          </w:p>
        </w:tc>
        <w:tc>
          <w:tcPr>
            <w:tcW w:w="1516" w:type="dxa"/>
          </w:tcPr>
          <w:p w14:paraId="15DB4845" w14:textId="779B3E3F" w:rsidR="00D7382B" w:rsidRPr="00C9403C" w:rsidRDefault="00D7382B" w:rsidP="00D7382B">
            <w:pPr>
              <w:pStyle w:val="Table"/>
              <w:rPr>
                <w:sz w:val="18"/>
              </w:rPr>
            </w:pPr>
            <w:r>
              <w:rPr>
                <w:sz w:val="18"/>
              </w:rPr>
              <w:t xml:space="preserve"> $          426,307,051 </w:t>
            </w:r>
          </w:p>
        </w:tc>
        <w:tc>
          <w:tcPr>
            <w:tcW w:w="1366" w:type="dxa"/>
          </w:tcPr>
          <w:p w14:paraId="18703BD6" w14:textId="19AFECE7" w:rsidR="00D7382B" w:rsidRPr="00C9403C" w:rsidRDefault="00D7382B" w:rsidP="00D7382B">
            <w:pPr>
              <w:pStyle w:val="Table"/>
              <w:rPr>
                <w:sz w:val="18"/>
              </w:rPr>
            </w:pPr>
            <w:r>
              <w:rPr>
                <w:sz w:val="18"/>
              </w:rPr>
              <w:t xml:space="preserve"> $         51,033,149 </w:t>
            </w:r>
          </w:p>
        </w:tc>
        <w:tc>
          <w:tcPr>
            <w:tcW w:w="1516" w:type="dxa"/>
          </w:tcPr>
          <w:p w14:paraId="24B44022" w14:textId="0D2010B2" w:rsidR="00D7382B" w:rsidRPr="00C9403C" w:rsidRDefault="00D7382B" w:rsidP="00D7382B">
            <w:pPr>
              <w:pStyle w:val="Table"/>
              <w:rPr>
                <w:sz w:val="18"/>
              </w:rPr>
            </w:pPr>
            <w:r>
              <w:rPr>
                <w:sz w:val="18"/>
              </w:rPr>
              <w:t xml:space="preserve"> $          477,340,200 </w:t>
            </w:r>
          </w:p>
        </w:tc>
        <w:tc>
          <w:tcPr>
            <w:tcW w:w="975" w:type="dxa"/>
          </w:tcPr>
          <w:p w14:paraId="320D2574" w14:textId="3957D55D" w:rsidR="00D7382B" w:rsidRPr="00C9403C" w:rsidRDefault="00D7382B" w:rsidP="00D7382B">
            <w:pPr>
              <w:pStyle w:val="Table"/>
              <w:rPr>
                <w:sz w:val="18"/>
              </w:rPr>
            </w:pPr>
            <w:r>
              <w:rPr>
                <w:sz w:val="18"/>
              </w:rPr>
              <w:t xml:space="preserve"> $      1,700 </w:t>
            </w:r>
          </w:p>
        </w:tc>
      </w:tr>
      <w:tr w:rsidR="004A2E2D" w:rsidRPr="00C9403C" w14:paraId="36B048E4" w14:textId="77777777" w:rsidTr="00D35913">
        <w:trPr>
          <w:trHeight w:val="255"/>
        </w:trPr>
        <w:tc>
          <w:tcPr>
            <w:tcW w:w="0" w:type="dxa"/>
          </w:tcPr>
          <w:p w14:paraId="0D0BD0F0" w14:textId="77777777" w:rsidR="00D7382B" w:rsidRPr="00C9403C" w:rsidRDefault="00D7382B" w:rsidP="00D7382B">
            <w:pPr>
              <w:pStyle w:val="Table"/>
              <w:rPr>
                <w:sz w:val="18"/>
              </w:rPr>
            </w:pPr>
            <w:r w:rsidRPr="00C9403C">
              <w:rPr>
                <w:sz w:val="18"/>
              </w:rPr>
              <w:t>Catchment 6</w:t>
            </w:r>
          </w:p>
        </w:tc>
        <w:tc>
          <w:tcPr>
            <w:tcW w:w="947" w:type="dxa"/>
          </w:tcPr>
          <w:p w14:paraId="195B3C17" w14:textId="77777777" w:rsidR="00D7382B" w:rsidRPr="00C9403C" w:rsidRDefault="00D7382B" w:rsidP="00D7382B">
            <w:pPr>
              <w:pStyle w:val="Table"/>
              <w:rPr>
                <w:sz w:val="18"/>
              </w:rPr>
            </w:pPr>
            <w:r w:rsidRPr="00C9403C">
              <w:rPr>
                <w:sz w:val="18"/>
              </w:rPr>
              <w:t>428,682</w:t>
            </w:r>
          </w:p>
        </w:tc>
        <w:tc>
          <w:tcPr>
            <w:tcW w:w="853" w:type="dxa"/>
          </w:tcPr>
          <w:p w14:paraId="5C1CFAF9" w14:textId="77777777" w:rsidR="00D7382B" w:rsidRPr="00C9403C" w:rsidRDefault="00D7382B" w:rsidP="00D7382B">
            <w:pPr>
              <w:pStyle w:val="Table"/>
              <w:rPr>
                <w:sz w:val="18"/>
              </w:rPr>
            </w:pPr>
            <w:r w:rsidRPr="00C9403C">
              <w:rPr>
                <w:sz w:val="18"/>
              </w:rPr>
              <w:t>24,328</w:t>
            </w:r>
          </w:p>
        </w:tc>
        <w:tc>
          <w:tcPr>
            <w:tcW w:w="947" w:type="dxa"/>
          </w:tcPr>
          <w:p w14:paraId="5ED4FA45" w14:textId="77777777" w:rsidR="00D7382B" w:rsidRPr="00C9403C" w:rsidRDefault="00D7382B" w:rsidP="00D7382B">
            <w:pPr>
              <w:pStyle w:val="Table"/>
              <w:rPr>
                <w:sz w:val="18"/>
              </w:rPr>
            </w:pPr>
            <w:r w:rsidRPr="00C9403C">
              <w:rPr>
                <w:sz w:val="18"/>
              </w:rPr>
              <w:t>453,010</w:t>
            </w:r>
          </w:p>
        </w:tc>
        <w:tc>
          <w:tcPr>
            <w:tcW w:w="1516" w:type="dxa"/>
          </w:tcPr>
          <w:p w14:paraId="2B9224C6" w14:textId="79A12F7E" w:rsidR="00D7382B" w:rsidRPr="00C9403C" w:rsidRDefault="00D7382B" w:rsidP="00D7382B">
            <w:pPr>
              <w:pStyle w:val="Table"/>
              <w:rPr>
                <w:sz w:val="18"/>
              </w:rPr>
            </w:pPr>
            <w:r>
              <w:rPr>
                <w:sz w:val="18"/>
              </w:rPr>
              <w:t xml:space="preserve"> $          257,122,315 </w:t>
            </w:r>
          </w:p>
        </w:tc>
        <w:tc>
          <w:tcPr>
            <w:tcW w:w="1366" w:type="dxa"/>
          </w:tcPr>
          <w:p w14:paraId="20999580" w14:textId="3F180778" w:rsidR="00D7382B" w:rsidRPr="00C9403C" w:rsidRDefault="00D7382B" w:rsidP="00D7382B">
            <w:pPr>
              <w:pStyle w:val="Table"/>
              <w:rPr>
                <w:sz w:val="18"/>
              </w:rPr>
            </w:pPr>
            <w:r>
              <w:rPr>
                <w:sz w:val="18"/>
              </w:rPr>
              <w:t xml:space="preserve"> $         10,747,282 </w:t>
            </w:r>
          </w:p>
        </w:tc>
        <w:tc>
          <w:tcPr>
            <w:tcW w:w="1516" w:type="dxa"/>
          </w:tcPr>
          <w:p w14:paraId="3F09139C" w14:textId="062B9434" w:rsidR="00D7382B" w:rsidRPr="00C9403C" w:rsidRDefault="00D7382B" w:rsidP="00D7382B">
            <w:pPr>
              <w:pStyle w:val="Table"/>
              <w:rPr>
                <w:sz w:val="18"/>
              </w:rPr>
            </w:pPr>
            <w:r>
              <w:rPr>
                <w:sz w:val="18"/>
              </w:rPr>
              <w:t xml:space="preserve"> $          267,869,597 </w:t>
            </w:r>
          </w:p>
        </w:tc>
        <w:tc>
          <w:tcPr>
            <w:tcW w:w="975" w:type="dxa"/>
          </w:tcPr>
          <w:p w14:paraId="5A4225C8" w14:textId="50E13840" w:rsidR="00D7382B" w:rsidRPr="00C9403C" w:rsidRDefault="00D7382B" w:rsidP="00D7382B">
            <w:pPr>
              <w:pStyle w:val="Table"/>
              <w:rPr>
                <w:sz w:val="18"/>
              </w:rPr>
            </w:pPr>
            <w:r>
              <w:rPr>
                <w:sz w:val="18"/>
              </w:rPr>
              <w:t xml:space="preserve"> $         620 </w:t>
            </w:r>
          </w:p>
        </w:tc>
      </w:tr>
      <w:tr w:rsidR="004A2E2D" w:rsidRPr="00C9403C" w14:paraId="5B0F9DCE" w14:textId="77777777" w:rsidTr="00D35913">
        <w:trPr>
          <w:trHeight w:val="255"/>
        </w:trPr>
        <w:tc>
          <w:tcPr>
            <w:tcW w:w="0" w:type="dxa"/>
          </w:tcPr>
          <w:p w14:paraId="23E92780" w14:textId="77777777" w:rsidR="00D7382B" w:rsidRPr="00C9403C" w:rsidRDefault="00D7382B" w:rsidP="00D7382B">
            <w:pPr>
              <w:pStyle w:val="Table"/>
              <w:rPr>
                <w:sz w:val="18"/>
              </w:rPr>
            </w:pPr>
            <w:r w:rsidRPr="00C9403C">
              <w:rPr>
                <w:sz w:val="18"/>
              </w:rPr>
              <w:t>Catchment 7</w:t>
            </w:r>
          </w:p>
        </w:tc>
        <w:tc>
          <w:tcPr>
            <w:tcW w:w="947" w:type="dxa"/>
          </w:tcPr>
          <w:p w14:paraId="429D16B7" w14:textId="77777777" w:rsidR="00D7382B" w:rsidRPr="00C9403C" w:rsidRDefault="00D7382B" w:rsidP="00D7382B">
            <w:pPr>
              <w:pStyle w:val="Table"/>
              <w:rPr>
                <w:sz w:val="18"/>
              </w:rPr>
            </w:pPr>
            <w:r w:rsidRPr="00C9403C">
              <w:rPr>
                <w:sz w:val="18"/>
              </w:rPr>
              <w:t>560,299</w:t>
            </w:r>
          </w:p>
        </w:tc>
        <w:tc>
          <w:tcPr>
            <w:tcW w:w="853" w:type="dxa"/>
          </w:tcPr>
          <w:p w14:paraId="1F7D53AF" w14:textId="77777777" w:rsidR="00D7382B" w:rsidRPr="00C9403C" w:rsidRDefault="00D7382B" w:rsidP="00D7382B">
            <w:pPr>
              <w:pStyle w:val="Table"/>
              <w:rPr>
                <w:sz w:val="18"/>
              </w:rPr>
            </w:pPr>
            <w:r w:rsidRPr="00C9403C">
              <w:rPr>
                <w:sz w:val="18"/>
              </w:rPr>
              <w:t>31,963</w:t>
            </w:r>
          </w:p>
        </w:tc>
        <w:tc>
          <w:tcPr>
            <w:tcW w:w="947" w:type="dxa"/>
          </w:tcPr>
          <w:p w14:paraId="260014F3" w14:textId="77777777" w:rsidR="00D7382B" w:rsidRPr="00C9403C" w:rsidRDefault="00D7382B" w:rsidP="00D7382B">
            <w:pPr>
              <w:pStyle w:val="Table"/>
              <w:rPr>
                <w:sz w:val="18"/>
              </w:rPr>
            </w:pPr>
            <w:r w:rsidRPr="00C9403C">
              <w:rPr>
                <w:sz w:val="18"/>
              </w:rPr>
              <w:t>592,262</w:t>
            </w:r>
          </w:p>
        </w:tc>
        <w:tc>
          <w:tcPr>
            <w:tcW w:w="1516" w:type="dxa"/>
          </w:tcPr>
          <w:p w14:paraId="6C3086D7" w14:textId="6B37D347" w:rsidR="00D7382B" w:rsidRPr="00C9403C" w:rsidRDefault="00D7382B" w:rsidP="00D7382B">
            <w:pPr>
              <w:pStyle w:val="Table"/>
              <w:rPr>
                <w:sz w:val="18"/>
              </w:rPr>
            </w:pPr>
            <w:r>
              <w:rPr>
                <w:sz w:val="18"/>
              </w:rPr>
              <w:t xml:space="preserve"> $          688,440,085 </w:t>
            </w:r>
          </w:p>
        </w:tc>
        <w:tc>
          <w:tcPr>
            <w:tcW w:w="1366" w:type="dxa"/>
          </w:tcPr>
          <w:p w14:paraId="1CB1DAC5" w14:textId="57B13770" w:rsidR="00D7382B" w:rsidRPr="00C9403C" w:rsidRDefault="00D7382B" w:rsidP="00D7382B">
            <w:pPr>
              <w:pStyle w:val="Table"/>
              <w:rPr>
                <w:sz w:val="18"/>
              </w:rPr>
            </w:pPr>
            <w:r>
              <w:rPr>
                <w:sz w:val="18"/>
              </w:rPr>
              <w:t xml:space="preserve"> $         69,511,981 </w:t>
            </w:r>
          </w:p>
        </w:tc>
        <w:tc>
          <w:tcPr>
            <w:tcW w:w="1516" w:type="dxa"/>
          </w:tcPr>
          <w:p w14:paraId="6E228A5C" w14:textId="44A8AC36" w:rsidR="00D7382B" w:rsidRPr="00C9403C" w:rsidRDefault="00D7382B" w:rsidP="00D7382B">
            <w:pPr>
              <w:pStyle w:val="Table"/>
              <w:rPr>
                <w:sz w:val="18"/>
              </w:rPr>
            </w:pPr>
            <w:r>
              <w:rPr>
                <w:sz w:val="18"/>
              </w:rPr>
              <w:t xml:space="preserve"> $          757,952,066 </w:t>
            </w:r>
          </w:p>
        </w:tc>
        <w:tc>
          <w:tcPr>
            <w:tcW w:w="975" w:type="dxa"/>
          </w:tcPr>
          <w:p w14:paraId="3E22E09C" w14:textId="5326F970" w:rsidR="00D7382B" w:rsidRPr="00C9403C" w:rsidRDefault="00D7382B" w:rsidP="00D7382B">
            <w:pPr>
              <w:pStyle w:val="Table"/>
              <w:rPr>
                <w:sz w:val="18"/>
              </w:rPr>
            </w:pPr>
            <w:r>
              <w:rPr>
                <w:sz w:val="18"/>
              </w:rPr>
              <w:t xml:space="preserve"> $      1,256 </w:t>
            </w:r>
          </w:p>
        </w:tc>
      </w:tr>
      <w:tr w:rsidR="004A2E2D" w:rsidRPr="00C9403C" w14:paraId="2FC43D62" w14:textId="77777777" w:rsidTr="00D35913">
        <w:trPr>
          <w:trHeight w:val="255"/>
        </w:trPr>
        <w:tc>
          <w:tcPr>
            <w:tcW w:w="0" w:type="dxa"/>
          </w:tcPr>
          <w:p w14:paraId="0125DF93" w14:textId="77777777" w:rsidR="00D7382B" w:rsidRPr="00C9403C" w:rsidRDefault="00D7382B" w:rsidP="00D7382B">
            <w:pPr>
              <w:pStyle w:val="Table"/>
              <w:rPr>
                <w:sz w:val="18"/>
              </w:rPr>
            </w:pPr>
            <w:r w:rsidRPr="00C9403C">
              <w:rPr>
                <w:sz w:val="18"/>
              </w:rPr>
              <w:t>Catchment 8</w:t>
            </w:r>
          </w:p>
        </w:tc>
        <w:tc>
          <w:tcPr>
            <w:tcW w:w="947" w:type="dxa"/>
          </w:tcPr>
          <w:p w14:paraId="24FEC7EC" w14:textId="77777777" w:rsidR="00D7382B" w:rsidRPr="00C9403C" w:rsidRDefault="00D7382B" w:rsidP="00D7382B">
            <w:pPr>
              <w:pStyle w:val="Table"/>
              <w:rPr>
                <w:sz w:val="18"/>
              </w:rPr>
            </w:pPr>
            <w:r w:rsidRPr="00C9403C">
              <w:rPr>
                <w:sz w:val="18"/>
              </w:rPr>
              <w:t>1,111,403</w:t>
            </w:r>
          </w:p>
        </w:tc>
        <w:tc>
          <w:tcPr>
            <w:tcW w:w="853" w:type="dxa"/>
          </w:tcPr>
          <w:p w14:paraId="5D486115" w14:textId="77777777" w:rsidR="00D7382B" w:rsidRPr="00C9403C" w:rsidRDefault="00D7382B" w:rsidP="00D7382B">
            <w:pPr>
              <w:pStyle w:val="Table"/>
              <w:rPr>
                <w:sz w:val="18"/>
              </w:rPr>
            </w:pPr>
            <w:r w:rsidRPr="00C9403C">
              <w:rPr>
                <w:sz w:val="18"/>
              </w:rPr>
              <w:t>121,863</w:t>
            </w:r>
          </w:p>
        </w:tc>
        <w:tc>
          <w:tcPr>
            <w:tcW w:w="947" w:type="dxa"/>
          </w:tcPr>
          <w:p w14:paraId="3CC13863" w14:textId="77777777" w:rsidR="00D7382B" w:rsidRPr="00C9403C" w:rsidRDefault="00D7382B" w:rsidP="00D7382B">
            <w:pPr>
              <w:pStyle w:val="Table"/>
              <w:rPr>
                <w:sz w:val="18"/>
              </w:rPr>
            </w:pPr>
            <w:r w:rsidRPr="00C9403C">
              <w:rPr>
                <w:sz w:val="18"/>
              </w:rPr>
              <w:t>1,233,266</w:t>
            </w:r>
          </w:p>
        </w:tc>
        <w:tc>
          <w:tcPr>
            <w:tcW w:w="1516" w:type="dxa"/>
          </w:tcPr>
          <w:p w14:paraId="5B9CF05A" w14:textId="193C2EFB" w:rsidR="00D7382B" w:rsidRPr="00C9403C" w:rsidRDefault="00D7382B" w:rsidP="00D7382B">
            <w:pPr>
              <w:pStyle w:val="Table"/>
              <w:rPr>
                <w:sz w:val="18"/>
              </w:rPr>
            </w:pPr>
            <w:r>
              <w:rPr>
                <w:sz w:val="18"/>
              </w:rPr>
              <w:t xml:space="preserve"> $      1,922,202,795 </w:t>
            </w:r>
          </w:p>
        </w:tc>
        <w:tc>
          <w:tcPr>
            <w:tcW w:w="1366" w:type="dxa"/>
          </w:tcPr>
          <w:p w14:paraId="2EBD83FD" w14:textId="34E31F3D" w:rsidR="00D7382B" w:rsidRPr="00C9403C" w:rsidRDefault="00D7382B" w:rsidP="00D7382B">
            <w:pPr>
              <w:pStyle w:val="Table"/>
              <w:rPr>
                <w:sz w:val="18"/>
              </w:rPr>
            </w:pPr>
            <w:r>
              <w:rPr>
                <w:sz w:val="18"/>
              </w:rPr>
              <w:t xml:space="preserve"> $      324,451,764 </w:t>
            </w:r>
          </w:p>
        </w:tc>
        <w:tc>
          <w:tcPr>
            <w:tcW w:w="1516" w:type="dxa"/>
          </w:tcPr>
          <w:p w14:paraId="377D4BD7" w14:textId="083228A7" w:rsidR="00D7382B" w:rsidRPr="00C9403C" w:rsidRDefault="00D7382B" w:rsidP="00D7382B">
            <w:pPr>
              <w:pStyle w:val="Table"/>
              <w:rPr>
                <w:sz w:val="18"/>
              </w:rPr>
            </w:pPr>
            <w:r>
              <w:rPr>
                <w:sz w:val="18"/>
              </w:rPr>
              <w:t xml:space="preserve"> $      2,246,654,559 </w:t>
            </w:r>
          </w:p>
        </w:tc>
        <w:tc>
          <w:tcPr>
            <w:tcW w:w="975" w:type="dxa"/>
          </w:tcPr>
          <w:p w14:paraId="5CD34328" w14:textId="5EE22768" w:rsidR="00D7382B" w:rsidRPr="00C9403C" w:rsidRDefault="00D7382B" w:rsidP="00D7382B">
            <w:pPr>
              <w:pStyle w:val="Table"/>
              <w:rPr>
                <w:sz w:val="18"/>
              </w:rPr>
            </w:pPr>
            <w:r>
              <w:rPr>
                <w:sz w:val="18"/>
              </w:rPr>
              <w:t xml:space="preserve"> $      1,599 </w:t>
            </w:r>
          </w:p>
        </w:tc>
      </w:tr>
      <w:tr w:rsidR="004A2E2D" w:rsidRPr="00C9403C" w14:paraId="34F4553E" w14:textId="77777777" w:rsidTr="00D35913">
        <w:trPr>
          <w:trHeight w:val="255"/>
        </w:trPr>
        <w:tc>
          <w:tcPr>
            <w:tcW w:w="0" w:type="dxa"/>
          </w:tcPr>
          <w:p w14:paraId="1673A901" w14:textId="77777777" w:rsidR="00D7382B" w:rsidRPr="00C9403C" w:rsidRDefault="00D7382B" w:rsidP="00D7382B">
            <w:pPr>
              <w:pStyle w:val="Table"/>
              <w:rPr>
                <w:sz w:val="18"/>
              </w:rPr>
            </w:pPr>
            <w:r w:rsidRPr="00C9403C">
              <w:rPr>
                <w:sz w:val="18"/>
              </w:rPr>
              <w:t>Catchment 9</w:t>
            </w:r>
          </w:p>
        </w:tc>
        <w:tc>
          <w:tcPr>
            <w:tcW w:w="947" w:type="dxa"/>
          </w:tcPr>
          <w:p w14:paraId="6E273B04" w14:textId="77777777" w:rsidR="00D7382B" w:rsidRPr="00C9403C" w:rsidRDefault="00D7382B" w:rsidP="00D7382B">
            <w:pPr>
              <w:pStyle w:val="Table"/>
              <w:rPr>
                <w:sz w:val="18"/>
              </w:rPr>
            </w:pPr>
            <w:r w:rsidRPr="00C9403C">
              <w:rPr>
                <w:sz w:val="18"/>
              </w:rPr>
              <w:t>214,720</w:t>
            </w:r>
          </w:p>
        </w:tc>
        <w:tc>
          <w:tcPr>
            <w:tcW w:w="853" w:type="dxa"/>
          </w:tcPr>
          <w:p w14:paraId="720FF65F" w14:textId="77777777" w:rsidR="00D7382B" w:rsidRPr="00C9403C" w:rsidRDefault="00D7382B" w:rsidP="00D7382B">
            <w:pPr>
              <w:pStyle w:val="Table"/>
              <w:rPr>
                <w:sz w:val="18"/>
              </w:rPr>
            </w:pPr>
            <w:r w:rsidRPr="00C9403C">
              <w:rPr>
                <w:sz w:val="18"/>
              </w:rPr>
              <w:t>22,737</w:t>
            </w:r>
          </w:p>
        </w:tc>
        <w:tc>
          <w:tcPr>
            <w:tcW w:w="947" w:type="dxa"/>
          </w:tcPr>
          <w:p w14:paraId="696B8655" w14:textId="77777777" w:rsidR="00D7382B" w:rsidRPr="00C9403C" w:rsidRDefault="00D7382B" w:rsidP="00D7382B">
            <w:pPr>
              <w:pStyle w:val="Table"/>
              <w:rPr>
                <w:sz w:val="18"/>
              </w:rPr>
            </w:pPr>
            <w:r w:rsidRPr="00C9403C">
              <w:rPr>
                <w:sz w:val="18"/>
              </w:rPr>
              <w:t>237,457</w:t>
            </w:r>
          </w:p>
        </w:tc>
        <w:tc>
          <w:tcPr>
            <w:tcW w:w="1516" w:type="dxa"/>
          </w:tcPr>
          <w:p w14:paraId="5D0D5367" w14:textId="250EAEB4" w:rsidR="00D7382B" w:rsidRPr="00C9403C" w:rsidRDefault="00D7382B" w:rsidP="00D7382B">
            <w:pPr>
              <w:pStyle w:val="Table"/>
              <w:rPr>
                <w:sz w:val="18"/>
              </w:rPr>
            </w:pPr>
            <w:r>
              <w:rPr>
                <w:sz w:val="18"/>
              </w:rPr>
              <w:t xml:space="preserve"> $          264,056,757 </w:t>
            </w:r>
          </w:p>
        </w:tc>
        <w:tc>
          <w:tcPr>
            <w:tcW w:w="1366" w:type="dxa"/>
          </w:tcPr>
          <w:p w14:paraId="63457F2A" w14:textId="3F50F4C6" w:rsidR="00D7382B" w:rsidRPr="00C9403C" w:rsidRDefault="00D7382B" w:rsidP="00D7382B">
            <w:pPr>
              <w:pStyle w:val="Table"/>
              <w:rPr>
                <w:sz w:val="18"/>
              </w:rPr>
            </w:pPr>
            <w:r>
              <w:rPr>
                <w:sz w:val="18"/>
              </w:rPr>
              <w:t xml:space="preserve"> $         64,648,231 </w:t>
            </w:r>
          </w:p>
        </w:tc>
        <w:tc>
          <w:tcPr>
            <w:tcW w:w="1516" w:type="dxa"/>
          </w:tcPr>
          <w:p w14:paraId="7C2C6BE9" w14:textId="1FCB316A" w:rsidR="00D7382B" w:rsidRPr="00C9403C" w:rsidRDefault="00D7382B" w:rsidP="00D7382B">
            <w:pPr>
              <w:pStyle w:val="Table"/>
              <w:rPr>
                <w:sz w:val="18"/>
              </w:rPr>
            </w:pPr>
            <w:r>
              <w:rPr>
                <w:sz w:val="18"/>
              </w:rPr>
              <w:t xml:space="preserve"> $          328,704,988 </w:t>
            </w:r>
          </w:p>
        </w:tc>
        <w:tc>
          <w:tcPr>
            <w:tcW w:w="975" w:type="dxa"/>
          </w:tcPr>
          <w:p w14:paraId="4F34BAEF" w14:textId="3D37FA66" w:rsidR="00D7382B" w:rsidRPr="00C9403C" w:rsidRDefault="00D7382B" w:rsidP="00D7382B">
            <w:pPr>
              <w:pStyle w:val="Table"/>
              <w:rPr>
                <w:sz w:val="18"/>
              </w:rPr>
            </w:pPr>
            <w:r>
              <w:rPr>
                <w:sz w:val="18"/>
              </w:rPr>
              <w:t xml:space="preserve"> $      1,154 </w:t>
            </w:r>
          </w:p>
        </w:tc>
      </w:tr>
      <w:tr w:rsidR="004A2E2D" w:rsidRPr="00C9403C" w14:paraId="7A6F3FC3" w14:textId="77777777" w:rsidTr="00D35913">
        <w:trPr>
          <w:trHeight w:val="255"/>
        </w:trPr>
        <w:tc>
          <w:tcPr>
            <w:tcW w:w="0" w:type="dxa"/>
          </w:tcPr>
          <w:p w14:paraId="1C76ED03" w14:textId="77777777" w:rsidR="00D7382B" w:rsidRPr="00C9403C" w:rsidRDefault="00D7382B" w:rsidP="00D7382B">
            <w:pPr>
              <w:pStyle w:val="Table"/>
              <w:rPr>
                <w:sz w:val="18"/>
              </w:rPr>
            </w:pPr>
            <w:r w:rsidRPr="00C9403C">
              <w:rPr>
                <w:sz w:val="18"/>
              </w:rPr>
              <w:t>Catchment 10</w:t>
            </w:r>
          </w:p>
        </w:tc>
        <w:tc>
          <w:tcPr>
            <w:tcW w:w="947" w:type="dxa"/>
          </w:tcPr>
          <w:p w14:paraId="196F5C7E" w14:textId="77777777" w:rsidR="00D7382B" w:rsidRPr="00C9403C" w:rsidRDefault="00D7382B" w:rsidP="00D7382B">
            <w:pPr>
              <w:pStyle w:val="Table"/>
              <w:rPr>
                <w:sz w:val="18"/>
              </w:rPr>
            </w:pPr>
            <w:r w:rsidRPr="00C9403C">
              <w:rPr>
                <w:sz w:val="18"/>
              </w:rPr>
              <w:t>430,033</w:t>
            </w:r>
          </w:p>
        </w:tc>
        <w:tc>
          <w:tcPr>
            <w:tcW w:w="853" w:type="dxa"/>
          </w:tcPr>
          <w:p w14:paraId="603BFD6D" w14:textId="77777777" w:rsidR="00D7382B" w:rsidRPr="00C9403C" w:rsidRDefault="00D7382B" w:rsidP="00D7382B">
            <w:pPr>
              <w:pStyle w:val="Table"/>
              <w:rPr>
                <w:sz w:val="18"/>
              </w:rPr>
            </w:pPr>
            <w:r w:rsidRPr="00C9403C">
              <w:rPr>
                <w:sz w:val="18"/>
              </w:rPr>
              <w:t>47,634</w:t>
            </w:r>
          </w:p>
        </w:tc>
        <w:tc>
          <w:tcPr>
            <w:tcW w:w="947" w:type="dxa"/>
          </w:tcPr>
          <w:p w14:paraId="78762C84" w14:textId="77777777" w:rsidR="00D7382B" w:rsidRPr="00C9403C" w:rsidRDefault="00D7382B" w:rsidP="00D7382B">
            <w:pPr>
              <w:pStyle w:val="Table"/>
              <w:rPr>
                <w:sz w:val="18"/>
              </w:rPr>
            </w:pPr>
            <w:r w:rsidRPr="00C9403C">
              <w:rPr>
                <w:sz w:val="18"/>
              </w:rPr>
              <w:t>477,667</w:t>
            </w:r>
          </w:p>
        </w:tc>
        <w:tc>
          <w:tcPr>
            <w:tcW w:w="1516" w:type="dxa"/>
          </w:tcPr>
          <w:p w14:paraId="6896AFB3" w14:textId="278DE922" w:rsidR="00D7382B" w:rsidRPr="00C9403C" w:rsidRDefault="00D7382B" w:rsidP="00D7382B">
            <w:pPr>
              <w:pStyle w:val="Table"/>
              <w:rPr>
                <w:sz w:val="18"/>
              </w:rPr>
            </w:pPr>
            <w:r>
              <w:rPr>
                <w:sz w:val="18"/>
              </w:rPr>
              <w:t xml:space="preserve"> $          300,047,893 </w:t>
            </w:r>
          </w:p>
        </w:tc>
        <w:tc>
          <w:tcPr>
            <w:tcW w:w="1366" w:type="dxa"/>
          </w:tcPr>
          <w:p w14:paraId="77DF47A8" w14:textId="0A357B2C" w:rsidR="00D7382B" w:rsidRPr="00C9403C" w:rsidRDefault="00D7382B" w:rsidP="00D7382B">
            <w:pPr>
              <w:pStyle w:val="Table"/>
              <w:rPr>
                <w:sz w:val="18"/>
              </w:rPr>
            </w:pPr>
            <w:r>
              <w:rPr>
                <w:sz w:val="18"/>
              </w:rPr>
              <w:t xml:space="preserve"> $         45,584,530 </w:t>
            </w:r>
          </w:p>
        </w:tc>
        <w:tc>
          <w:tcPr>
            <w:tcW w:w="1516" w:type="dxa"/>
          </w:tcPr>
          <w:p w14:paraId="4BCCEBDF" w14:textId="40C2F4D7" w:rsidR="00D7382B" w:rsidRPr="00C9403C" w:rsidRDefault="00D7382B" w:rsidP="00D7382B">
            <w:pPr>
              <w:pStyle w:val="Table"/>
              <w:rPr>
                <w:sz w:val="18"/>
              </w:rPr>
            </w:pPr>
            <w:r>
              <w:rPr>
                <w:sz w:val="18"/>
              </w:rPr>
              <w:t xml:space="preserve"> $          345,632,423 </w:t>
            </w:r>
          </w:p>
        </w:tc>
        <w:tc>
          <w:tcPr>
            <w:tcW w:w="975" w:type="dxa"/>
          </w:tcPr>
          <w:p w14:paraId="0F819CF6" w14:textId="1237BC3E" w:rsidR="00D7382B" w:rsidRPr="00C9403C" w:rsidRDefault="00D7382B" w:rsidP="00D7382B">
            <w:pPr>
              <w:pStyle w:val="Table"/>
              <w:rPr>
                <w:sz w:val="18"/>
              </w:rPr>
            </w:pPr>
            <w:r>
              <w:rPr>
                <w:sz w:val="18"/>
              </w:rPr>
              <w:t xml:space="preserve"> $         687 </w:t>
            </w:r>
          </w:p>
        </w:tc>
      </w:tr>
      <w:tr w:rsidR="004A2E2D" w:rsidRPr="00C9403C" w14:paraId="1183D511" w14:textId="77777777" w:rsidTr="00D35913">
        <w:trPr>
          <w:trHeight w:val="255"/>
        </w:trPr>
        <w:tc>
          <w:tcPr>
            <w:tcW w:w="0" w:type="dxa"/>
          </w:tcPr>
          <w:p w14:paraId="18EE1719" w14:textId="77777777" w:rsidR="00D7382B" w:rsidRPr="00C9403C" w:rsidRDefault="00D7382B" w:rsidP="00D7382B">
            <w:pPr>
              <w:pStyle w:val="Table"/>
              <w:rPr>
                <w:sz w:val="18"/>
              </w:rPr>
            </w:pPr>
            <w:r w:rsidRPr="00C9403C">
              <w:rPr>
                <w:sz w:val="18"/>
              </w:rPr>
              <w:t>Catchment 11</w:t>
            </w:r>
          </w:p>
        </w:tc>
        <w:tc>
          <w:tcPr>
            <w:tcW w:w="947" w:type="dxa"/>
          </w:tcPr>
          <w:p w14:paraId="00F8EC48" w14:textId="77777777" w:rsidR="00D7382B" w:rsidRPr="00C9403C" w:rsidRDefault="00D7382B" w:rsidP="00D7382B">
            <w:pPr>
              <w:pStyle w:val="Table"/>
              <w:rPr>
                <w:sz w:val="18"/>
              </w:rPr>
            </w:pPr>
            <w:r w:rsidRPr="00C9403C">
              <w:rPr>
                <w:sz w:val="18"/>
              </w:rPr>
              <w:t>209,368</w:t>
            </w:r>
          </w:p>
        </w:tc>
        <w:tc>
          <w:tcPr>
            <w:tcW w:w="853" w:type="dxa"/>
          </w:tcPr>
          <w:p w14:paraId="688D4398" w14:textId="77777777" w:rsidR="00D7382B" w:rsidRPr="00C9403C" w:rsidRDefault="00D7382B" w:rsidP="00D7382B">
            <w:pPr>
              <w:pStyle w:val="Table"/>
              <w:rPr>
                <w:sz w:val="18"/>
              </w:rPr>
            </w:pPr>
            <w:r w:rsidRPr="00C9403C">
              <w:rPr>
                <w:sz w:val="18"/>
              </w:rPr>
              <w:t>7,772</w:t>
            </w:r>
          </w:p>
        </w:tc>
        <w:tc>
          <w:tcPr>
            <w:tcW w:w="947" w:type="dxa"/>
          </w:tcPr>
          <w:p w14:paraId="0E671C54" w14:textId="77777777" w:rsidR="00D7382B" w:rsidRPr="00C9403C" w:rsidRDefault="00D7382B" w:rsidP="00D7382B">
            <w:pPr>
              <w:pStyle w:val="Table"/>
              <w:rPr>
                <w:sz w:val="18"/>
              </w:rPr>
            </w:pPr>
            <w:r w:rsidRPr="00C9403C">
              <w:rPr>
                <w:sz w:val="18"/>
              </w:rPr>
              <w:t>217,140</w:t>
            </w:r>
          </w:p>
        </w:tc>
        <w:tc>
          <w:tcPr>
            <w:tcW w:w="1516" w:type="dxa"/>
          </w:tcPr>
          <w:p w14:paraId="24B675FE" w14:textId="7F3D4BB8" w:rsidR="00D7382B" w:rsidRPr="00C9403C" w:rsidRDefault="00D7382B" w:rsidP="00D7382B">
            <w:pPr>
              <w:pStyle w:val="Table"/>
              <w:rPr>
                <w:sz w:val="18"/>
              </w:rPr>
            </w:pPr>
            <w:r>
              <w:rPr>
                <w:sz w:val="18"/>
              </w:rPr>
              <w:t xml:space="preserve"> $          303,840,277 </w:t>
            </w:r>
          </w:p>
        </w:tc>
        <w:tc>
          <w:tcPr>
            <w:tcW w:w="1366" w:type="dxa"/>
          </w:tcPr>
          <w:p w14:paraId="06D962F3" w14:textId="6D8ED0B2" w:rsidR="00D7382B" w:rsidRPr="00C9403C" w:rsidRDefault="00D7382B" w:rsidP="00D7382B">
            <w:pPr>
              <w:pStyle w:val="Table"/>
              <w:rPr>
                <w:sz w:val="18"/>
              </w:rPr>
            </w:pPr>
            <w:r>
              <w:rPr>
                <w:sz w:val="18"/>
              </w:rPr>
              <w:t xml:space="preserve"> $         28,795,448 </w:t>
            </w:r>
          </w:p>
        </w:tc>
        <w:tc>
          <w:tcPr>
            <w:tcW w:w="1516" w:type="dxa"/>
          </w:tcPr>
          <w:p w14:paraId="5CB5B74D" w14:textId="1AE92A70" w:rsidR="00D7382B" w:rsidRPr="00C9403C" w:rsidRDefault="00D7382B" w:rsidP="00D7382B">
            <w:pPr>
              <w:pStyle w:val="Table"/>
              <w:rPr>
                <w:sz w:val="18"/>
              </w:rPr>
            </w:pPr>
            <w:r>
              <w:rPr>
                <w:sz w:val="18"/>
              </w:rPr>
              <w:t xml:space="preserve"> $          332,635,725 </w:t>
            </w:r>
          </w:p>
        </w:tc>
        <w:tc>
          <w:tcPr>
            <w:tcW w:w="975" w:type="dxa"/>
          </w:tcPr>
          <w:p w14:paraId="4245F990" w14:textId="70E05BF2" w:rsidR="00D7382B" w:rsidRPr="00C9403C" w:rsidRDefault="00D7382B" w:rsidP="00D7382B">
            <w:pPr>
              <w:pStyle w:val="Table"/>
              <w:rPr>
                <w:sz w:val="18"/>
              </w:rPr>
            </w:pPr>
            <w:r>
              <w:rPr>
                <w:sz w:val="18"/>
              </w:rPr>
              <w:t xml:space="preserve"> $      1,387 </w:t>
            </w:r>
          </w:p>
        </w:tc>
      </w:tr>
      <w:tr w:rsidR="004A2E2D" w:rsidRPr="00C9403C" w14:paraId="03E63D58" w14:textId="77777777" w:rsidTr="00D35913">
        <w:trPr>
          <w:trHeight w:val="255"/>
        </w:trPr>
        <w:tc>
          <w:tcPr>
            <w:tcW w:w="0" w:type="dxa"/>
          </w:tcPr>
          <w:p w14:paraId="0991B928" w14:textId="77777777" w:rsidR="00D7382B" w:rsidRPr="00C9403C" w:rsidRDefault="00D7382B" w:rsidP="00D7382B">
            <w:pPr>
              <w:pStyle w:val="Table"/>
              <w:rPr>
                <w:sz w:val="18"/>
              </w:rPr>
            </w:pPr>
            <w:r w:rsidRPr="00C9403C">
              <w:rPr>
                <w:sz w:val="18"/>
              </w:rPr>
              <w:lastRenderedPageBreak/>
              <w:t>Catchment 12</w:t>
            </w:r>
          </w:p>
        </w:tc>
        <w:tc>
          <w:tcPr>
            <w:tcW w:w="947" w:type="dxa"/>
          </w:tcPr>
          <w:p w14:paraId="3678EE0D" w14:textId="77777777" w:rsidR="00D7382B" w:rsidRPr="00C9403C" w:rsidRDefault="00D7382B" w:rsidP="00D7382B">
            <w:pPr>
              <w:pStyle w:val="Table"/>
              <w:rPr>
                <w:sz w:val="18"/>
              </w:rPr>
            </w:pPr>
            <w:r w:rsidRPr="00C9403C">
              <w:rPr>
                <w:sz w:val="18"/>
              </w:rPr>
              <w:t>132,327</w:t>
            </w:r>
          </w:p>
        </w:tc>
        <w:tc>
          <w:tcPr>
            <w:tcW w:w="853" w:type="dxa"/>
          </w:tcPr>
          <w:p w14:paraId="58513D3E" w14:textId="77777777" w:rsidR="00D7382B" w:rsidRPr="00C9403C" w:rsidRDefault="00D7382B" w:rsidP="00D7382B">
            <w:pPr>
              <w:pStyle w:val="Table"/>
              <w:rPr>
                <w:sz w:val="18"/>
              </w:rPr>
            </w:pPr>
            <w:r w:rsidRPr="00C9403C">
              <w:rPr>
                <w:sz w:val="18"/>
              </w:rPr>
              <w:t>1,682</w:t>
            </w:r>
          </w:p>
        </w:tc>
        <w:tc>
          <w:tcPr>
            <w:tcW w:w="947" w:type="dxa"/>
          </w:tcPr>
          <w:p w14:paraId="3FA7492B" w14:textId="77777777" w:rsidR="00D7382B" w:rsidRPr="00C9403C" w:rsidRDefault="00D7382B" w:rsidP="00D7382B">
            <w:pPr>
              <w:pStyle w:val="Table"/>
              <w:rPr>
                <w:sz w:val="18"/>
              </w:rPr>
            </w:pPr>
            <w:r w:rsidRPr="00C9403C">
              <w:rPr>
                <w:sz w:val="18"/>
              </w:rPr>
              <w:t>134,009</w:t>
            </w:r>
          </w:p>
        </w:tc>
        <w:tc>
          <w:tcPr>
            <w:tcW w:w="1516" w:type="dxa"/>
          </w:tcPr>
          <w:p w14:paraId="0FAEC1B4" w14:textId="6A3433F2" w:rsidR="00D7382B" w:rsidRPr="00C9403C" w:rsidRDefault="00D7382B" w:rsidP="00D7382B">
            <w:pPr>
              <w:pStyle w:val="Table"/>
              <w:rPr>
                <w:sz w:val="18"/>
              </w:rPr>
            </w:pPr>
            <w:r>
              <w:rPr>
                <w:sz w:val="18"/>
              </w:rPr>
              <w:t xml:space="preserve"> $          287,368,992 </w:t>
            </w:r>
          </w:p>
        </w:tc>
        <w:tc>
          <w:tcPr>
            <w:tcW w:w="1366" w:type="dxa"/>
          </w:tcPr>
          <w:p w14:paraId="3E49CA04" w14:textId="6FB9AD71" w:rsidR="00D7382B" w:rsidRPr="00C9403C" w:rsidRDefault="00D7382B" w:rsidP="00D7382B">
            <w:pPr>
              <w:pStyle w:val="Table"/>
              <w:rPr>
                <w:sz w:val="18"/>
              </w:rPr>
            </w:pPr>
            <w:r>
              <w:rPr>
                <w:sz w:val="18"/>
              </w:rPr>
              <w:t xml:space="preserve"> $         24,121,871 </w:t>
            </w:r>
          </w:p>
        </w:tc>
        <w:tc>
          <w:tcPr>
            <w:tcW w:w="1516" w:type="dxa"/>
          </w:tcPr>
          <w:p w14:paraId="2FD7DB10" w14:textId="413FC2C9" w:rsidR="00D7382B" w:rsidRPr="00C9403C" w:rsidRDefault="00D7382B" w:rsidP="00D7382B">
            <w:pPr>
              <w:pStyle w:val="Table"/>
              <w:rPr>
                <w:sz w:val="18"/>
              </w:rPr>
            </w:pPr>
            <w:r>
              <w:rPr>
                <w:sz w:val="18"/>
              </w:rPr>
              <w:t xml:space="preserve"> $          311,490,863 </w:t>
            </w:r>
          </w:p>
        </w:tc>
        <w:tc>
          <w:tcPr>
            <w:tcW w:w="975" w:type="dxa"/>
          </w:tcPr>
          <w:p w14:paraId="06FBC5F7" w14:textId="633152A1" w:rsidR="00D7382B" w:rsidRPr="00C9403C" w:rsidRDefault="00D7382B" w:rsidP="00D7382B">
            <w:pPr>
              <w:pStyle w:val="Table"/>
              <w:rPr>
                <w:sz w:val="18"/>
              </w:rPr>
            </w:pPr>
            <w:r>
              <w:rPr>
                <w:sz w:val="18"/>
              </w:rPr>
              <w:t xml:space="preserve"> $      2,153 </w:t>
            </w:r>
          </w:p>
        </w:tc>
      </w:tr>
      <w:tr w:rsidR="004A2E2D" w:rsidRPr="00C9403C" w14:paraId="1D38EC5C" w14:textId="77777777" w:rsidTr="00D35913">
        <w:trPr>
          <w:trHeight w:val="255"/>
        </w:trPr>
        <w:tc>
          <w:tcPr>
            <w:tcW w:w="0" w:type="dxa"/>
          </w:tcPr>
          <w:p w14:paraId="32CC1DAE" w14:textId="77777777" w:rsidR="00D7382B" w:rsidRPr="00C9403C" w:rsidRDefault="00D7382B" w:rsidP="00D7382B">
            <w:pPr>
              <w:pStyle w:val="Table"/>
              <w:rPr>
                <w:sz w:val="18"/>
              </w:rPr>
            </w:pPr>
            <w:r w:rsidRPr="00C9403C">
              <w:rPr>
                <w:sz w:val="18"/>
              </w:rPr>
              <w:t>Catchment 13</w:t>
            </w:r>
          </w:p>
        </w:tc>
        <w:tc>
          <w:tcPr>
            <w:tcW w:w="947" w:type="dxa"/>
          </w:tcPr>
          <w:p w14:paraId="5B9B6557" w14:textId="77777777" w:rsidR="00D7382B" w:rsidRPr="00C9403C" w:rsidRDefault="00D7382B" w:rsidP="00D7382B">
            <w:pPr>
              <w:pStyle w:val="Table"/>
              <w:rPr>
                <w:sz w:val="18"/>
              </w:rPr>
            </w:pPr>
            <w:r w:rsidRPr="00C9403C">
              <w:rPr>
                <w:sz w:val="18"/>
              </w:rPr>
              <w:t>204,861</w:t>
            </w:r>
          </w:p>
        </w:tc>
        <w:tc>
          <w:tcPr>
            <w:tcW w:w="853" w:type="dxa"/>
          </w:tcPr>
          <w:p w14:paraId="738B9F3B" w14:textId="77777777" w:rsidR="00D7382B" w:rsidRPr="00C9403C" w:rsidRDefault="00D7382B" w:rsidP="00D7382B">
            <w:pPr>
              <w:pStyle w:val="Table"/>
              <w:rPr>
                <w:sz w:val="18"/>
              </w:rPr>
            </w:pPr>
            <w:r w:rsidRPr="00C9403C">
              <w:rPr>
                <w:sz w:val="18"/>
              </w:rPr>
              <w:t>12,143</w:t>
            </w:r>
          </w:p>
        </w:tc>
        <w:tc>
          <w:tcPr>
            <w:tcW w:w="947" w:type="dxa"/>
          </w:tcPr>
          <w:p w14:paraId="4E689876" w14:textId="77777777" w:rsidR="00D7382B" w:rsidRPr="00C9403C" w:rsidRDefault="00D7382B" w:rsidP="00D7382B">
            <w:pPr>
              <w:pStyle w:val="Table"/>
              <w:rPr>
                <w:sz w:val="18"/>
              </w:rPr>
            </w:pPr>
            <w:r w:rsidRPr="00C9403C">
              <w:rPr>
                <w:sz w:val="18"/>
              </w:rPr>
              <w:t>217,004</w:t>
            </w:r>
          </w:p>
        </w:tc>
        <w:tc>
          <w:tcPr>
            <w:tcW w:w="1516" w:type="dxa"/>
          </w:tcPr>
          <w:p w14:paraId="1DADD4CA" w14:textId="763BE1D9" w:rsidR="00D7382B" w:rsidRPr="00C9403C" w:rsidRDefault="00D7382B" w:rsidP="00D7382B">
            <w:pPr>
              <w:pStyle w:val="Table"/>
              <w:rPr>
                <w:sz w:val="18"/>
              </w:rPr>
            </w:pPr>
            <w:r>
              <w:rPr>
                <w:sz w:val="18"/>
              </w:rPr>
              <w:t xml:space="preserve"> $          282,154,880 </w:t>
            </w:r>
          </w:p>
        </w:tc>
        <w:tc>
          <w:tcPr>
            <w:tcW w:w="1366" w:type="dxa"/>
          </w:tcPr>
          <w:p w14:paraId="30C90EC5" w14:textId="7254293B" w:rsidR="00D7382B" w:rsidRPr="00C9403C" w:rsidRDefault="00D7382B" w:rsidP="00D7382B">
            <w:pPr>
              <w:pStyle w:val="Table"/>
              <w:rPr>
                <w:sz w:val="18"/>
              </w:rPr>
            </w:pPr>
            <w:r>
              <w:rPr>
                <w:sz w:val="18"/>
              </w:rPr>
              <w:t xml:space="preserve"> $         19,462,319 </w:t>
            </w:r>
          </w:p>
        </w:tc>
        <w:tc>
          <w:tcPr>
            <w:tcW w:w="1516" w:type="dxa"/>
          </w:tcPr>
          <w:p w14:paraId="2C4856B0" w14:textId="21BEAFC0" w:rsidR="00D7382B" w:rsidRPr="00C9403C" w:rsidRDefault="00D7382B" w:rsidP="00D7382B">
            <w:pPr>
              <w:pStyle w:val="Table"/>
              <w:rPr>
                <w:sz w:val="18"/>
              </w:rPr>
            </w:pPr>
            <w:r>
              <w:rPr>
                <w:sz w:val="18"/>
              </w:rPr>
              <w:t xml:space="preserve"> $          301,617,199 </w:t>
            </w:r>
          </w:p>
        </w:tc>
        <w:tc>
          <w:tcPr>
            <w:tcW w:w="975" w:type="dxa"/>
          </w:tcPr>
          <w:p w14:paraId="6E325D79" w14:textId="7B2BBA87" w:rsidR="00D7382B" w:rsidRPr="00C9403C" w:rsidRDefault="00D7382B" w:rsidP="00D7382B">
            <w:pPr>
              <w:pStyle w:val="Table"/>
              <w:rPr>
                <w:sz w:val="18"/>
              </w:rPr>
            </w:pPr>
            <w:r>
              <w:rPr>
                <w:sz w:val="18"/>
              </w:rPr>
              <w:t xml:space="preserve"> $      1,374 </w:t>
            </w:r>
          </w:p>
        </w:tc>
      </w:tr>
      <w:tr w:rsidR="004A2E2D" w:rsidRPr="00C9403C" w14:paraId="778C7001" w14:textId="77777777" w:rsidTr="00D35913">
        <w:trPr>
          <w:trHeight w:val="255"/>
        </w:trPr>
        <w:tc>
          <w:tcPr>
            <w:tcW w:w="0" w:type="dxa"/>
          </w:tcPr>
          <w:p w14:paraId="2BD05393" w14:textId="77777777" w:rsidR="00D7382B" w:rsidRPr="00C9403C" w:rsidRDefault="00D7382B" w:rsidP="00D7382B">
            <w:pPr>
              <w:pStyle w:val="Table"/>
              <w:rPr>
                <w:sz w:val="18"/>
              </w:rPr>
            </w:pPr>
            <w:r w:rsidRPr="00C9403C">
              <w:rPr>
                <w:sz w:val="18"/>
              </w:rPr>
              <w:t>Catchment 14</w:t>
            </w:r>
          </w:p>
        </w:tc>
        <w:tc>
          <w:tcPr>
            <w:tcW w:w="947" w:type="dxa"/>
          </w:tcPr>
          <w:p w14:paraId="7222F32F" w14:textId="77777777" w:rsidR="00D7382B" w:rsidRPr="00C9403C" w:rsidRDefault="00D7382B" w:rsidP="00D7382B">
            <w:pPr>
              <w:pStyle w:val="Table"/>
              <w:rPr>
                <w:sz w:val="18"/>
              </w:rPr>
            </w:pPr>
            <w:r w:rsidRPr="00C9403C">
              <w:rPr>
                <w:sz w:val="18"/>
              </w:rPr>
              <w:t>381,068</w:t>
            </w:r>
          </w:p>
        </w:tc>
        <w:tc>
          <w:tcPr>
            <w:tcW w:w="853" w:type="dxa"/>
          </w:tcPr>
          <w:p w14:paraId="41D84889" w14:textId="77777777" w:rsidR="00D7382B" w:rsidRPr="00C9403C" w:rsidRDefault="00D7382B" w:rsidP="00D7382B">
            <w:pPr>
              <w:pStyle w:val="Table"/>
              <w:rPr>
                <w:sz w:val="18"/>
              </w:rPr>
            </w:pPr>
            <w:r w:rsidRPr="00C9403C">
              <w:rPr>
                <w:sz w:val="18"/>
              </w:rPr>
              <w:t>22,733</w:t>
            </w:r>
          </w:p>
        </w:tc>
        <w:tc>
          <w:tcPr>
            <w:tcW w:w="947" w:type="dxa"/>
          </w:tcPr>
          <w:p w14:paraId="2163905B" w14:textId="77777777" w:rsidR="00D7382B" w:rsidRPr="00C9403C" w:rsidRDefault="00D7382B" w:rsidP="00D7382B">
            <w:pPr>
              <w:pStyle w:val="Table"/>
              <w:rPr>
                <w:sz w:val="18"/>
              </w:rPr>
            </w:pPr>
            <w:r w:rsidRPr="00C9403C">
              <w:rPr>
                <w:sz w:val="18"/>
              </w:rPr>
              <w:t>403,801</w:t>
            </w:r>
          </w:p>
        </w:tc>
        <w:tc>
          <w:tcPr>
            <w:tcW w:w="1516" w:type="dxa"/>
          </w:tcPr>
          <w:p w14:paraId="03A5ABB5" w14:textId="579FC9CC" w:rsidR="00D7382B" w:rsidRPr="00C9403C" w:rsidRDefault="00D7382B" w:rsidP="00D7382B">
            <w:pPr>
              <w:pStyle w:val="Table"/>
              <w:rPr>
                <w:sz w:val="18"/>
              </w:rPr>
            </w:pPr>
            <w:r>
              <w:rPr>
                <w:sz w:val="18"/>
              </w:rPr>
              <w:t xml:space="preserve"> $          516,973,973 </w:t>
            </w:r>
          </w:p>
        </w:tc>
        <w:tc>
          <w:tcPr>
            <w:tcW w:w="1366" w:type="dxa"/>
          </w:tcPr>
          <w:p w14:paraId="05B8FE86" w14:textId="280D8196" w:rsidR="00D7382B" w:rsidRPr="00C9403C" w:rsidRDefault="00D7382B" w:rsidP="00D7382B">
            <w:pPr>
              <w:pStyle w:val="Table"/>
              <w:rPr>
                <w:sz w:val="18"/>
              </w:rPr>
            </w:pPr>
            <w:r>
              <w:rPr>
                <w:sz w:val="18"/>
              </w:rPr>
              <w:t xml:space="preserve"> $         45,423,575 </w:t>
            </w:r>
          </w:p>
        </w:tc>
        <w:tc>
          <w:tcPr>
            <w:tcW w:w="1516" w:type="dxa"/>
          </w:tcPr>
          <w:p w14:paraId="2508FDE6" w14:textId="29310F3E" w:rsidR="00D7382B" w:rsidRPr="00C9403C" w:rsidRDefault="00D7382B" w:rsidP="00D7382B">
            <w:pPr>
              <w:pStyle w:val="Table"/>
              <w:rPr>
                <w:sz w:val="18"/>
              </w:rPr>
            </w:pPr>
            <w:r>
              <w:rPr>
                <w:sz w:val="18"/>
              </w:rPr>
              <w:t xml:space="preserve"> $          562,397,548 </w:t>
            </w:r>
          </w:p>
        </w:tc>
        <w:tc>
          <w:tcPr>
            <w:tcW w:w="975" w:type="dxa"/>
          </w:tcPr>
          <w:p w14:paraId="65012244" w14:textId="7724D55B" w:rsidR="00D7382B" w:rsidRPr="00C9403C" w:rsidRDefault="00D7382B" w:rsidP="00D7382B">
            <w:pPr>
              <w:pStyle w:val="Table"/>
              <w:rPr>
                <w:sz w:val="18"/>
              </w:rPr>
            </w:pPr>
            <w:r>
              <w:rPr>
                <w:sz w:val="18"/>
              </w:rPr>
              <w:t xml:space="preserve"> $      1,221 </w:t>
            </w:r>
          </w:p>
        </w:tc>
      </w:tr>
      <w:tr w:rsidR="004A2E2D" w:rsidRPr="00C9403C" w14:paraId="6768FC6D" w14:textId="77777777" w:rsidTr="00D35913">
        <w:trPr>
          <w:trHeight w:val="255"/>
        </w:trPr>
        <w:tc>
          <w:tcPr>
            <w:tcW w:w="0" w:type="dxa"/>
          </w:tcPr>
          <w:p w14:paraId="61B1C661" w14:textId="77777777" w:rsidR="00D7382B" w:rsidRPr="00C9403C" w:rsidRDefault="00D7382B" w:rsidP="00D7382B">
            <w:pPr>
              <w:pStyle w:val="Table"/>
              <w:rPr>
                <w:sz w:val="18"/>
              </w:rPr>
            </w:pPr>
            <w:r w:rsidRPr="00C9403C">
              <w:rPr>
                <w:sz w:val="18"/>
              </w:rPr>
              <w:t>Catchment 15</w:t>
            </w:r>
          </w:p>
        </w:tc>
        <w:tc>
          <w:tcPr>
            <w:tcW w:w="947" w:type="dxa"/>
          </w:tcPr>
          <w:p w14:paraId="7C14665B" w14:textId="77777777" w:rsidR="00D7382B" w:rsidRPr="00C9403C" w:rsidRDefault="00D7382B" w:rsidP="00D7382B">
            <w:pPr>
              <w:pStyle w:val="Table"/>
              <w:rPr>
                <w:sz w:val="18"/>
              </w:rPr>
            </w:pPr>
            <w:r w:rsidRPr="00C9403C">
              <w:rPr>
                <w:sz w:val="18"/>
              </w:rPr>
              <w:t>526,197</w:t>
            </w:r>
          </w:p>
        </w:tc>
        <w:tc>
          <w:tcPr>
            <w:tcW w:w="853" w:type="dxa"/>
          </w:tcPr>
          <w:p w14:paraId="35A79936" w14:textId="77777777" w:rsidR="00D7382B" w:rsidRPr="00C9403C" w:rsidRDefault="00D7382B" w:rsidP="00D7382B">
            <w:pPr>
              <w:pStyle w:val="Table"/>
              <w:rPr>
                <w:sz w:val="18"/>
              </w:rPr>
            </w:pPr>
            <w:r w:rsidRPr="00C9403C">
              <w:rPr>
                <w:sz w:val="18"/>
              </w:rPr>
              <w:t>12,207</w:t>
            </w:r>
          </w:p>
        </w:tc>
        <w:tc>
          <w:tcPr>
            <w:tcW w:w="947" w:type="dxa"/>
          </w:tcPr>
          <w:p w14:paraId="79AD72AC" w14:textId="77777777" w:rsidR="00D7382B" w:rsidRPr="00C9403C" w:rsidRDefault="00D7382B" w:rsidP="00D7382B">
            <w:pPr>
              <w:pStyle w:val="Table"/>
              <w:rPr>
                <w:sz w:val="18"/>
              </w:rPr>
            </w:pPr>
            <w:r w:rsidRPr="00C9403C">
              <w:rPr>
                <w:sz w:val="18"/>
              </w:rPr>
              <w:t>538,404</w:t>
            </w:r>
          </w:p>
        </w:tc>
        <w:tc>
          <w:tcPr>
            <w:tcW w:w="1516" w:type="dxa"/>
          </w:tcPr>
          <w:p w14:paraId="0E152A52" w14:textId="5B1A0E00" w:rsidR="00D7382B" w:rsidRPr="00C9403C" w:rsidRDefault="00D7382B" w:rsidP="00D7382B">
            <w:pPr>
              <w:pStyle w:val="Table"/>
              <w:rPr>
                <w:sz w:val="18"/>
              </w:rPr>
            </w:pPr>
            <w:r>
              <w:rPr>
                <w:sz w:val="18"/>
              </w:rPr>
              <w:t xml:space="preserve"> $          486,955,243 </w:t>
            </w:r>
          </w:p>
        </w:tc>
        <w:tc>
          <w:tcPr>
            <w:tcW w:w="1366" w:type="dxa"/>
          </w:tcPr>
          <w:p w14:paraId="5D054CC0" w14:textId="1197FF47" w:rsidR="00D7382B" w:rsidRPr="00C9403C" w:rsidRDefault="00D7382B" w:rsidP="00D7382B">
            <w:pPr>
              <w:pStyle w:val="Table"/>
              <w:rPr>
                <w:sz w:val="18"/>
              </w:rPr>
            </w:pPr>
            <w:r>
              <w:rPr>
                <w:sz w:val="18"/>
              </w:rPr>
              <w:t xml:space="preserve"> $         28,484,935 </w:t>
            </w:r>
          </w:p>
        </w:tc>
        <w:tc>
          <w:tcPr>
            <w:tcW w:w="1516" w:type="dxa"/>
          </w:tcPr>
          <w:p w14:paraId="2F5E4E19" w14:textId="0F290224" w:rsidR="00D7382B" w:rsidRPr="00C9403C" w:rsidRDefault="00D7382B" w:rsidP="00D7382B">
            <w:pPr>
              <w:pStyle w:val="Table"/>
              <w:rPr>
                <w:sz w:val="18"/>
              </w:rPr>
            </w:pPr>
            <w:r>
              <w:rPr>
                <w:sz w:val="18"/>
              </w:rPr>
              <w:t xml:space="preserve"> $          515,440,177 </w:t>
            </w:r>
          </w:p>
        </w:tc>
        <w:tc>
          <w:tcPr>
            <w:tcW w:w="975" w:type="dxa"/>
          </w:tcPr>
          <w:p w14:paraId="4FE6E195" w14:textId="3343CD29" w:rsidR="00D7382B" w:rsidRPr="00C9403C" w:rsidRDefault="00D7382B" w:rsidP="00D7382B">
            <w:pPr>
              <w:pStyle w:val="Table"/>
              <w:rPr>
                <w:sz w:val="18"/>
              </w:rPr>
            </w:pPr>
            <w:r>
              <w:rPr>
                <w:sz w:val="18"/>
              </w:rPr>
              <w:t xml:space="preserve"> $         904 </w:t>
            </w:r>
          </w:p>
        </w:tc>
      </w:tr>
      <w:tr w:rsidR="004A2E2D" w:rsidRPr="00C9403C" w14:paraId="1873B0E6" w14:textId="77777777" w:rsidTr="00D35913">
        <w:trPr>
          <w:trHeight w:val="255"/>
        </w:trPr>
        <w:tc>
          <w:tcPr>
            <w:tcW w:w="0" w:type="dxa"/>
          </w:tcPr>
          <w:p w14:paraId="41A8BFA2" w14:textId="77777777" w:rsidR="00D7382B" w:rsidRPr="00C9403C" w:rsidRDefault="00D7382B" w:rsidP="00D7382B">
            <w:pPr>
              <w:pStyle w:val="Table"/>
              <w:rPr>
                <w:sz w:val="18"/>
              </w:rPr>
            </w:pPr>
            <w:r w:rsidRPr="00C9403C">
              <w:rPr>
                <w:sz w:val="18"/>
              </w:rPr>
              <w:t>Catchment 16</w:t>
            </w:r>
          </w:p>
        </w:tc>
        <w:tc>
          <w:tcPr>
            <w:tcW w:w="947" w:type="dxa"/>
          </w:tcPr>
          <w:p w14:paraId="01CC821F" w14:textId="77777777" w:rsidR="00D7382B" w:rsidRPr="00C9403C" w:rsidRDefault="00D7382B" w:rsidP="00D7382B">
            <w:pPr>
              <w:pStyle w:val="Table"/>
              <w:rPr>
                <w:sz w:val="18"/>
              </w:rPr>
            </w:pPr>
            <w:r w:rsidRPr="00C9403C">
              <w:rPr>
                <w:sz w:val="18"/>
              </w:rPr>
              <w:t>701,732</w:t>
            </w:r>
          </w:p>
        </w:tc>
        <w:tc>
          <w:tcPr>
            <w:tcW w:w="853" w:type="dxa"/>
          </w:tcPr>
          <w:p w14:paraId="1DA891B1" w14:textId="77777777" w:rsidR="00D7382B" w:rsidRPr="00C9403C" w:rsidRDefault="00D7382B" w:rsidP="00D7382B">
            <w:pPr>
              <w:pStyle w:val="Table"/>
              <w:rPr>
                <w:sz w:val="18"/>
              </w:rPr>
            </w:pPr>
            <w:r w:rsidRPr="00C9403C">
              <w:rPr>
                <w:sz w:val="18"/>
              </w:rPr>
              <w:t>97,965</w:t>
            </w:r>
          </w:p>
        </w:tc>
        <w:tc>
          <w:tcPr>
            <w:tcW w:w="947" w:type="dxa"/>
          </w:tcPr>
          <w:p w14:paraId="66E9F025" w14:textId="77777777" w:rsidR="00D7382B" w:rsidRPr="00C9403C" w:rsidRDefault="00D7382B" w:rsidP="00D7382B">
            <w:pPr>
              <w:pStyle w:val="Table"/>
              <w:rPr>
                <w:sz w:val="18"/>
              </w:rPr>
            </w:pPr>
            <w:r w:rsidRPr="00C9403C">
              <w:rPr>
                <w:sz w:val="18"/>
              </w:rPr>
              <w:t>799,697</w:t>
            </w:r>
          </w:p>
        </w:tc>
        <w:tc>
          <w:tcPr>
            <w:tcW w:w="1516" w:type="dxa"/>
          </w:tcPr>
          <w:p w14:paraId="37AE98CE" w14:textId="4B226C92" w:rsidR="00D7382B" w:rsidRPr="00C9403C" w:rsidRDefault="00D7382B" w:rsidP="00D7382B">
            <w:pPr>
              <w:pStyle w:val="Table"/>
              <w:rPr>
                <w:sz w:val="18"/>
              </w:rPr>
            </w:pPr>
            <w:r>
              <w:rPr>
                <w:sz w:val="18"/>
              </w:rPr>
              <w:t xml:space="preserve"> $          850,520,725 </w:t>
            </w:r>
          </w:p>
        </w:tc>
        <w:tc>
          <w:tcPr>
            <w:tcW w:w="1366" w:type="dxa"/>
          </w:tcPr>
          <w:p w14:paraId="4028D6C0" w14:textId="02ABEC3E" w:rsidR="00D7382B" w:rsidRPr="00C9403C" w:rsidRDefault="00D7382B" w:rsidP="00D7382B">
            <w:pPr>
              <w:pStyle w:val="Table"/>
              <w:rPr>
                <w:sz w:val="18"/>
              </w:rPr>
            </w:pPr>
            <w:r>
              <w:rPr>
                <w:sz w:val="18"/>
              </w:rPr>
              <w:t xml:space="preserve"> $      187,296,454 </w:t>
            </w:r>
          </w:p>
        </w:tc>
        <w:tc>
          <w:tcPr>
            <w:tcW w:w="1516" w:type="dxa"/>
          </w:tcPr>
          <w:p w14:paraId="79C35B43" w14:textId="1892B9C7" w:rsidR="00D7382B" w:rsidRPr="00C9403C" w:rsidRDefault="00D7382B" w:rsidP="00D7382B">
            <w:pPr>
              <w:pStyle w:val="Table"/>
              <w:rPr>
                <w:sz w:val="18"/>
              </w:rPr>
            </w:pPr>
            <w:r>
              <w:rPr>
                <w:sz w:val="18"/>
              </w:rPr>
              <w:t xml:space="preserve"> $      1,037,817,179 </w:t>
            </w:r>
          </w:p>
        </w:tc>
        <w:tc>
          <w:tcPr>
            <w:tcW w:w="975" w:type="dxa"/>
          </w:tcPr>
          <w:p w14:paraId="56911F89" w14:textId="6F877034" w:rsidR="00D7382B" w:rsidRPr="00C9403C" w:rsidRDefault="00D7382B" w:rsidP="00D7382B">
            <w:pPr>
              <w:pStyle w:val="Table"/>
              <w:rPr>
                <w:sz w:val="18"/>
              </w:rPr>
            </w:pPr>
            <w:r>
              <w:rPr>
                <w:sz w:val="18"/>
              </w:rPr>
              <w:t xml:space="preserve"> $      1,158 </w:t>
            </w:r>
          </w:p>
        </w:tc>
      </w:tr>
      <w:tr w:rsidR="004A2E2D" w:rsidRPr="00C9403C" w14:paraId="04D552E5" w14:textId="77777777" w:rsidTr="00D35913">
        <w:trPr>
          <w:trHeight w:val="255"/>
        </w:trPr>
        <w:tc>
          <w:tcPr>
            <w:tcW w:w="0" w:type="dxa"/>
          </w:tcPr>
          <w:p w14:paraId="29563123" w14:textId="77777777" w:rsidR="00D7382B" w:rsidRPr="00C9403C" w:rsidRDefault="00D7382B" w:rsidP="00D7382B">
            <w:pPr>
              <w:pStyle w:val="Table"/>
              <w:rPr>
                <w:sz w:val="18"/>
              </w:rPr>
            </w:pPr>
            <w:r w:rsidRPr="00C9403C">
              <w:rPr>
                <w:sz w:val="18"/>
              </w:rPr>
              <w:t>Catchment 17</w:t>
            </w:r>
          </w:p>
        </w:tc>
        <w:tc>
          <w:tcPr>
            <w:tcW w:w="947" w:type="dxa"/>
          </w:tcPr>
          <w:p w14:paraId="6AA7CD6D" w14:textId="77777777" w:rsidR="00D7382B" w:rsidRPr="00C9403C" w:rsidRDefault="00D7382B" w:rsidP="00D7382B">
            <w:pPr>
              <w:pStyle w:val="Table"/>
              <w:rPr>
                <w:sz w:val="18"/>
              </w:rPr>
            </w:pPr>
            <w:r w:rsidRPr="00C9403C">
              <w:rPr>
                <w:sz w:val="18"/>
              </w:rPr>
              <w:t>71,445</w:t>
            </w:r>
          </w:p>
        </w:tc>
        <w:tc>
          <w:tcPr>
            <w:tcW w:w="853" w:type="dxa"/>
          </w:tcPr>
          <w:p w14:paraId="4280B3E7" w14:textId="77777777" w:rsidR="00D7382B" w:rsidRPr="00C9403C" w:rsidRDefault="00D7382B" w:rsidP="00D7382B">
            <w:pPr>
              <w:pStyle w:val="Table"/>
              <w:rPr>
                <w:sz w:val="18"/>
              </w:rPr>
            </w:pPr>
            <w:r w:rsidRPr="00C9403C">
              <w:rPr>
                <w:sz w:val="18"/>
              </w:rPr>
              <w:t>224</w:t>
            </w:r>
          </w:p>
        </w:tc>
        <w:tc>
          <w:tcPr>
            <w:tcW w:w="947" w:type="dxa"/>
          </w:tcPr>
          <w:p w14:paraId="5E826E92" w14:textId="77777777" w:rsidR="00D7382B" w:rsidRPr="00C9403C" w:rsidRDefault="00D7382B" w:rsidP="00D7382B">
            <w:pPr>
              <w:pStyle w:val="Table"/>
              <w:rPr>
                <w:sz w:val="18"/>
              </w:rPr>
            </w:pPr>
            <w:r w:rsidRPr="00C9403C">
              <w:rPr>
                <w:sz w:val="18"/>
              </w:rPr>
              <w:t>71,669</w:t>
            </w:r>
          </w:p>
        </w:tc>
        <w:tc>
          <w:tcPr>
            <w:tcW w:w="1516" w:type="dxa"/>
          </w:tcPr>
          <w:p w14:paraId="4CD8C615" w14:textId="39E8654A" w:rsidR="00D7382B" w:rsidRPr="00C9403C" w:rsidRDefault="00D7382B" w:rsidP="00D7382B">
            <w:pPr>
              <w:pStyle w:val="Table"/>
              <w:rPr>
                <w:sz w:val="18"/>
              </w:rPr>
            </w:pPr>
            <w:r>
              <w:rPr>
                <w:sz w:val="18"/>
              </w:rPr>
              <w:t xml:space="preserve"> $            63,210,736 </w:t>
            </w:r>
          </w:p>
        </w:tc>
        <w:tc>
          <w:tcPr>
            <w:tcW w:w="1366" w:type="dxa"/>
          </w:tcPr>
          <w:p w14:paraId="3333F4D0" w14:textId="23829F07" w:rsidR="00D7382B" w:rsidRPr="00C9403C" w:rsidRDefault="00D7382B" w:rsidP="00D7382B">
            <w:pPr>
              <w:pStyle w:val="Table"/>
              <w:rPr>
                <w:sz w:val="18"/>
              </w:rPr>
            </w:pPr>
            <w:r>
              <w:rPr>
                <w:sz w:val="18"/>
              </w:rPr>
              <w:t xml:space="preserve"> $              436,856 </w:t>
            </w:r>
          </w:p>
        </w:tc>
        <w:tc>
          <w:tcPr>
            <w:tcW w:w="1516" w:type="dxa"/>
          </w:tcPr>
          <w:p w14:paraId="6B439997" w14:textId="651B8C88" w:rsidR="00D7382B" w:rsidRPr="00C9403C" w:rsidRDefault="00D7382B" w:rsidP="00D7382B">
            <w:pPr>
              <w:pStyle w:val="Table"/>
              <w:rPr>
                <w:sz w:val="18"/>
              </w:rPr>
            </w:pPr>
            <w:r>
              <w:rPr>
                <w:sz w:val="18"/>
              </w:rPr>
              <w:t xml:space="preserve"> $            63,647,592 </w:t>
            </w:r>
          </w:p>
        </w:tc>
        <w:tc>
          <w:tcPr>
            <w:tcW w:w="975" w:type="dxa"/>
          </w:tcPr>
          <w:p w14:paraId="1B682161" w14:textId="6CEB3810" w:rsidR="00D7382B" w:rsidRPr="00C9403C" w:rsidRDefault="00D7382B" w:rsidP="00D7382B">
            <w:pPr>
              <w:pStyle w:val="Table"/>
              <w:rPr>
                <w:sz w:val="18"/>
              </w:rPr>
            </w:pPr>
            <w:r>
              <w:rPr>
                <w:sz w:val="18"/>
              </w:rPr>
              <w:t xml:space="preserve"> $         864 </w:t>
            </w:r>
          </w:p>
        </w:tc>
      </w:tr>
    </w:tbl>
    <w:p w14:paraId="06D9C7B4" w14:textId="77777777" w:rsidR="00855A4C" w:rsidRDefault="00855A4C" w:rsidP="00630C8B">
      <w:pPr>
        <w:pStyle w:val="TableNotes"/>
      </w:pPr>
      <w:r>
        <w:t>Note:</w:t>
      </w:r>
    </w:p>
    <w:p w14:paraId="6BCEF3D1" w14:textId="77777777" w:rsidR="00855A4C" w:rsidRDefault="00855A4C" w:rsidP="00630C8B">
      <w:pPr>
        <w:pStyle w:val="TableNotes"/>
      </w:pPr>
      <w:r>
        <w:t xml:space="preserve">All costs and demand figures are represented as </w:t>
      </w:r>
      <w:proofErr w:type="gramStart"/>
      <w:r>
        <w:t>a</w:t>
      </w:r>
      <w:proofErr w:type="gramEnd"/>
      <w:r>
        <w:t xml:space="preserve"> NPV, at the base date 30 June 2016</w:t>
      </w:r>
    </w:p>
    <w:p w14:paraId="7D6C984D" w14:textId="78B762E4" w:rsidR="00954A6B" w:rsidRPr="00BA018E" w:rsidRDefault="00954A6B" w:rsidP="00BA018E">
      <w:pPr>
        <w:pStyle w:val="Heading3"/>
        <w:keepNext w:val="0"/>
        <w:keepLines w:val="0"/>
        <w:widowControl w:val="0"/>
        <w:numPr>
          <w:ilvl w:val="1"/>
          <w:numId w:val="8"/>
        </w:numPr>
        <w:spacing w:before="300" w:after="180" w:line="240" w:lineRule="auto"/>
        <w:rPr>
          <w:rFonts w:ascii="Arial" w:eastAsia="Arial" w:hAnsi="Arial" w:cstheme="minorBidi"/>
          <w:bCs/>
          <w:w w:val="105"/>
          <w:sz w:val="24"/>
          <w:szCs w:val="19"/>
          <w:lang w:eastAsia="en-US"/>
        </w:rPr>
      </w:pPr>
      <w:bookmarkStart w:id="79" w:name="_Toc508011391"/>
      <w:bookmarkStart w:id="80" w:name="_TOC_250000"/>
      <w:r w:rsidRPr="00BA018E">
        <w:rPr>
          <w:rFonts w:ascii="Arial" w:eastAsia="Arial" w:hAnsi="Arial" w:cstheme="minorBidi"/>
          <w:bCs/>
          <w:w w:val="105"/>
          <w:sz w:val="24"/>
          <w:szCs w:val="19"/>
          <w:lang w:eastAsia="en-US"/>
        </w:rPr>
        <w:t xml:space="preserve">Summary of forecast capital expenditure, </w:t>
      </w:r>
      <w:proofErr w:type="gramStart"/>
      <w:r w:rsidRPr="00BA018E">
        <w:rPr>
          <w:rFonts w:ascii="Arial" w:eastAsia="Arial" w:hAnsi="Arial" w:cstheme="minorBidi"/>
          <w:bCs/>
          <w:w w:val="105"/>
          <w:sz w:val="24"/>
          <w:szCs w:val="19"/>
          <w:lang w:eastAsia="en-US"/>
        </w:rPr>
        <w:t>revenue</w:t>
      </w:r>
      <w:proofErr w:type="gramEnd"/>
      <w:r w:rsidRPr="00BA018E">
        <w:rPr>
          <w:rFonts w:ascii="Arial" w:eastAsia="Arial" w:hAnsi="Arial" w:cstheme="minorBidi"/>
          <w:bCs/>
          <w:w w:val="105"/>
          <w:sz w:val="24"/>
          <w:szCs w:val="19"/>
          <w:lang w:eastAsia="en-US"/>
        </w:rPr>
        <w:t xml:space="preserve"> and net cash flow</w:t>
      </w:r>
      <w:bookmarkEnd w:id="79"/>
      <w:bookmarkEnd w:id="80"/>
    </w:p>
    <w:p w14:paraId="42CC5BB5" w14:textId="57C10D4C" w:rsidR="00736268" w:rsidRDefault="00736268">
      <w:pPr>
        <w:rPr>
          <w:noProof/>
        </w:rPr>
      </w:pPr>
      <w:r>
        <w:rPr>
          <w:noProof/>
        </w:rPr>
        <w:drawing>
          <wp:inline distT="0" distB="0" distL="0" distR="0" wp14:anchorId="03A02302" wp14:editId="077A8874">
            <wp:extent cx="6334231" cy="1978197"/>
            <wp:effectExtent l="0" t="0" r="0" b="3175"/>
            <wp:docPr id="4" name="Picture 4" descr="Summary of forecast capital expenditure, revenue and net cash f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ummary of forecast capital expenditure, revenue and net cash flo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69040" cy="1989068"/>
                    </a:xfrm>
                    <a:prstGeom prst="rect">
                      <a:avLst/>
                    </a:prstGeom>
                    <a:noFill/>
                  </pic:spPr>
                </pic:pic>
              </a:graphicData>
            </a:graphic>
          </wp:inline>
        </w:drawing>
      </w:r>
    </w:p>
    <w:p w14:paraId="4A1BBA15" w14:textId="2427F853" w:rsidR="004441D4" w:rsidRPr="004441D4" w:rsidRDefault="00736268">
      <w:r>
        <w:rPr>
          <w:noProof/>
        </w:rPr>
        <mc:AlternateContent>
          <mc:Choice Requires="wps">
            <w:drawing>
              <wp:anchor distT="0" distB="0" distL="114300" distR="114300" simplePos="0" relativeHeight="251660288" behindDoc="0" locked="0" layoutInCell="1" allowOverlap="1" wp14:anchorId="24BE9810" wp14:editId="1F4CC512">
                <wp:simplePos x="0" y="0"/>
                <wp:positionH relativeFrom="margin">
                  <wp:align>left</wp:align>
                </wp:positionH>
                <wp:positionV relativeFrom="paragraph">
                  <wp:posOffset>38100</wp:posOffset>
                </wp:positionV>
                <wp:extent cx="5594985" cy="243840"/>
                <wp:effectExtent l="0" t="0" r="5715" b="381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94985" cy="243840"/>
                        </a:xfrm>
                        <a:prstGeom prst="rect">
                          <a:avLst/>
                        </a:prstGeom>
                        <a:solidFill>
                          <a:prstClr val="white"/>
                        </a:solidFill>
                        <a:ln>
                          <a:noFill/>
                        </a:ln>
                        <a:effectLst/>
                      </wps:spPr>
                      <wps:txbx>
                        <w:txbxContent>
                          <w:p w14:paraId="21870430" w14:textId="7BD33C31" w:rsidR="003E453F" w:rsidRPr="0020123E" w:rsidRDefault="003E453F" w:rsidP="00C649C4">
                            <w:pPr>
                              <w:rPr>
                                <w:noProof/>
                              </w:rPr>
                            </w:pPr>
                            <w:r>
                              <w:t xml:space="preserve">Figure </w:t>
                            </w:r>
                            <w:fldSimple w:instr=" STYLEREF 2 \s ">
                              <w:r>
                                <w:rPr>
                                  <w:noProof/>
                                </w:rPr>
                                <w:t>6.4</w:t>
                              </w:r>
                            </w:fldSimple>
                            <w:r>
                              <w:noBreakHyphen/>
                            </w:r>
                            <w:fldSimple w:instr=" SEQ Figure \* ARABIC \s 2 ">
                              <w:r>
                                <w:rPr>
                                  <w:noProof/>
                                </w:rPr>
                                <w:t>1</w:t>
                              </w:r>
                            </w:fldSimple>
                            <w:r>
                              <w:t xml:space="preserve"> – Cash flow projection based on estimated expenditure and forecast revenue</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type w14:anchorId="24BE9810" id="_x0000_t202" coordsize="21600,21600" o:spt="202" path="m,l,21600r21600,l21600,xe">
                <v:stroke joinstyle="miter"/>
                <v:path gradientshapeok="t" o:connecttype="rect"/>
              </v:shapetype>
              <v:shape id="Text Box 2" o:spid="_x0000_s1026" type="#_x0000_t202" style="position:absolute;margin-left:0;margin-top:3pt;width:440.55pt;height:19.2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" stroked="f">
                <v:textbox style="mso-fit-shape-to-text:t" inset="0,0,0,0">
                  <w:txbxContent>
                    <w:p w14:paraId="21870430" w14:textId="7BD33C31" w:rsidR="003E453F" w:rsidRPr="0020123E" w:rsidRDefault="003E453F" w:rsidP="00C649C4">
                      <w:pPr>
                        <w:rPr>
                          <w:noProof/>
                        </w:rPr>
                      </w:pPr>
                      <w:r>
                        <w:t xml:space="preserve">Figure </w:t>
                      </w:r>
                      <w:r>
                        <w:fldChar w:fldCharType="begin"/>
                      </w:r>
                      <w:r>
                        <w:instrText xml:space="preserve"> STYLEREF 2 \s </w:instrText>
                      </w:r>
                      <w:r>
                        <w:fldChar w:fldCharType="separate"/>
                      </w:r>
                      <w:r>
                        <w:rPr>
                          <w:noProof/>
                        </w:rPr>
                        <w:t>6.4</w:t>
                      </w:r>
                      <w:r>
                        <w:rPr>
                          <w:noProof/>
                        </w:rPr>
                        <w:fldChar w:fldCharType="end"/>
                      </w:r>
                      <w:r>
                        <w:noBreakHyphen/>
                      </w:r>
                      <w:r>
                        <w:fldChar w:fldCharType="begin"/>
                      </w:r>
                      <w:r>
                        <w:instrText xml:space="preserve"> SEQ Figure \* ARABIC \s 2 </w:instrText>
                      </w:r>
                      <w:r>
                        <w:fldChar w:fldCharType="separate"/>
                      </w:r>
                      <w:r>
                        <w:rPr>
                          <w:noProof/>
                        </w:rPr>
                        <w:t>1</w:t>
                      </w:r>
                      <w:r>
                        <w:rPr>
                          <w:noProof/>
                        </w:rPr>
                        <w:fldChar w:fldCharType="end"/>
                      </w:r>
                      <w:r>
                        <w:t xml:space="preserve"> – Cash flow projection based on estimated expenditure and forecast revenue</w:t>
                      </w:r>
                    </w:p>
                  </w:txbxContent>
                </v:textbox>
                <w10:wrap anchorx="margin"/>
              </v:shape>
            </w:pict>
          </mc:Fallback>
        </mc:AlternateContent>
      </w:r>
    </w:p>
    <w:sectPr w:rsidR="004441D4" w:rsidRPr="004441D4" w:rsidSect="006F7A61">
      <w:headerReference w:type="even" r:id="rId9"/>
      <w:headerReference w:type="default" r:id="rId10"/>
      <w:footerReference w:type="default" r:id="rId11"/>
      <w:headerReference w:type="first" r:id="rId12"/>
      <w:pgSz w:w="11906" w:h="16838"/>
      <w:pgMar w:top="1418" w:right="1418" w:bottom="1418" w:left="1418" w:header="708" w:footer="708"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30D618" w14:textId="77777777" w:rsidR="00D97C89" w:rsidRDefault="00D97C89" w:rsidP="00711542">
      <w:r>
        <w:separator/>
      </w:r>
    </w:p>
  </w:endnote>
  <w:endnote w:type="continuationSeparator" w:id="0">
    <w:p w14:paraId="35A665F0" w14:textId="77777777" w:rsidR="00D97C89" w:rsidRDefault="00D97C89" w:rsidP="00711542">
      <w:r>
        <w:continuationSeparator/>
      </w:r>
    </w:p>
  </w:endnote>
  <w:endnote w:type="continuationNotice" w:id="1">
    <w:p w14:paraId="0EA1513C" w14:textId="77777777" w:rsidR="00D97C89" w:rsidRDefault="00D97C8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rdia New">
    <w:panose1 w:val="020B0304020202020204"/>
    <w:charset w:val="DE"/>
    <w:family w:val="swiss"/>
    <w:pitch w:val="variable"/>
    <w:sig w:usb0="81000003" w:usb1="00000000" w:usb2="00000000" w:usb3="00000000" w:csb0="0001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C9CBB" w14:textId="551AF5F2" w:rsidR="003E453F" w:rsidRDefault="003E453F" w:rsidP="006F7A61">
    <w:pPr>
      <w:pStyle w:val="Footer"/>
      <w:jc w:val="right"/>
    </w:pPr>
    <w:r>
      <w:t>Schedule of Works Model Extrinsic Material</w:t>
    </w:r>
    <w:r>
      <w:tab/>
    </w:r>
    <w:r>
      <w:tab/>
      <w:t>Page</w:t>
    </w:r>
    <w:r w:rsidRPr="006F7A61">
      <w:t xml:space="preserve"> </w:t>
    </w:r>
    <w:sdt>
      <w:sdtPr>
        <w:id w:val="-38147784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t>1</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969A36" w14:textId="77777777" w:rsidR="00D97C89" w:rsidRDefault="00D97C89" w:rsidP="00711542">
      <w:r>
        <w:separator/>
      </w:r>
    </w:p>
  </w:footnote>
  <w:footnote w:type="continuationSeparator" w:id="0">
    <w:p w14:paraId="3444D991" w14:textId="77777777" w:rsidR="00D97C89" w:rsidRDefault="00D97C89" w:rsidP="00711542">
      <w:r>
        <w:continuationSeparator/>
      </w:r>
    </w:p>
  </w:footnote>
  <w:footnote w:type="continuationNotice" w:id="1">
    <w:p w14:paraId="5CC0CC13" w14:textId="77777777" w:rsidR="00D97C89" w:rsidRDefault="00D97C8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70A5B" w14:textId="77777777" w:rsidR="003E453F" w:rsidRDefault="003E45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4C99C" w14:textId="68784C81" w:rsidR="003E453F" w:rsidRPr="007A22D8" w:rsidRDefault="003E453F">
    <w:pPr>
      <w:pStyle w:val="Header"/>
    </w:pPr>
    <w:r>
      <w:rPr>
        <w:b/>
        <w:color w:val="FF0000"/>
      </w:rPr>
      <w:tab/>
    </w:r>
    <w:r>
      <w:rPr>
        <w:b/>
        <w:color w:val="FF0000"/>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12704" w14:textId="77777777" w:rsidR="003E453F" w:rsidRDefault="003E45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9D1677"/>
    <w:multiLevelType w:val="multilevel"/>
    <w:tmpl w:val="3BBABB70"/>
    <w:lvl w:ilvl="0">
      <w:start w:val="1"/>
      <w:numFmt w:val="decimal"/>
      <w:lvlText w:val="(%1)"/>
      <w:lvlJc w:val="left"/>
      <w:pPr>
        <w:ind w:left="794" w:hanging="567"/>
      </w:pPr>
      <w:rPr>
        <w:rFonts w:cs="Times New Roman" w:hint="default"/>
      </w:rPr>
    </w:lvl>
    <w:lvl w:ilvl="1">
      <w:start w:val="1"/>
      <w:numFmt w:val="lowerLetter"/>
      <w:lvlText w:val="(%2)"/>
      <w:lvlJc w:val="left"/>
      <w:pPr>
        <w:ind w:left="1361" w:hanging="567"/>
      </w:pPr>
      <w:rPr>
        <w:rFonts w:cs="Times New Roman" w:hint="default"/>
      </w:rPr>
    </w:lvl>
    <w:lvl w:ilvl="2">
      <w:start w:val="1"/>
      <w:numFmt w:val="lowerRoman"/>
      <w:lvlText w:val="(%3)"/>
      <w:lvlJc w:val="left"/>
      <w:pPr>
        <w:tabs>
          <w:tab w:val="num" w:pos="1361"/>
        </w:tabs>
        <w:ind w:left="1928" w:hanging="567"/>
      </w:pPr>
      <w:rPr>
        <w:rFonts w:cs="Times New Roman" w:hint="default"/>
      </w:rPr>
    </w:lvl>
    <w:lvl w:ilvl="3">
      <w:start w:val="1"/>
      <w:numFmt w:val="upperLetter"/>
      <w:lvlText w:val="(%4)"/>
      <w:lvlJc w:val="left"/>
      <w:pPr>
        <w:tabs>
          <w:tab w:val="num" w:pos="1928"/>
        </w:tabs>
        <w:ind w:left="2495" w:hanging="567"/>
      </w:pPr>
      <w:rPr>
        <w:rFonts w:cs="Times New Roman" w:hint="default"/>
      </w:rPr>
    </w:lvl>
    <w:lvl w:ilvl="4">
      <w:start w:val="1"/>
      <w:numFmt w:val="upperRoman"/>
      <w:lvlText w:val="(%5)"/>
      <w:lvlJc w:val="left"/>
      <w:pPr>
        <w:ind w:left="3062" w:hanging="567"/>
      </w:pPr>
      <w:rPr>
        <w:rFonts w:cs="Times New Roman" w:hint="default"/>
      </w:rPr>
    </w:lvl>
    <w:lvl w:ilvl="5">
      <w:start w:val="1"/>
      <w:numFmt w:val="decimal"/>
      <w:lvlText w:val="(%6)"/>
      <w:lvlJc w:val="left"/>
      <w:pPr>
        <w:ind w:left="3629" w:hanging="567"/>
      </w:pPr>
      <w:rPr>
        <w:rFonts w:cs="Times New Roman" w:hint="default"/>
      </w:rPr>
    </w:lvl>
    <w:lvl w:ilvl="6">
      <w:start w:val="1"/>
      <w:numFmt w:val="lowerLetter"/>
      <w:lvlText w:val="(%7)"/>
      <w:lvlJc w:val="left"/>
      <w:pPr>
        <w:ind w:left="4196" w:hanging="567"/>
      </w:pPr>
      <w:rPr>
        <w:rFonts w:cs="Times New Roman" w:hint="default"/>
      </w:rPr>
    </w:lvl>
    <w:lvl w:ilvl="7">
      <w:start w:val="1"/>
      <w:numFmt w:val="lowerRoman"/>
      <w:lvlText w:val="(%8)"/>
      <w:lvlJc w:val="left"/>
      <w:pPr>
        <w:ind w:left="4763" w:hanging="567"/>
      </w:pPr>
      <w:rPr>
        <w:rFonts w:cs="Times New Roman" w:hint="default"/>
      </w:rPr>
    </w:lvl>
    <w:lvl w:ilvl="8">
      <w:start w:val="1"/>
      <w:numFmt w:val="upperLetter"/>
      <w:lvlText w:val="(%9)"/>
      <w:lvlJc w:val="left"/>
      <w:pPr>
        <w:ind w:left="5330" w:hanging="567"/>
      </w:pPr>
      <w:rPr>
        <w:rFonts w:cs="Times New Roman" w:hint="default"/>
      </w:rPr>
    </w:lvl>
  </w:abstractNum>
  <w:abstractNum w:abstractNumId="1" w15:restartNumberingAfterBreak="0">
    <w:nsid w:val="39B05B01"/>
    <w:multiLevelType w:val="multilevel"/>
    <w:tmpl w:val="3BBABB70"/>
    <w:lvl w:ilvl="0">
      <w:start w:val="1"/>
      <w:numFmt w:val="decimal"/>
      <w:lvlText w:val="(%1)"/>
      <w:lvlJc w:val="left"/>
      <w:pPr>
        <w:ind w:left="794" w:hanging="567"/>
      </w:pPr>
      <w:rPr>
        <w:rFonts w:cs="Times New Roman" w:hint="default"/>
      </w:rPr>
    </w:lvl>
    <w:lvl w:ilvl="1">
      <w:start w:val="1"/>
      <w:numFmt w:val="lowerLetter"/>
      <w:lvlText w:val="(%2)"/>
      <w:lvlJc w:val="left"/>
      <w:pPr>
        <w:ind w:left="1361" w:hanging="567"/>
      </w:pPr>
      <w:rPr>
        <w:rFonts w:cs="Times New Roman" w:hint="default"/>
      </w:rPr>
    </w:lvl>
    <w:lvl w:ilvl="2">
      <w:start w:val="1"/>
      <w:numFmt w:val="lowerRoman"/>
      <w:lvlText w:val="(%3)"/>
      <w:lvlJc w:val="left"/>
      <w:pPr>
        <w:tabs>
          <w:tab w:val="num" w:pos="1361"/>
        </w:tabs>
        <w:ind w:left="1928" w:hanging="567"/>
      </w:pPr>
      <w:rPr>
        <w:rFonts w:cs="Times New Roman" w:hint="default"/>
      </w:rPr>
    </w:lvl>
    <w:lvl w:ilvl="3">
      <w:start w:val="1"/>
      <w:numFmt w:val="upperLetter"/>
      <w:lvlText w:val="(%4)"/>
      <w:lvlJc w:val="left"/>
      <w:pPr>
        <w:tabs>
          <w:tab w:val="num" w:pos="1928"/>
        </w:tabs>
        <w:ind w:left="2495" w:hanging="567"/>
      </w:pPr>
      <w:rPr>
        <w:rFonts w:cs="Times New Roman" w:hint="default"/>
      </w:rPr>
    </w:lvl>
    <w:lvl w:ilvl="4">
      <w:start w:val="1"/>
      <w:numFmt w:val="upperRoman"/>
      <w:lvlText w:val="(%5)"/>
      <w:lvlJc w:val="left"/>
      <w:pPr>
        <w:ind w:left="3062" w:hanging="567"/>
      </w:pPr>
      <w:rPr>
        <w:rFonts w:cs="Times New Roman" w:hint="default"/>
      </w:rPr>
    </w:lvl>
    <w:lvl w:ilvl="5">
      <w:start w:val="1"/>
      <w:numFmt w:val="decimal"/>
      <w:lvlText w:val="(%6)"/>
      <w:lvlJc w:val="left"/>
      <w:pPr>
        <w:ind w:left="3629" w:hanging="567"/>
      </w:pPr>
      <w:rPr>
        <w:rFonts w:cs="Times New Roman" w:hint="default"/>
      </w:rPr>
    </w:lvl>
    <w:lvl w:ilvl="6">
      <w:start w:val="1"/>
      <w:numFmt w:val="lowerLetter"/>
      <w:lvlText w:val="(%7)"/>
      <w:lvlJc w:val="left"/>
      <w:pPr>
        <w:ind w:left="4196" w:hanging="567"/>
      </w:pPr>
      <w:rPr>
        <w:rFonts w:cs="Times New Roman" w:hint="default"/>
      </w:rPr>
    </w:lvl>
    <w:lvl w:ilvl="7">
      <w:start w:val="1"/>
      <w:numFmt w:val="lowerRoman"/>
      <w:lvlText w:val="(%8)"/>
      <w:lvlJc w:val="left"/>
      <w:pPr>
        <w:ind w:left="4763" w:hanging="567"/>
      </w:pPr>
      <w:rPr>
        <w:rFonts w:cs="Times New Roman" w:hint="default"/>
      </w:rPr>
    </w:lvl>
    <w:lvl w:ilvl="8">
      <w:start w:val="1"/>
      <w:numFmt w:val="upperLetter"/>
      <w:lvlText w:val="(%9)"/>
      <w:lvlJc w:val="left"/>
      <w:pPr>
        <w:ind w:left="5330" w:hanging="567"/>
      </w:pPr>
      <w:rPr>
        <w:rFonts w:cs="Times New Roman" w:hint="default"/>
      </w:rPr>
    </w:lvl>
  </w:abstractNum>
  <w:abstractNum w:abstractNumId="2" w15:restartNumberingAfterBreak="0">
    <w:nsid w:val="3DAE6F87"/>
    <w:multiLevelType w:val="multilevel"/>
    <w:tmpl w:val="B43CD442"/>
    <w:lvl w:ilvl="0">
      <w:start w:val="1"/>
      <w:numFmt w:val="decimal"/>
      <w:lvlText w:val="%1."/>
      <w:lvlJc w:val="left"/>
      <w:pPr>
        <w:ind w:left="360" w:hanging="360"/>
      </w:pPr>
      <w:rPr>
        <w:rFonts w:hint="default"/>
      </w:rPr>
    </w:lvl>
    <w:lvl w:ilvl="1">
      <w:start w:val="1"/>
      <w:numFmt w:val="decimal"/>
      <w:lvlText w:val="%1.%2."/>
      <w:lvlJc w:val="left"/>
      <w:pPr>
        <w:ind w:left="567" w:hanging="567"/>
      </w:pPr>
      <w:rPr>
        <w:rFonts w:ascii="Arial" w:hAnsi="Arial" w:cs="Arial" w:hint="default"/>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3F3102B0"/>
    <w:multiLevelType w:val="multilevel"/>
    <w:tmpl w:val="3BBABB70"/>
    <w:lvl w:ilvl="0">
      <w:start w:val="1"/>
      <w:numFmt w:val="decimal"/>
      <w:lvlText w:val="(%1)"/>
      <w:lvlJc w:val="left"/>
      <w:pPr>
        <w:ind w:left="794" w:hanging="567"/>
      </w:pPr>
      <w:rPr>
        <w:rFonts w:cs="Times New Roman" w:hint="default"/>
      </w:rPr>
    </w:lvl>
    <w:lvl w:ilvl="1">
      <w:start w:val="1"/>
      <w:numFmt w:val="lowerLetter"/>
      <w:lvlText w:val="(%2)"/>
      <w:lvlJc w:val="left"/>
      <w:pPr>
        <w:ind w:left="1361" w:hanging="567"/>
      </w:pPr>
      <w:rPr>
        <w:rFonts w:cs="Times New Roman" w:hint="default"/>
      </w:rPr>
    </w:lvl>
    <w:lvl w:ilvl="2">
      <w:start w:val="1"/>
      <w:numFmt w:val="lowerRoman"/>
      <w:lvlText w:val="(%3)"/>
      <w:lvlJc w:val="left"/>
      <w:pPr>
        <w:tabs>
          <w:tab w:val="num" w:pos="1361"/>
        </w:tabs>
        <w:ind w:left="1928" w:hanging="567"/>
      </w:pPr>
      <w:rPr>
        <w:rFonts w:cs="Times New Roman" w:hint="default"/>
      </w:rPr>
    </w:lvl>
    <w:lvl w:ilvl="3">
      <w:start w:val="1"/>
      <w:numFmt w:val="upperLetter"/>
      <w:lvlText w:val="(%4)"/>
      <w:lvlJc w:val="left"/>
      <w:pPr>
        <w:tabs>
          <w:tab w:val="num" w:pos="1928"/>
        </w:tabs>
        <w:ind w:left="2495" w:hanging="567"/>
      </w:pPr>
      <w:rPr>
        <w:rFonts w:cs="Times New Roman" w:hint="default"/>
      </w:rPr>
    </w:lvl>
    <w:lvl w:ilvl="4">
      <w:start w:val="1"/>
      <w:numFmt w:val="upperRoman"/>
      <w:lvlText w:val="(%5)"/>
      <w:lvlJc w:val="left"/>
      <w:pPr>
        <w:ind w:left="3062" w:hanging="567"/>
      </w:pPr>
      <w:rPr>
        <w:rFonts w:cs="Times New Roman" w:hint="default"/>
      </w:rPr>
    </w:lvl>
    <w:lvl w:ilvl="5">
      <w:start w:val="1"/>
      <w:numFmt w:val="decimal"/>
      <w:lvlText w:val="(%6)"/>
      <w:lvlJc w:val="left"/>
      <w:pPr>
        <w:ind w:left="3629" w:hanging="567"/>
      </w:pPr>
      <w:rPr>
        <w:rFonts w:cs="Times New Roman" w:hint="default"/>
      </w:rPr>
    </w:lvl>
    <w:lvl w:ilvl="6">
      <w:start w:val="1"/>
      <w:numFmt w:val="lowerLetter"/>
      <w:lvlText w:val="(%7)"/>
      <w:lvlJc w:val="left"/>
      <w:pPr>
        <w:ind w:left="4196" w:hanging="567"/>
      </w:pPr>
      <w:rPr>
        <w:rFonts w:cs="Times New Roman" w:hint="default"/>
      </w:rPr>
    </w:lvl>
    <w:lvl w:ilvl="7">
      <w:start w:val="1"/>
      <w:numFmt w:val="lowerRoman"/>
      <w:lvlText w:val="(%8)"/>
      <w:lvlJc w:val="left"/>
      <w:pPr>
        <w:ind w:left="4763" w:hanging="567"/>
      </w:pPr>
      <w:rPr>
        <w:rFonts w:cs="Times New Roman" w:hint="default"/>
      </w:rPr>
    </w:lvl>
    <w:lvl w:ilvl="8">
      <w:start w:val="1"/>
      <w:numFmt w:val="upperLetter"/>
      <w:lvlText w:val="(%9)"/>
      <w:lvlJc w:val="left"/>
      <w:pPr>
        <w:ind w:left="5330" w:hanging="567"/>
      </w:pPr>
      <w:rPr>
        <w:rFonts w:cs="Times New Roman" w:hint="default"/>
      </w:rPr>
    </w:lvl>
  </w:abstractNum>
  <w:abstractNum w:abstractNumId="4" w15:restartNumberingAfterBreak="0">
    <w:nsid w:val="457B3690"/>
    <w:multiLevelType w:val="multilevel"/>
    <w:tmpl w:val="3BBABB70"/>
    <w:lvl w:ilvl="0">
      <w:start w:val="1"/>
      <w:numFmt w:val="decimal"/>
      <w:lvlText w:val="(%1)"/>
      <w:lvlJc w:val="left"/>
      <w:pPr>
        <w:ind w:left="794" w:hanging="567"/>
      </w:pPr>
      <w:rPr>
        <w:rFonts w:cs="Times New Roman" w:hint="default"/>
      </w:rPr>
    </w:lvl>
    <w:lvl w:ilvl="1">
      <w:start w:val="1"/>
      <w:numFmt w:val="lowerLetter"/>
      <w:lvlText w:val="(%2)"/>
      <w:lvlJc w:val="left"/>
      <w:pPr>
        <w:ind w:left="1361" w:hanging="567"/>
      </w:pPr>
      <w:rPr>
        <w:rFonts w:cs="Times New Roman" w:hint="default"/>
      </w:rPr>
    </w:lvl>
    <w:lvl w:ilvl="2">
      <w:start w:val="1"/>
      <w:numFmt w:val="lowerRoman"/>
      <w:lvlText w:val="(%3)"/>
      <w:lvlJc w:val="left"/>
      <w:pPr>
        <w:tabs>
          <w:tab w:val="num" w:pos="1361"/>
        </w:tabs>
        <w:ind w:left="1928" w:hanging="567"/>
      </w:pPr>
      <w:rPr>
        <w:rFonts w:cs="Times New Roman" w:hint="default"/>
      </w:rPr>
    </w:lvl>
    <w:lvl w:ilvl="3">
      <w:start w:val="1"/>
      <w:numFmt w:val="upperLetter"/>
      <w:lvlText w:val="(%4)"/>
      <w:lvlJc w:val="left"/>
      <w:pPr>
        <w:tabs>
          <w:tab w:val="num" w:pos="1928"/>
        </w:tabs>
        <w:ind w:left="2495" w:hanging="567"/>
      </w:pPr>
      <w:rPr>
        <w:rFonts w:cs="Times New Roman" w:hint="default"/>
      </w:rPr>
    </w:lvl>
    <w:lvl w:ilvl="4">
      <w:start w:val="1"/>
      <w:numFmt w:val="upperRoman"/>
      <w:lvlText w:val="(%5)"/>
      <w:lvlJc w:val="left"/>
      <w:pPr>
        <w:ind w:left="3062" w:hanging="567"/>
      </w:pPr>
      <w:rPr>
        <w:rFonts w:cs="Times New Roman" w:hint="default"/>
      </w:rPr>
    </w:lvl>
    <w:lvl w:ilvl="5">
      <w:start w:val="1"/>
      <w:numFmt w:val="decimal"/>
      <w:lvlText w:val="(%6)"/>
      <w:lvlJc w:val="left"/>
      <w:pPr>
        <w:ind w:left="3629" w:hanging="567"/>
      </w:pPr>
      <w:rPr>
        <w:rFonts w:cs="Times New Roman" w:hint="default"/>
      </w:rPr>
    </w:lvl>
    <w:lvl w:ilvl="6">
      <w:start w:val="1"/>
      <w:numFmt w:val="lowerLetter"/>
      <w:lvlText w:val="(%7)"/>
      <w:lvlJc w:val="left"/>
      <w:pPr>
        <w:ind w:left="4196" w:hanging="567"/>
      </w:pPr>
      <w:rPr>
        <w:rFonts w:cs="Times New Roman" w:hint="default"/>
      </w:rPr>
    </w:lvl>
    <w:lvl w:ilvl="7">
      <w:start w:val="1"/>
      <w:numFmt w:val="lowerRoman"/>
      <w:lvlText w:val="(%8)"/>
      <w:lvlJc w:val="left"/>
      <w:pPr>
        <w:ind w:left="4763" w:hanging="567"/>
      </w:pPr>
      <w:rPr>
        <w:rFonts w:cs="Times New Roman" w:hint="default"/>
      </w:rPr>
    </w:lvl>
    <w:lvl w:ilvl="8">
      <w:start w:val="1"/>
      <w:numFmt w:val="upperLetter"/>
      <w:lvlText w:val="(%9)"/>
      <w:lvlJc w:val="left"/>
      <w:pPr>
        <w:ind w:left="5330" w:hanging="567"/>
      </w:pPr>
      <w:rPr>
        <w:rFonts w:cs="Times New Roman" w:hint="default"/>
      </w:rPr>
    </w:lvl>
  </w:abstractNum>
  <w:abstractNum w:abstractNumId="5" w15:restartNumberingAfterBreak="0">
    <w:nsid w:val="55904169"/>
    <w:multiLevelType w:val="multilevel"/>
    <w:tmpl w:val="3BBABB70"/>
    <w:lvl w:ilvl="0">
      <w:start w:val="1"/>
      <w:numFmt w:val="decimal"/>
      <w:lvlText w:val="(%1)"/>
      <w:lvlJc w:val="left"/>
      <w:pPr>
        <w:ind w:left="794" w:hanging="567"/>
      </w:pPr>
      <w:rPr>
        <w:rFonts w:cs="Times New Roman" w:hint="default"/>
      </w:rPr>
    </w:lvl>
    <w:lvl w:ilvl="1">
      <w:start w:val="1"/>
      <w:numFmt w:val="lowerLetter"/>
      <w:lvlText w:val="(%2)"/>
      <w:lvlJc w:val="left"/>
      <w:pPr>
        <w:ind w:left="1361" w:hanging="567"/>
      </w:pPr>
      <w:rPr>
        <w:rFonts w:cs="Times New Roman" w:hint="default"/>
      </w:rPr>
    </w:lvl>
    <w:lvl w:ilvl="2">
      <w:start w:val="1"/>
      <w:numFmt w:val="lowerRoman"/>
      <w:lvlText w:val="(%3)"/>
      <w:lvlJc w:val="left"/>
      <w:pPr>
        <w:tabs>
          <w:tab w:val="num" w:pos="1361"/>
        </w:tabs>
        <w:ind w:left="1928" w:hanging="567"/>
      </w:pPr>
      <w:rPr>
        <w:rFonts w:cs="Times New Roman" w:hint="default"/>
      </w:rPr>
    </w:lvl>
    <w:lvl w:ilvl="3">
      <w:start w:val="1"/>
      <w:numFmt w:val="upperLetter"/>
      <w:lvlText w:val="(%4)"/>
      <w:lvlJc w:val="left"/>
      <w:pPr>
        <w:tabs>
          <w:tab w:val="num" w:pos="1928"/>
        </w:tabs>
        <w:ind w:left="2495" w:hanging="567"/>
      </w:pPr>
      <w:rPr>
        <w:rFonts w:cs="Times New Roman" w:hint="default"/>
      </w:rPr>
    </w:lvl>
    <w:lvl w:ilvl="4">
      <w:start w:val="1"/>
      <w:numFmt w:val="upperRoman"/>
      <w:lvlText w:val="(%5)"/>
      <w:lvlJc w:val="left"/>
      <w:pPr>
        <w:ind w:left="3062" w:hanging="567"/>
      </w:pPr>
      <w:rPr>
        <w:rFonts w:cs="Times New Roman" w:hint="default"/>
      </w:rPr>
    </w:lvl>
    <w:lvl w:ilvl="5">
      <w:start w:val="1"/>
      <w:numFmt w:val="decimal"/>
      <w:lvlText w:val="(%6)"/>
      <w:lvlJc w:val="left"/>
      <w:pPr>
        <w:ind w:left="3629" w:hanging="567"/>
      </w:pPr>
      <w:rPr>
        <w:rFonts w:cs="Times New Roman" w:hint="default"/>
      </w:rPr>
    </w:lvl>
    <w:lvl w:ilvl="6">
      <w:start w:val="1"/>
      <w:numFmt w:val="lowerLetter"/>
      <w:lvlText w:val="(%7)"/>
      <w:lvlJc w:val="left"/>
      <w:pPr>
        <w:ind w:left="4196" w:hanging="567"/>
      </w:pPr>
      <w:rPr>
        <w:rFonts w:cs="Times New Roman" w:hint="default"/>
      </w:rPr>
    </w:lvl>
    <w:lvl w:ilvl="7">
      <w:start w:val="1"/>
      <w:numFmt w:val="lowerRoman"/>
      <w:lvlText w:val="(%8)"/>
      <w:lvlJc w:val="left"/>
      <w:pPr>
        <w:ind w:left="4763" w:hanging="567"/>
      </w:pPr>
      <w:rPr>
        <w:rFonts w:cs="Times New Roman" w:hint="default"/>
      </w:rPr>
    </w:lvl>
    <w:lvl w:ilvl="8">
      <w:start w:val="1"/>
      <w:numFmt w:val="upperLetter"/>
      <w:lvlText w:val="(%9)"/>
      <w:lvlJc w:val="left"/>
      <w:pPr>
        <w:ind w:left="5330" w:hanging="567"/>
      </w:pPr>
      <w:rPr>
        <w:rFonts w:cs="Times New Roman" w:hint="default"/>
      </w:rPr>
    </w:lvl>
  </w:abstractNum>
  <w:abstractNum w:abstractNumId="6" w15:restartNumberingAfterBreak="0">
    <w:nsid w:val="7645755F"/>
    <w:multiLevelType w:val="multilevel"/>
    <w:tmpl w:val="E22091A4"/>
    <w:lvl w:ilvl="0">
      <w:start w:val="1"/>
      <w:numFmt w:val="decimal"/>
      <w:suff w:val="space"/>
      <w:lvlText w:val="%1"/>
      <w:lvlJc w:val="left"/>
      <w:pPr>
        <w:ind w:left="567" w:hanging="567"/>
      </w:pPr>
      <w:rPr>
        <w:rFonts w:cs="Times New Roman" w:hint="default"/>
      </w:rPr>
    </w:lvl>
    <w:lvl w:ilvl="1">
      <w:start w:val="1"/>
      <w:numFmt w:val="decimal"/>
      <w:suff w:val="space"/>
      <w:lvlText w:val="%1.%2"/>
      <w:lvlJc w:val="left"/>
      <w:pPr>
        <w:ind w:left="567" w:hanging="567"/>
      </w:pPr>
      <w:rPr>
        <w:rFonts w:cs="Times New Roman" w:hint="default"/>
        <w:b/>
        <w:bCs w:val="0"/>
        <w:i w:val="0"/>
        <w:iCs w:val="0"/>
        <w:caps w:val="0"/>
        <w:smallCaps w:val="0"/>
        <w:strike w:val="0"/>
        <w:dstrike w:val="0"/>
        <w:vanish w:val="0"/>
        <w:color w:val="000000"/>
        <w:spacing w:val="0"/>
        <w:kern w:val="0"/>
        <w:position w:val="0"/>
        <w:u w:val="none"/>
        <w:effect w:val="none"/>
        <w:vertAlign w:val="baseline"/>
      </w:rPr>
    </w:lvl>
    <w:lvl w:ilvl="2">
      <w:start w:val="1"/>
      <w:numFmt w:val="decimal"/>
      <w:suff w:val="space"/>
      <w:lvlText w:val="%1.%2.%3"/>
      <w:lvlJc w:val="left"/>
      <w:pPr>
        <w:ind w:left="567" w:hanging="567"/>
      </w:pPr>
      <w:rPr>
        <w:rFonts w:cs="Times New Roman" w:hint="default"/>
      </w:rPr>
    </w:lvl>
    <w:lvl w:ilvl="3">
      <w:start w:val="1"/>
      <w:numFmt w:val="decimal"/>
      <w:pStyle w:val="Heading4"/>
      <w:suff w:val="space"/>
      <w:lvlText w:val="%1.%2.%3.%4"/>
      <w:lvlJc w:val="left"/>
      <w:pPr>
        <w:ind w:left="567" w:hanging="567"/>
      </w:pPr>
      <w:rPr>
        <w:rFonts w:cs="Times New Roman" w:hint="default"/>
        <w:b w:val="0"/>
      </w:rPr>
    </w:lvl>
    <w:lvl w:ilvl="4">
      <w:start w:val="1"/>
      <w:numFmt w:val="decimal"/>
      <w:lvlText w:val="%1.%2.%3.%4.%5"/>
      <w:lvlJc w:val="left"/>
      <w:pPr>
        <w:ind w:left="567" w:hanging="567"/>
      </w:pPr>
      <w:rPr>
        <w:rFonts w:cs="Times New Roman" w:hint="default"/>
      </w:rPr>
    </w:lvl>
    <w:lvl w:ilvl="5">
      <w:start w:val="1"/>
      <w:numFmt w:val="decimal"/>
      <w:lvlText w:val="%1.%2.%3.%4.%5.%6"/>
      <w:lvlJc w:val="left"/>
      <w:pPr>
        <w:ind w:left="567" w:hanging="567"/>
      </w:pPr>
      <w:rPr>
        <w:rFonts w:cs="Times New Roman" w:hint="default"/>
      </w:rPr>
    </w:lvl>
    <w:lvl w:ilvl="6">
      <w:start w:val="1"/>
      <w:numFmt w:val="decimal"/>
      <w:lvlText w:val="%1.%2.%3.%4.%5.%6.%7"/>
      <w:lvlJc w:val="left"/>
      <w:pPr>
        <w:ind w:left="567" w:hanging="567"/>
      </w:pPr>
      <w:rPr>
        <w:rFonts w:cs="Times New Roman" w:hint="default"/>
      </w:rPr>
    </w:lvl>
    <w:lvl w:ilvl="7">
      <w:start w:val="1"/>
      <w:numFmt w:val="decimal"/>
      <w:lvlText w:val="%1.%2.%3.%4.%5.%6.%7.%8"/>
      <w:lvlJc w:val="left"/>
      <w:pPr>
        <w:ind w:left="567" w:hanging="567"/>
      </w:pPr>
      <w:rPr>
        <w:rFonts w:cs="Times New Roman" w:hint="default"/>
      </w:rPr>
    </w:lvl>
    <w:lvl w:ilvl="8">
      <w:start w:val="1"/>
      <w:numFmt w:val="decimal"/>
      <w:lvlText w:val="%1.%2.%3.%4.%5.%6.%7.%8.%9"/>
      <w:lvlJc w:val="left"/>
      <w:pPr>
        <w:ind w:left="567" w:hanging="567"/>
      </w:pPr>
      <w:rPr>
        <w:rFonts w:cs="Times New Roman" w:hint="default"/>
      </w:rPr>
    </w:lvl>
  </w:abstractNum>
  <w:num w:numId="1">
    <w:abstractNumId w:val="6"/>
  </w:num>
  <w:num w:numId="2">
    <w:abstractNumId w:val="0"/>
  </w:num>
  <w:num w:numId="3">
    <w:abstractNumId w:val="1"/>
  </w:num>
  <w:num w:numId="4">
    <w:abstractNumId w:val="4"/>
  </w:num>
  <w:num w:numId="5">
    <w:abstractNumId w:val="5"/>
  </w:num>
  <w:num w:numId="6">
    <w:abstractNumId w:val="3"/>
  </w:num>
  <w:num w:numId="7">
    <w:abstractNumId w:val="6"/>
    <w:lvlOverride w:ilvl="0">
      <w:startOverride w:val="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styleLockTheme/>
  <w:styleLockQFSet/>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1C9B"/>
    <w:rsid w:val="000010B0"/>
    <w:rsid w:val="000010CC"/>
    <w:rsid w:val="00010C17"/>
    <w:rsid w:val="00021184"/>
    <w:rsid w:val="0002130E"/>
    <w:rsid w:val="0002427A"/>
    <w:rsid w:val="000245C5"/>
    <w:rsid w:val="000248F1"/>
    <w:rsid w:val="00027F66"/>
    <w:rsid w:val="0003575F"/>
    <w:rsid w:val="000439C8"/>
    <w:rsid w:val="00043C30"/>
    <w:rsid w:val="00047CB8"/>
    <w:rsid w:val="00052D01"/>
    <w:rsid w:val="000627D3"/>
    <w:rsid w:val="00070166"/>
    <w:rsid w:val="00073EA7"/>
    <w:rsid w:val="00074D4E"/>
    <w:rsid w:val="000815B4"/>
    <w:rsid w:val="000839A5"/>
    <w:rsid w:val="00086278"/>
    <w:rsid w:val="00094394"/>
    <w:rsid w:val="000A00BD"/>
    <w:rsid w:val="000A0850"/>
    <w:rsid w:val="000A739E"/>
    <w:rsid w:val="000C0E9D"/>
    <w:rsid w:val="000E1861"/>
    <w:rsid w:val="000E5649"/>
    <w:rsid w:val="001065DD"/>
    <w:rsid w:val="00110076"/>
    <w:rsid w:val="00111AB1"/>
    <w:rsid w:val="00111E16"/>
    <w:rsid w:val="00114AF8"/>
    <w:rsid w:val="00115E8E"/>
    <w:rsid w:val="00122139"/>
    <w:rsid w:val="001228F6"/>
    <w:rsid w:val="0013066E"/>
    <w:rsid w:val="00130CAE"/>
    <w:rsid w:val="00130FC4"/>
    <w:rsid w:val="0013409F"/>
    <w:rsid w:val="00135CA0"/>
    <w:rsid w:val="001400AD"/>
    <w:rsid w:val="0014218B"/>
    <w:rsid w:val="00143350"/>
    <w:rsid w:val="00143C4F"/>
    <w:rsid w:val="0015354E"/>
    <w:rsid w:val="00162E9F"/>
    <w:rsid w:val="00162FC3"/>
    <w:rsid w:val="0017519C"/>
    <w:rsid w:val="00183119"/>
    <w:rsid w:val="001862DA"/>
    <w:rsid w:val="0018632F"/>
    <w:rsid w:val="001925BB"/>
    <w:rsid w:val="001973EC"/>
    <w:rsid w:val="001A39F4"/>
    <w:rsid w:val="001A4DB4"/>
    <w:rsid w:val="001A4F2C"/>
    <w:rsid w:val="001A7719"/>
    <w:rsid w:val="001B2AE7"/>
    <w:rsid w:val="001B37EB"/>
    <w:rsid w:val="001B6321"/>
    <w:rsid w:val="001C093B"/>
    <w:rsid w:val="001C52A5"/>
    <w:rsid w:val="001D4733"/>
    <w:rsid w:val="001D490E"/>
    <w:rsid w:val="001E3404"/>
    <w:rsid w:val="001E442A"/>
    <w:rsid w:val="001F18FE"/>
    <w:rsid w:val="001F1B9C"/>
    <w:rsid w:val="001F1F5F"/>
    <w:rsid w:val="001F500A"/>
    <w:rsid w:val="0020123E"/>
    <w:rsid w:val="002037CA"/>
    <w:rsid w:val="002073D4"/>
    <w:rsid w:val="00211688"/>
    <w:rsid w:val="00211AF5"/>
    <w:rsid w:val="00213C22"/>
    <w:rsid w:val="00214F2F"/>
    <w:rsid w:val="00216BF3"/>
    <w:rsid w:val="00233E94"/>
    <w:rsid w:val="002346DA"/>
    <w:rsid w:val="00236CBD"/>
    <w:rsid w:val="00240A3B"/>
    <w:rsid w:val="002411E5"/>
    <w:rsid w:val="00241661"/>
    <w:rsid w:val="002418F8"/>
    <w:rsid w:val="00243478"/>
    <w:rsid w:val="00253289"/>
    <w:rsid w:val="002555D7"/>
    <w:rsid w:val="00262103"/>
    <w:rsid w:val="002644EA"/>
    <w:rsid w:val="0026596C"/>
    <w:rsid w:val="0027279D"/>
    <w:rsid w:val="00272BBF"/>
    <w:rsid w:val="002740A6"/>
    <w:rsid w:val="002744BC"/>
    <w:rsid w:val="00274EA0"/>
    <w:rsid w:val="00275389"/>
    <w:rsid w:val="00280DAC"/>
    <w:rsid w:val="00283BE7"/>
    <w:rsid w:val="002868BC"/>
    <w:rsid w:val="002963A3"/>
    <w:rsid w:val="00297FF3"/>
    <w:rsid w:val="002A024E"/>
    <w:rsid w:val="002A0EA0"/>
    <w:rsid w:val="002A2104"/>
    <w:rsid w:val="002A5517"/>
    <w:rsid w:val="002B15A9"/>
    <w:rsid w:val="002B4ADE"/>
    <w:rsid w:val="002C25DF"/>
    <w:rsid w:val="002C5D85"/>
    <w:rsid w:val="002C6C54"/>
    <w:rsid w:val="002D48EC"/>
    <w:rsid w:val="0030084A"/>
    <w:rsid w:val="00310FE0"/>
    <w:rsid w:val="00311D99"/>
    <w:rsid w:val="0031322B"/>
    <w:rsid w:val="00325182"/>
    <w:rsid w:val="00326C73"/>
    <w:rsid w:val="00334079"/>
    <w:rsid w:val="00334553"/>
    <w:rsid w:val="00335294"/>
    <w:rsid w:val="00336F20"/>
    <w:rsid w:val="0033767E"/>
    <w:rsid w:val="0034386A"/>
    <w:rsid w:val="00350C22"/>
    <w:rsid w:val="00352EB1"/>
    <w:rsid w:val="003544E7"/>
    <w:rsid w:val="00364399"/>
    <w:rsid w:val="003651AC"/>
    <w:rsid w:val="003675A3"/>
    <w:rsid w:val="00376F6E"/>
    <w:rsid w:val="00380BC3"/>
    <w:rsid w:val="00384A2B"/>
    <w:rsid w:val="00385D13"/>
    <w:rsid w:val="00387FE6"/>
    <w:rsid w:val="00390CB7"/>
    <w:rsid w:val="0039635A"/>
    <w:rsid w:val="00396953"/>
    <w:rsid w:val="003A0BEE"/>
    <w:rsid w:val="003C043E"/>
    <w:rsid w:val="003C3855"/>
    <w:rsid w:val="003C7657"/>
    <w:rsid w:val="003E1640"/>
    <w:rsid w:val="003E38DE"/>
    <w:rsid w:val="003E453F"/>
    <w:rsid w:val="003F0824"/>
    <w:rsid w:val="003F0D76"/>
    <w:rsid w:val="003F2082"/>
    <w:rsid w:val="003F4EA2"/>
    <w:rsid w:val="003F6E1B"/>
    <w:rsid w:val="00402367"/>
    <w:rsid w:val="004074B5"/>
    <w:rsid w:val="00413D64"/>
    <w:rsid w:val="004161DB"/>
    <w:rsid w:val="00423486"/>
    <w:rsid w:val="00424D06"/>
    <w:rsid w:val="0043304E"/>
    <w:rsid w:val="00440C07"/>
    <w:rsid w:val="00441A49"/>
    <w:rsid w:val="00442C6A"/>
    <w:rsid w:val="004441D4"/>
    <w:rsid w:val="004478C6"/>
    <w:rsid w:val="004506C0"/>
    <w:rsid w:val="00450E46"/>
    <w:rsid w:val="004513E2"/>
    <w:rsid w:val="00457629"/>
    <w:rsid w:val="004609A2"/>
    <w:rsid w:val="00464518"/>
    <w:rsid w:val="0046629A"/>
    <w:rsid w:val="004769F3"/>
    <w:rsid w:val="00476F05"/>
    <w:rsid w:val="00483794"/>
    <w:rsid w:val="004842D6"/>
    <w:rsid w:val="0048541B"/>
    <w:rsid w:val="00485C49"/>
    <w:rsid w:val="00485E76"/>
    <w:rsid w:val="0048766A"/>
    <w:rsid w:val="00491BC0"/>
    <w:rsid w:val="00492376"/>
    <w:rsid w:val="00494295"/>
    <w:rsid w:val="004967AC"/>
    <w:rsid w:val="004A09B4"/>
    <w:rsid w:val="004A2E2D"/>
    <w:rsid w:val="004A35D4"/>
    <w:rsid w:val="004A4CB8"/>
    <w:rsid w:val="004A4CC7"/>
    <w:rsid w:val="004A514F"/>
    <w:rsid w:val="004A7533"/>
    <w:rsid w:val="004B033F"/>
    <w:rsid w:val="004C1EC2"/>
    <w:rsid w:val="004C5ACB"/>
    <w:rsid w:val="004C630E"/>
    <w:rsid w:val="004D1F19"/>
    <w:rsid w:val="004E4AB7"/>
    <w:rsid w:val="005068FB"/>
    <w:rsid w:val="00507B40"/>
    <w:rsid w:val="00514FA0"/>
    <w:rsid w:val="00522900"/>
    <w:rsid w:val="00524D78"/>
    <w:rsid w:val="005279A1"/>
    <w:rsid w:val="00532234"/>
    <w:rsid w:val="00546B8A"/>
    <w:rsid w:val="00554CED"/>
    <w:rsid w:val="00566BB1"/>
    <w:rsid w:val="00571337"/>
    <w:rsid w:val="0057662F"/>
    <w:rsid w:val="005827D0"/>
    <w:rsid w:val="00593EBB"/>
    <w:rsid w:val="0059441A"/>
    <w:rsid w:val="005A3056"/>
    <w:rsid w:val="005A3C83"/>
    <w:rsid w:val="005B0A12"/>
    <w:rsid w:val="005B0E6B"/>
    <w:rsid w:val="005C2094"/>
    <w:rsid w:val="005C50E0"/>
    <w:rsid w:val="005D1226"/>
    <w:rsid w:val="005D1DCD"/>
    <w:rsid w:val="005D5400"/>
    <w:rsid w:val="005D7C32"/>
    <w:rsid w:val="005E17DB"/>
    <w:rsid w:val="005F0E0B"/>
    <w:rsid w:val="005F10CB"/>
    <w:rsid w:val="005F31B6"/>
    <w:rsid w:val="005F4FD4"/>
    <w:rsid w:val="005F69DA"/>
    <w:rsid w:val="006001A9"/>
    <w:rsid w:val="00604E1D"/>
    <w:rsid w:val="00607251"/>
    <w:rsid w:val="00611623"/>
    <w:rsid w:val="0061729D"/>
    <w:rsid w:val="00622CB5"/>
    <w:rsid w:val="00622F2A"/>
    <w:rsid w:val="00630C8B"/>
    <w:rsid w:val="00631E45"/>
    <w:rsid w:val="00633877"/>
    <w:rsid w:val="00635EF9"/>
    <w:rsid w:val="006378C6"/>
    <w:rsid w:val="00641FCD"/>
    <w:rsid w:val="00646138"/>
    <w:rsid w:val="00657D03"/>
    <w:rsid w:val="00660A39"/>
    <w:rsid w:val="0066675B"/>
    <w:rsid w:val="00671847"/>
    <w:rsid w:val="00676AB2"/>
    <w:rsid w:val="00680843"/>
    <w:rsid w:val="00687BFC"/>
    <w:rsid w:val="006902DF"/>
    <w:rsid w:val="006A0868"/>
    <w:rsid w:val="006A1623"/>
    <w:rsid w:val="006A53F9"/>
    <w:rsid w:val="006A5E50"/>
    <w:rsid w:val="006A67B9"/>
    <w:rsid w:val="006B20EC"/>
    <w:rsid w:val="006B5048"/>
    <w:rsid w:val="006B61E7"/>
    <w:rsid w:val="006B6457"/>
    <w:rsid w:val="006C319C"/>
    <w:rsid w:val="006D14DE"/>
    <w:rsid w:val="006D49AD"/>
    <w:rsid w:val="006E030E"/>
    <w:rsid w:val="006E099B"/>
    <w:rsid w:val="006E14CF"/>
    <w:rsid w:val="006E7678"/>
    <w:rsid w:val="006F41FD"/>
    <w:rsid w:val="006F4620"/>
    <w:rsid w:val="006F4F6E"/>
    <w:rsid w:val="006F796C"/>
    <w:rsid w:val="006F7A61"/>
    <w:rsid w:val="00711542"/>
    <w:rsid w:val="0071232E"/>
    <w:rsid w:val="00720DEF"/>
    <w:rsid w:val="00727C37"/>
    <w:rsid w:val="00736268"/>
    <w:rsid w:val="007379E9"/>
    <w:rsid w:val="00740898"/>
    <w:rsid w:val="00752456"/>
    <w:rsid w:val="007529A4"/>
    <w:rsid w:val="0076404A"/>
    <w:rsid w:val="0077254E"/>
    <w:rsid w:val="00780516"/>
    <w:rsid w:val="0078407D"/>
    <w:rsid w:val="00787294"/>
    <w:rsid w:val="00791934"/>
    <w:rsid w:val="00792316"/>
    <w:rsid w:val="00796587"/>
    <w:rsid w:val="007A22D8"/>
    <w:rsid w:val="007A649C"/>
    <w:rsid w:val="007A65E6"/>
    <w:rsid w:val="007B2F57"/>
    <w:rsid w:val="007B41B0"/>
    <w:rsid w:val="007C117F"/>
    <w:rsid w:val="007D1EFC"/>
    <w:rsid w:val="007F1067"/>
    <w:rsid w:val="008007F6"/>
    <w:rsid w:val="008015C5"/>
    <w:rsid w:val="0081420C"/>
    <w:rsid w:val="00816AE5"/>
    <w:rsid w:val="00820CE4"/>
    <w:rsid w:val="008226B3"/>
    <w:rsid w:val="008259F7"/>
    <w:rsid w:val="0083329D"/>
    <w:rsid w:val="00833753"/>
    <w:rsid w:val="00833EBE"/>
    <w:rsid w:val="0084383C"/>
    <w:rsid w:val="00843F8A"/>
    <w:rsid w:val="008523E8"/>
    <w:rsid w:val="00855A4C"/>
    <w:rsid w:val="008560BF"/>
    <w:rsid w:val="00861B25"/>
    <w:rsid w:val="0087497A"/>
    <w:rsid w:val="00874D84"/>
    <w:rsid w:val="0087640A"/>
    <w:rsid w:val="00877710"/>
    <w:rsid w:val="00881808"/>
    <w:rsid w:val="00890F6E"/>
    <w:rsid w:val="0089394C"/>
    <w:rsid w:val="008A1BE2"/>
    <w:rsid w:val="008A25D3"/>
    <w:rsid w:val="008A43F4"/>
    <w:rsid w:val="008A6050"/>
    <w:rsid w:val="008B353F"/>
    <w:rsid w:val="008B375F"/>
    <w:rsid w:val="008C50FF"/>
    <w:rsid w:val="008D0427"/>
    <w:rsid w:val="008D2F2D"/>
    <w:rsid w:val="008E56A2"/>
    <w:rsid w:val="008E5E59"/>
    <w:rsid w:val="008F6400"/>
    <w:rsid w:val="008F6649"/>
    <w:rsid w:val="00900216"/>
    <w:rsid w:val="00903B8C"/>
    <w:rsid w:val="009045FF"/>
    <w:rsid w:val="009118C9"/>
    <w:rsid w:val="00927CCC"/>
    <w:rsid w:val="0093763E"/>
    <w:rsid w:val="00941D52"/>
    <w:rsid w:val="00946932"/>
    <w:rsid w:val="00951D9B"/>
    <w:rsid w:val="009521BD"/>
    <w:rsid w:val="00952335"/>
    <w:rsid w:val="00954A6B"/>
    <w:rsid w:val="00955B24"/>
    <w:rsid w:val="00955DBA"/>
    <w:rsid w:val="00961386"/>
    <w:rsid w:val="00962D33"/>
    <w:rsid w:val="009653F2"/>
    <w:rsid w:val="00965B59"/>
    <w:rsid w:val="00965D67"/>
    <w:rsid w:val="00981E12"/>
    <w:rsid w:val="00982811"/>
    <w:rsid w:val="009856A2"/>
    <w:rsid w:val="0099305E"/>
    <w:rsid w:val="009A2882"/>
    <w:rsid w:val="009B0CA7"/>
    <w:rsid w:val="009B0E5B"/>
    <w:rsid w:val="009B24A6"/>
    <w:rsid w:val="009B31A5"/>
    <w:rsid w:val="009B343D"/>
    <w:rsid w:val="009B6622"/>
    <w:rsid w:val="009B6798"/>
    <w:rsid w:val="009C1E4C"/>
    <w:rsid w:val="009E138A"/>
    <w:rsid w:val="009E291E"/>
    <w:rsid w:val="009E6659"/>
    <w:rsid w:val="009E7C06"/>
    <w:rsid w:val="009F03FD"/>
    <w:rsid w:val="009F67DB"/>
    <w:rsid w:val="009F7C8B"/>
    <w:rsid w:val="00A00B0B"/>
    <w:rsid w:val="00A00F1D"/>
    <w:rsid w:val="00A018E1"/>
    <w:rsid w:val="00A119DA"/>
    <w:rsid w:val="00A15C97"/>
    <w:rsid w:val="00A2741D"/>
    <w:rsid w:val="00A325F0"/>
    <w:rsid w:val="00A3292F"/>
    <w:rsid w:val="00A349CE"/>
    <w:rsid w:val="00A40B4A"/>
    <w:rsid w:val="00A41EC2"/>
    <w:rsid w:val="00A448DF"/>
    <w:rsid w:val="00A472E0"/>
    <w:rsid w:val="00A51DD7"/>
    <w:rsid w:val="00A550FA"/>
    <w:rsid w:val="00A5546F"/>
    <w:rsid w:val="00A671E9"/>
    <w:rsid w:val="00A72BA6"/>
    <w:rsid w:val="00A90C7A"/>
    <w:rsid w:val="00A92AF0"/>
    <w:rsid w:val="00A95DA6"/>
    <w:rsid w:val="00A965C5"/>
    <w:rsid w:val="00A97377"/>
    <w:rsid w:val="00AA14AE"/>
    <w:rsid w:val="00AA5E4D"/>
    <w:rsid w:val="00AB1D7C"/>
    <w:rsid w:val="00AC2037"/>
    <w:rsid w:val="00AD2D32"/>
    <w:rsid w:val="00AD40D3"/>
    <w:rsid w:val="00AD592B"/>
    <w:rsid w:val="00AD6AC8"/>
    <w:rsid w:val="00AE15C1"/>
    <w:rsid w:val="00AE1798"/>
    <w:rsid w:val="00AE3498"/>
    <w:rsid w:val="00AE7F6B"/>
    <w:rsid w:val="00AF0B8E"/>
    <w:rsid w:val="00AF1EAC"/>
    <w:rsid w:val="00AF2C9C"/>
    <w:rsid w:val="00AF470D"/>
    <w:rsid w:val="00B0146D"/>
    <w:rsid w:val="00B03748"/>
    <w:rsid w:val="00B05688"/>
    <w:rsid w:val="00B07C55"/>
    <w:rsid w:val="00B15C47"/>
    <w:rsid w:val="00B16513"/>
    <w:rsid w:val="00B2414C"/>
    <w:rsid w:val="00B24414"/>
    <w:rsid w:val="00B245BD"/>
    <w:rsid w:val="00B27389"/>
    <w:rsid w:val="00B31C9B"/>
    <w:rsid w:val="00B330FD"/>
    <w:rsid w:val="00B33594"/>
    <w:rsid w:val="00B34A77"/>
    <w:rsid w:val="00B4323B"/>
    <w:rsid w:val="00B47DF3"/>
    <w:rsid w:val="00B51A8E"/>
    <w:rsid w:val="00B521D8"/>
    <w:rsid w:val="00B5773C"/>
    <w:rsid w:val="00B659DA"/>
    <w:rsid w:val="00B6672B"/>
    <w:rsid w:val="00B67808"/>
    <w:rsid w:val="00B70446"/>
    <w:rsid w:val="00B70D63"/>
    <w:rsid w:val="00B726D9"/>
    <w:rsid w:val="00B73071"/>
    <w:rsid w:val="00B7355A"/>
    <w:rsid w:val="00B74F4A"/>
    <w:rsid w:val="00B75A05"/>
    <w:rsid w:val="00B7614F"/>
    <w:rsid w:val="00B76770"/>
    <w:rsid w:val="00B76A6A"/>
    <w:rsid w:val="00B8678B"/>
    <w:rsid w:val="00B90364"/>
    <w:rsid w:val="00B90C11"/>
    <w:rsid w:val="00B9115A"/>
    <w:rsid w:val="00BA018E"/>
    <w:rsid w:val="00BA07FE"/>
    <w:rsid w:val="00BC4E8B"/>
    <w:rsid w:val="00BD244D"/>
    <w:rsid w:val="00BD72E1"/>
    <w:rsid w:val="00BE03FE"/>
    <w:rsid w:val="00BE11BD"/>
    <w:rsid w:val="00BE3BB5"/>
    <w:rsid w:val="00BE5B11"/>
    <w:rsid w:val="00BE6EC1"/>
    <w:rsid w:val="00BE7DF8"/>
    <w:rsid w:val="00BF1453"/>
    <w:rsid w:val="00BF18A1"/>
    <w:rsid w:val="00BF35E8"/>
    <w:rsid w:val="00BF7531"/>
    <w:rsid w:val="00BF79B7"/>
    <w:rsid w:val="00C0488C"/>
    <w:rsid w:val="00C07B18"/>
    <w:rsid w:val="00C255F4"/>
    <w:rsid w:val="00C25F38"/>
    <w:rsid w:val="00C25F48"/>
    <w:rsid w:val="00C264B6"/>
    <w:rsid w:val="00C31785"/>
    <w:rsid w:val="00C32FC7"/>
    <w:rsid w:val="00C36E9A"/>
    <w:rsid w:val="00C426BD"/>
    <w:rsid w:val="00C44B0F"/>
    <w:rsid w:val="00C45183"/>
    <w:rsid w:val="00C54158"/>
    <w:rsid w:val="00C56A03"/>
    <w:rsid w:val="00C575F4"/>
    <w:rsid w:val="00C62B60"/>
    <w:rsid w:val="00C62F96"/>
    <w:rsid w:val="00C649C4"/>
    <w:rsid w:val="00C701F8"/>
    <w:rsid w:val="00C72392"/>
    <w:rsid w:val="00C73488"/>
    <w:rsid w:val="00C75DEC"/>
    <w:rsid w:val="00C8321D"/>
    <w:rsid w:val="00C847B7"/>
    <w:rsid w:val="00C860D5"/>
    <w:rsid w:val="00C9403C"/>
    <w:rsid w:val="00C94F0D"/>
    <w:rsid w:val="00C96846"/>
    <w:rsid w:val="00CB0FD7"/>
    <w:rsid w:val="00CB21D1"/>
    <w:rsid w:val="00CB7D7E"/>
    <w:rsid w:val="00CC4B1F"/>
    <w:rsid w:val="00CC6287"/>
    <w:rsid w:val="00CD1000"/>
    <w:rsid w:val="00CD274E"/>
    <w:rsid w:val="00CD58EF"/>
    <w:rsid w:val="00CD606C"/>
    <w:rsid w:val="00CE0337"/>
    <w:rsid w:val="00CE0D0E"/>
    <w:rsid w:val="00CE2F16"/>
    <w:rsid w:val="00CE4185"/>
    <w:rsid w:val="00CF64EB"/>
    <w:rsid w:val="00CF7A4A"/>
    <w:rsid w:val="00D11190"/>
    <w:rsid w:val="00D17D50"/>
    <w:rsid w:val="00D20756"/>
    <w:rsid w:val="00D24EF2"/>
    <w:rsid w:val="00D33510"/>
    <w:rsid w:val="00D35913"/>
    <w:rsid w:val="00D3780E"/>
    <w:rsid w:val="00D42CAF"/>
    <w:rsid w:val="00D42CCB"/>
    <w:rsid w:val="00D45602"/>
    <w:rsid w:val="00D5089B"/>
    <w:rsid w:val="00D50D26"/>
    <w:rsid w:val="00D55EB1"/>
    <w:rsid w:val="00D63531"/>
    <w:rsid w:val="00D7382B"/>
    <w:rsid w:val="00D83821"/>
    <w:rsid w:val="00D8441C"/>
    <w:rsid w:val="00D85239"/>
    <w:rsid w:val="00D87579"/>
    <w:rsid w:val="00D900CE"/>
    <w:rsid w:val="00D9089C"/>
    <w:rsid w:val="00D948DF"/>
    <w:rsid w:val="00D97C89"/>
    <w:rsid w:val="00D97D68"/>
    <w:rsid w:val="00DA1400"/>
    <w:rsid w:val="00DA675B"/>
    <w:rsid w:val="00DA754D"/>
    <w:rsid w:val="00DC0F83"/>
    <w:rsid w:val="00DC44A3"/>
    <w:rsid w:val="00DC571B"/>
    <w:rsid w:val="00DD0460"/>
    <w:rsid w:val="00DE07D7"/>
    <w:rsid w:val="00DE6D48"/>
    <w:rsid w:val="00DF1502"/>
    <w:rsid w:val="00DF1D55"/>
    <w:rsid w:val="00E1598B"/>
    <w:rsid w:val="00E21D08"/>
    <w:rsid w:val="00E228F1"/>
    <w:rsid w:val="00E237DC"/>
    <w:rsid w:val="00E311D8"/>
    <w:rsid w:val="00E32137"/>
    <w:rsid w:val="00E3357B"/>
    <w:rsid w:val="00E3365B"/>
    <w:rsid w:val="00E45299"/>
    <w:rsid w:val="00E62854"/>
    <w:rsid w:val="00E7083A"/>
    <w:rsid w:val="00E726B5"/>
    <w:rsid w:val="00E75875"/>
    <w:rsid w:val="00E829C3"/>
    <w:rsid w:val="00E854EC"/>
    <w:rsid w:val="00EA1FD6"/>
    <w:rsid w:val="00EA422F"/>
    <w:rsid w:val="00EC1127"/>
    <w:rsid w:val="00EC7950"/>
    <w:rsid w:val="00ED2332"/>
    <w:rsid w:val="00ED61A7"/>
    <w:rsid w:val="00ED7290"/>
    <w:rsid w:val="00EE4411"/>
    <w:rsid w:val="00EE5169"/>
    <w:rsid w:val="00EE7D30"/>
    <w:rsid w:val="00EF4A53"/>
    <w:rsid w:val="00EF7FD4"/>
    <w:rsid w:val="00F108B7"/>
    <w:rsid w:val="00F10AA5"/>
    <w:rsid w:val="00F16A15"/>
    <w:rsid w:val="00F16FD6"/>
    <w:rsid w:val="00F23031"/>
    <w:rsid w:val="00F23BCF"/>
    <w:rsid w:val="00F303AF"/>
    <w:rsid w:val="00F30432"/>
    <w:rsid w:val="00F340F3"/>
    <w:rsid w:val="00F36790"/>
    <w:rsid w:val="00F4016A"/>
    <w:rsid w:val="00F44BE8"/>
    <w:rsid w:val="00F45A09"/>
    <w:rsid w:val="00F46EB7"/>
    <w:rsid w:val="00F521C0"/>
    <w:rsid w:val="00F61659"/>
    <w:rsid w:val="00F6707D"/>
    <w:rsid w:val="00F71566"/>
    <w:rsid w:val="00F730FF"/>
    <w:rsid w:val="00F81551"/>
    <w:rsid w:val="00F86314"/>
    <w:rsid w:val="00F90636"/>
    <w:rsid w:val="00F91589"/>
    <w:rsid w:val="00F9376E"/>
    <w:rsid w:val="00F93AF2"/>
    <w:rsid w:val="00F95F63"/>
    <w:rsid w:val="00F97903"/>
    <w:rsid w:val="00FB23F0"/>
    <w:rsid w:val="00FB2634"/>
    <w:rsid w:val="00FB473A"/>
    <w:rsid w:val="00FB5639"/>
    <w:rsid w:val="00FC3D5F"/>
    <w:rsid w:val="00FC3FBD"/>
    <w:rsid w:val="00FC414F"/>
    <w:rsid w:val="00FE0A46"/>
    <w:rsid w:val="00FE1AD1"/>
    <w:rsid w:val="00FE2DD2"/>
    <w:rsid w:val="00FE569B"/>
    <w:rsid w:val="00FF3117"/>
    <w:rsid w:val="00FF333C"/>
    <w:rsid w:val="00FF4755"/>
    <w:rsid w:val="00FF4CDD"/>
    <w:rsid w:val="00FF5C29"/>
    <w:rsid w:val="00FF7437"/>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8909AAA"/>
  <w14:defaultImageDpi w14:val="96"/>
  <w15:docId w15:val="{BA34AB1A-4AB1-446D-B907-2C3E6A4AA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1"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locked="1" w:semiHidden="1" w:unhideWhenUsed="1"/>
    <w:lsdException w:name="Signature" w:semiHidden="1" w:unhideWhenUsed="1"/>
    <w:lsdException w:name="Default Paragraph Font" w:semiHidden="1" w:uiPriority="1" w:unhideWhenUsed="1"/>
    <w:lsdException w:name="Body Text" w:locked="1" w:semiHidden="1" w:uiPriority="1" w:unhideWhenUsed="1" w:qFormat="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locked="1" w:semiHidden="1" w:unhideWhenUsed="1"/>
    <w:lsdException w:name="Body Text First Indent 2" w:locked="1" w:semiHidden="1" w:unhideWhenUsed="1"/>
    <w:lsdException w:name="Note Heading"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59"/>
    <w:lsdException w:name="Table Theme" w:locked="1" w:semiHidden="1" w:unhideWhenUsed="1"/>
    <w:lsdException w:name="Placeholder Text" w:semiHidden="1"/>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qFormat="1"/>
    <w:lsdException w:name="Quote" w:uiPriority="29"/>
    <w:lsdException w:name="Intense Quote"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locked="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5EB1"/>
    <w:pPr>
      <w:spacing w:after="120" w:line="276" w:lineRule="auto"/>
    </w:pPr>
    <w:rPr>
      <w:rFonts w:asciiTheme="minorHAnsi" w:hAnsiTheme="minorHAnsi"/>
      <w:szCs w:val="22"/>
    </w:rPr>
  </w:style>
  <w:style w:type="paragraph" w:styleId="Heading1">
    <w:name w:val="heading 1"/>
    <w:basedOn w:val="ListParagraph"/>
    <w:next w:val="Normal"/>
    <w:link w:val="Heading1Char"/>
    <w:uiPriority w:val="1"/>
    <w:qFormat/>
    <w:rsid w:val="00D55EB1"/>
    <w:pPr>
      <w:keepNext/>
      <w:keepLines/>
      <w:pageBreakBefore/>
      <w:spacing w:before="360" w:after="240"/>
      <w:ind w:left="0"/>
      <w:contextualSpacing w:val="0"/>
      <w:outlineLvl w:val="0"/>
    </w:pPr>
    <w:rPr>
      <w:b/>
      <w:sz w:val="32"/>
    </w:rPr>
  </w:style>
  <w:style w:type="paragraph" w:styleId="Heading2">
    <w:name w:val="heading 2"/>
    <w:basedOn w:val="ListParagraph"/>
    <w:next w:val="Normal"/>
    <w:link w:val="Heading2Char"/>
    <w:uiPriority w:val="1"/>
    <w:unhideWhenUsed/>
    <w:qFormat/>
    <w:rsid w:val="00D55EB1"/>
    <w:pPr>
      <w:keepNext/>
      <w:keepLines/>
      <w:spacing w:before="300" w:after="180" w:line="240" w:lineRule="auto"/>
      <w:ind w:left="0"/>
      <w:contextualSpacing w:val="0"/>
      <w:outlineLvl w:val="1"/>
    </w:pPr>
    <w:rPr>
      <w:b/>
      <w:bCs/>
      <w:sz w:val="22"/>
      <w:szCs w:val="26"/>
    </w:rPr>
  </w:style>
  <w:style w:type="paragraph" w:styleId="Heading3">
    <w:name w:val="heading 3"/>
    <w:basedOn w:val="ListParagraph"/>
    <w:next w:val="Normal"/>
    <w:link w:val="Heading3Char"/>
    <w:uiPriority w:val="1"/>
    <w:unhideWhenUsed/>
    <w:qFormat/>
    <w:rsid w:val="00D55EB1"/>
    <w:pPr>
      <w:keepNext/>
      <w:keepLines/>
      <w:spacing w:before="240"/>
      <w:ind w:left="0"/>
      <w:contextualSpacing w:val="0"/>
      <w:outlineLvl w:val="2"/>
    </w:pPr>
    <w:rPr>
      <w:b/>
    </w:rPr>
  </w:style>
  <w:style w:type="paragraph" w:styleId="Heading4">
    <w:name w:val="heading 4"/>
    <w:basedOn w:val="ListParagraph"/>
    <w:next w:val="Normal"/>
    <w:link w:val="Heading4Char"/>
    <w:uiPriority w:val="9"/>
    <w:unhideWhenUsed/>
    <w:qFormat/>
    <w:rsid w:val="003E453F"/>
    <w:pPr>
      <w:keepNext/>
      <w:numPr>
        <w:ilvl w:val="3"/>
        <w:numId w:val="1"/>
      </w:numPr>
      <w:spacing w:before="180" w:after="60"/>
      <w:contextualSpacing w:val="0"/>
      <w:outlineLvl w:val="3"/>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locked/>
    <w:rsid w:val="00D55EB1"/>
    <w:rPr>
      <w:rFonts w:asciiTheme="minorHAnsi" w:hAnsiTheme="minorHAnsi"/>
      <w:b/>
      <w:sz w:val="22"/>
    </w:rPr>
  </w:style>
  <w:style w:type="character" w:customStyle="1" w:styleId="Heading2Char">
    <w:name w:val="Heading 2 Char"/>
    <w:basedOn w:val="DefaultParagraphFont"/>
    <w:link w:val="Heading2"/>
    <w:uiPriority w:val="1"/>
    <w:locked/>
    <w:rsid w:val="00D55EB1"/>
    <w:rPr>
      <w:rFonts w:asciiTheme="minorHAnsi" w:hAnsiTheme="minorHAnsi"/>
      <w:b/>
      <w:sz w:val="26"/>
    </w:rPr>
  </w:style>
  <w:style w:type="character" w:customStyle="1" w:styleId="Heading3Char">
    <w:name w:val="Heading 3 Char"/>
    <w:basedOn w:val="DefaultParagraphFont"/>
    <w:link w:val="Heading3"/>
    <w:uiPriority w:val="1"/>
    <w:locked/>
    <w:rsid w:val="00D55EB1"/>
    <w:rPr>
      <w:rFonts w:asciiTheme="minorHAnsi" w:hAnsiTheme="minorHAnsi"/>
      <w:b/>
      <w:sz w:val="22"/>
    </w:rPr>
  </w:style>
  <w:style w:type="character" w:customStyle="1" w:styleId="Heading4Char">
    <w:name w:val="Heading 4 Char"/>
    <w:basedOn w:val="DefaultParagraphFont"/>
    <w:link w:val="Heading4"/>
    <w:uiPriority w:val="9"/>
    <w:locked/>
    <w:rsid w:val="003E453F"/>
    <w:rPr>
      <w:rFonts w:ascii="Arial" w:hAnsi="Arial"/>
      <w:b/>
      <w:szCs w:val="22"/>
    </w:rPr>
  </w:style>
  <w:style w:type="paragraph" w:styleId="Title">
    <w:name w:val="Title"/>
    <w:basedOn w:val="Normal"/>
    <w:next w:val="Normal"/>
    <w:link w:val="TitleChar"/>
    <w:uiPriority w:val="10"/>
    <w:rsid w:val="00D55EB1"/>
    <w:pPr>
      <w:contextualSpacing/>
    </w:pPr>
    <w:rPr>
      <w:rFonts w:asciiTheme="majorHAnsi" w:eastAsiaTheme="majorEastAsia" w:hAnsiTheme="majorHAnsi"/>
      <w:b/>
      <w:kern w:val="28"/>
      <w:sz w:val="36"/>
      <w:szCs w:val="52"/>
    </w:rPr>
  </w:style>
  <w:style w:type="character" w:customStyle="1" w:styleId="TitleChar">
    <w:name w:val="Title Char"/>
    <w:basedOn w:val="DefaultParagraphFont"/>
    <w:link w:val="Title"/>
    <w:uiPriority w:val="10"/>
    <w:locked/>
    <w:rsid w:val="00D55EB1"/>
    <w:rPr>
      <w:rFonts w:asciiTheme="majorHAnsi" w:eastAsiaTheme="majorEastAsia" w:hAnsiTheme="majorHAnsi" w:cs="Times New Roman"/>
      <w:b/>
      <w:kern w:val="28"/>
      <w:sz w:val="52"/>
      <w:szCs w:val="52"/>
    </w:rPr>
  </w:style>
  <w:style w:type="paragraph" w:styleId="Subtitle">
    <w:name w:val="Subtitle"/>
    <w:basedOn w:val="Normal"/>
    <w:next w:val="Normal"/>
    <w:link w:val="SubtitleChar"/>
    <w:uiPriority w:val="11"/>
    <w:rsid w:val="00D55EB1"/>
    <w:pPr>
      <w:numPr>
        <w:ilvl w:val="1"/>
      </w:numPr>
    </w:pPr>
    <w:rPr>
      <w:rFonts w:asciiTheme="majorHAnsi" w:eastAsiaTheme="majorEastAsia" w:hAnsiTheme="majorHAnsi"/>
      <w:b/>
      <w:iCs/>
      <w:sz w:val="32"/>
      <w:szCs w:val="24"/>
    </w:rPr>
  </w:style>
  <w:style w:type="character" w:customStyle="1" w:styleId="SubtitleChar">
    <w:name w:val="Subtitle Char"/>
    <w:basedOn w:val="DefaultParagraphFont"/>
    <w:link w:val="Subtitle"/>
    <w:uiPriority w:val="11"/>
    <w:locked/>
    <w:rsid w:val="00D55EB1"/>
    <w:rPr>
      <w:rFonts w:asciiTheme="majorHAnsi" w:eastAsiaTheme="majorEastAsia" w:hAnsiTheme="majorHAnsi" w:cs="Times New Roman"/>
      <w:b/>
      <w:iCs/>
      <w:sz w:val="24"/>
      <w:szCs w:val="24"/>
    </w:rPr>
  </w:style>
  <w:style w:type="paragraph" w:styleId="TOCHeading">
    <w:name w:val="TOC Heading"/>
    <w:basedOn w:val="Heading1"/>
    <w:next w:val="Normal"/>
    <w:uiPriority w:val="39"/>
    <w:unhideWhenUsed/>
    <w:qFormat/>
    <w:rsid w:val="00CF7A4A"/>
    <w:pPr>
      <w:tabs>
        <w:tab w:val="left" w:pos="567"/>
      </w:tabs>
      <w:outlineLvl w:val="9"/>
    </w:pPr>
    <w:rPr>
      <w:lang w:eastAsia="ja-JP"/>
    </w:rPr>
  </w:style>
  <w:style w:type="paragraph" w:styleId="BalloonText">
    <w:name w:val="Balloon Text"/>
    <w:basedOn w:val="Normal"/>
    <w:link w:val="BalloonTextChar"/>
    <w:uiPriority w:val="99"/>
    <w:semiHidden/>
    <w:unhideWhenUsed/>
    <w:rsid w:val="00CF7A4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F7A4A"/>
    <w:rPr>
      <w:rFonts w:ascii="Tahoma" w:hAnsi="Tahoma" w:cs="Tahoma"/>
      <w:color w:val="7030A0"/>
      <w:sz w:val="16"/>
      <w:szCs w:val="16"/>
    </w:rPr>
  </w:style>
  <w:style w:type="paragraph" w:styleId="ListParagraph">
    <w:name w:val="List Paragraph"/>
    <w:basedOn w:val="Normal"/>
    <w:uiPriority w:val="34"/>
    <w:qFormat/>
    <w:rsid w:val="00CF7A4A"/>
    <w:pPr>
      <w:ind w:left="720"/>
      <w:contextualSpacing/>
    </w:pPr>
  </w:style>
  <w:style w:type="paragraph" w:styleId="TOC1">
    <w:name w:val="toc 1"/>
    <w:basedOn w:val="Normal"/>
    <w:next w:val="Normal"/>
    <w:autoRedefine/>
    <w:uiPriority w:val="1"/>
    <w:unhideWhenUsed/>
    <w:qFormat/>
    <w:rsid w:val="00CF7A4A"/>
    <w:pPr>
      <w:spacing w:after="100"/>
    </w:pPr>
    <w:rPr>
      <w:b/>
      <w:caps/>
    </w:rPr>
  </w:style>
  <w:style w:type="paragraph" w:styleId="TOC2">
    <w:name w:val="toc 2"/>
    <w:basedOn w:val="Normal"/>
    <w:next w:val="Normal"/>
    <w:autoRedefine/>
    <w:uiPriority w:val="1"/>
    <w:unhideWhenUsed/>
    <w:qFormat/>
    <w:rsid w:val="00CF7A4A"/>
    <w:pPr>
      <w:spacing w:after="100"/>
      <w:ind w:left="200"/>
    </w:pPr>
    <w:rPr>
      <w:smallCaps/>
    </w:rPr>
  </w:style>
  <w:style w:type="paragraph" w:styleId="TOC3">
    <w:name w:val="toc 3"/>
    <w:basedOn w:val="Normal"/>
    <w:next w:val="Normal"/>
    <w:autoRedefine/>
    <w:uiPriority w:val="1"/>
    <w:unhideWhenUsed/>
    <w:qFormat/>
    <w:rsid w:val="00CF7A4A"/>
    <w:pPr>
      <w:spacing w:after="100"/>
      <w:ind w:left="400"/>
    </w:pPr>
  </w:style>
  <w:style w:type="table" w:styleId="TableGrid">
    <w:name w:val="Table Grid"/>
    <w:basedOn w:val="TableNormal"/>
    <w:uiPriority w:val="59"/>
    <w:locked/>
    <w:rsid w:val="00CF7A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F7A4A"/>
    <w:pPr>
      <w:tabs>
        <w:tab w:val="center" w:pos="4536"/>
        <w:tab w:val="right" w:pos="9072"/>
      </w:tabs>
      <w:spacing w:after="0" w:line="240" w:lineRule="auto"/>
    </w:pPr>
    <w:rPr>
      <w:sz w:val="18"/>
    </w:rPr>
  </w:style>
  <w:style w:type="character" w:customStyle="1" w:styleId="HeaderChar">
    <w:name w:val="Header Char"/>
    <w:basedOn w:val="DefaultParagraphFont"/>
    <w:link w:val="Header"/>
    <w:uiPriority w:val="99"/>
    <w:locked/>
    <w:rsid w:val="00CF7A4A"/>
    <w:rPr>
      <w:rFonts w:asciiTheme="minorHAnsi" w:hAnsiTheme="minorHAnsi" w:cs="Times New Roman"/>
      <w:color w:val="7030A0"/>
      <w:sz w:val="22"/>
      <w:szCs w:val="22"/>
    </w:rPr>
  </w:style>
  <w:style w:type="paragraph" w:styleId="Footer">
    <w:name w:val="footer"/>
    <w:basedOn w:val="Normal"/>
    <w:link w:val="FooterChar"/>
    <w:uiPriority w:val="99"/>
    <w:unhideWhenUsed/>
    <w:rsid w:val="00CF7A4A"/>
    <w:pPr>
      <w:tabs>
        <w:tab w:val="center" w:pos="4536"/>
        <w:tab w:val="right" w:pos="9072"/>
      </w:tabs>
      <w:spacing w:after="0" w:line="240" w:lineRule="auto"/>
    </w:pPr>
    <w:rPr>
      <w:sz w:val="18"/>
    </w:rPr>
  </w:style>
  <w:style w:type="character" w:customStyle="1" w:styleId="FooterChar">
    <w:name w:val="Footer Char"/>
    <w:basedOn w:val="DefaultParagraphFont"/>
    <w:link w:val="Footer"/>
    <w:uiPriority w:val="99"/>
    <w:locked/>
    <w:rsid w:val="00CF7A4A"/>
    <w:rPr>
      <w:rFonts w:asciiTheme="minorHAnsi" w:hAnsiTheme="minorHAnsi" w:cs="Times New Roman"/>
      <w:color w:val="7030A0"/>
      <w:sz w:val="22"/>
      <w:szCs w:val="22"/>
    </w:rPr>
  </w:style>
  <w:style w:type="paragraph" w:styleId="Caption">
    <w:name w:val="caption"/>
    <w:basedOn w:val="Normal"/>
    <w:next w:val="Normal"/>
    <w:uiPriority w:val="35"/>
    <w:unhideWhenUsed/>
    <w:rsid w:val="00CF7A4A"/>
    <w:pPr>
      <w:spacing w:before="180" w:after="60"/>
    </w:pPr>
    <w:rPr>
      <w:b/>
      <w:bCs/>
      <w:szCs w:val="18"/>
    </w:rPr>
  </w:style>
  <w:style w:type="paragraph" w:styleId="FootnoteText">
    <w:name w:val="footnote text"/>
    <w:basedOn w:val="Normal"/>
    <w:link w:val="FootnoteTextChar"/>
    <w:uiPriority w:val="99"/>
    <w:unhideWhenUsed/>
    <w:rsid w:val="00CF7A4A"/>
    <w:rPr>
      <w:sz w:val="16"/>
      <w:szCs w:val="20"/>
    </w:rPr>
  </w:style>
  <w:style w:type="character" w:customStyle="1" w:styleId="FootnoteTextChar">
    <w:name w:val="Footnote Text Char"/>
    <w:basedOn w:val="DefaultParagraphFont"/>
    <w:link w:val="FootnoteText"/>
    <w:uiPriority w:val="99"/>
    <w:locked/>
    <w:rsid w:val="00CF7A4A"/>
    <w:rPr>
      <w:rFonts w:asciiTheme="minorHAnsi" w:hAnsiTheme="minorHAnsi" w:cs="Times New Roman"/>
      <w:color w:val="7030A0"/>
      <w:sz w:val="16"/>
    </w:rPr>
  </w:style>
  <w:style w:type="character" w:styleId="FootnoteReference">
    <w:name w:val="footnote reference"/>
    <w:basedOn w:val="DefaultParagraphFont"/>
    <w:uiPriority w:val="99"/>
    <w:semiHidden/>
    <w:unhideWhenUsed/>
    <w:rsid w:val="00CF7A4A"/>
    <w:rPr>
      <w:rFonts w:cs="Times New Roman"/>
      <w:vertAlign w:val="superscript"/>
    </w:rPr>
  </w:style>
  <w:style w:type="character" w:styleId="PlaceholderText">
    <w:name w:val="Placeholder Text"/>
    <w:basedOn w:val="DefaultParagraphFont"/>
    <w:uiPriority w:val="99"/>
    <w:semiHidden/>
    <w:rsid w:val="00CF7A4A"/>
    <w:rPr>
      <w:rFonts w:cs="Times New Roman"/>
      <w:color w:val="808080"/>
    </w:rPr>
  </w:style>
  <w:style w:type="table" w:customStyle="1" w:styleId="LGIPEMTableStyle">
    <w:name w:val="LGIP EM Table Style"/>
    <w:basedOn w:val="TableNormal"/>
    <w:uiPriority w:val="99"/>
    <w:rsid w:val="00CF7A4A"/>
    <w:rPr>
      <w:rFonts w:asciiTheme="minorHAnsi" w:hAnsiTheme="minorHAnsi"/>
    </w:rPr>
    <w:tblP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57" w:type="dxa"/>
        <w:left w:w="57" w:type="dxa"/>
        <w:bottom w:w="57" w:type="dxa"/>
        <w:right w:w="57" w:type="dxa"/>
      </w:tblCellMar>
    </w:tblPr>
    <w:trPr>
      <w:cantSplit/>
    </w:trPr>
    <w:tblStylePr w:type="firstRow">
      <w:rPr>
        <w:rFonts w:cs="Times New Roman"/>
        <w:b/>
      </w:rPr>
      <w:tblPr/>
      <w:trPr>
        <w:cantSplit/>
        <w:tblHeader/>
      </w:trPr>
    </w:tblStylePr>
  </w:style>
  <w:style w:type="character" w:styleId="CommentReference">
    <w:name w:val="annotation reference"/>
    <w:basedOn w:val="DefaultParagraphFont"/>
    <w:uiPriority w:val="99"/>
    <w:semiHidden/>
    <w:unhideWhenUsed/>
    <w:rsid w:val="00CF7A4A"/>
    <w:rPr>
      <w:rFonts w:cs="Times New Roman"/>
      <w:sz w:val="16"/>
      <w:szCs w:val="16"/>
    </w:rPr>
  </w:style>
  <w:style w:type="paragraph" w:styleId="CommentText">
    <w:name w:val="annotation text"/>
    <w:basedOn w:val="Normal"/>
    <w:link w:val="CommentTextChar"/>
    <w:uiPriority w:val="99"/>
    <w:unhideWhenUsed/>
    <w:rsid w:val="00CF7A4A"/>
    <w:rPr>
      <w:szCs w:val="20"/>
    </w:rPr>
  </w:style>
  <w:style w:type="character" w:customStyle="1" w:styleId="CommentTextChar">
    <w:name w:val="Comment Text Char"/>
    <w:basedOn w:val="DefaultParagraphFont"/>
    <w:link w:val="CommentText"/>
    <w:uiPriority w:val="99"/>
    <w:locked/>
    <w:rsid w:val="00CF7A4A"/>
    <w:rPr>
      <w:rFonts w:asciiTheme="minorHAnsi" w:hAnsiTheme="minorHAnsi" w:cs="Times New Roman"/>
      <w:color w:val="7030A0"/>
    </w:rPr>
  </w:style>
  <w:style w:type="paragraph" w:styleId="CommentSubject">
    <w:name w:val="annotation subject"/>
    <w:basedOn w:val="CommentText"/>
    <w:next w:val="CommentText"/>
    <w:link w:val="CommentSubjectChar"/>
    <w:uiPriority w:val="99"/>
    <w:semiHidden/>
    <w:unhideWhenUsed/>
    <w:rsid w:val="00CF7A4A"/>
    <w:rPr>
      <w:b/>
      <w:bCs/>
    </w:rPr>
  </w:style>
  <w:style w:type="character" w:customStyle="1" w:styleId="CommentSubjectChar">
    <w:name w:val="Comment Subject Char"/>
    <w:basedOn w:val="CommentTextChar"/>
    <w:link w:val="CommentSubject"/>
    <w:uiPriority w:val="99"/>
    <w:semiHidden/>
    <w:locked/>
    <w:rsid w:val="00CF7A4A"/>
    <w:rPr>
      <w:rFonts w:asciiTheme="minorHAnsi" w:hAnsiTheme="minorHAnsi" w:cs="Times New Roman"/>
      <w:b/>
      <w:bCs/>
      <w:color w:val="7030A0"/>
    </w:rPr>
  </w:style>
  <w:style w:type="paragraph" w:customStyle="1" w:styleId="Table">
    <w:name w:val="Table"/>
    <w:basedOn w:val="Normal"/>
    <w:link w:val="TableChar"/>
    <w:qFormat/>
    <w:rsid w:val="00D55EB1"/>
    <w:pPr>
      <w:spacing w:before="40" w:after="40" w:line="240" w:lineRule="auto"/>
    </w:pPr>
    <w:rPr>
      <w:rFonts w:ascii="Arial" w:hAnsi="Arial" w:cs="Arial"/>
      <w:szCs w:val="20"/>
    </w:rPr>
  </w:style>
  <w:style w:type="character" w:customStyle="1" w:styleId="TableChar">
    <w:name w:val="Table Char"/>
    <w:link w:val="Table"/>
    <w:locked/>
    <w:rsid w:val="00D55EB1"/>
    <w:rPr>
      <w:rFonts w:ascii="Arial" w:hAnsi="Arial"/>
    </w:rPr>
  </w:style>
  <w:style w:type="paragraph" w:customStyle="1" w:styleId="TableNotes">
    <w:name w:val="Table Notes"/>
    <w:basedOn w:val="Normal"/>
    <w:qFormat/>
    <w:rsid w:val="00CF7A4A"/>
    <w:pPr>
      <w:spacing w:before="120"/>
    </w:pPr>
    <w:rPr>
      <w:sz w:val="18"/>
    </w:rPr>
  </w:style>
  <w:style w:type="character" w:styleId="Hyperlink">
    <w:name w:val="Hyperlink"/>
    <w:basedOn w:val="DefaultParagraphFont"/>
    <w:uiPriority w:val="99"/>
    <w:unhideWhenUsed/>
    <w:rsid w:val="00B27389"/>
    <w:rPr>
      <w:rFonts w:cs="Times New Roman"/>
      <w:color w:val="0000FF" w:themeColor="hyperlink"/>
      <w:u w:val="single"/>
    </w:rPr>
  </w:style>
  <w:style w:type="paragraph" w:styleId="Revision">
    <w:name w:val="Revision"/>
    <w:hidden/>
    <w:uiPriority w:val="99"/>
    <w:semiHidden/>
    <w:rsid w:val="00F23BCF"/>
    <w:rPr>
      <w:rFonts w:asciiTheme="minorHAnsi" w:hAnsiTheme="minorHAnsi"/>
      <w:szCs w:val="22"/>
    </w:rPr>
  </w:style>
  <w:style w:type="paragraph" w:styleId="TOC4">
    <w:name w:val="toc 4"/>
    <w:basedOn w:val="Normal"/>
    <w:uiPriority w:val="1"/>
    <w:qFormat/>
    <w:pPr>
      <w:widowControl w:val="0"/>
      <w:spacing w:before="117" w:after="0" w:line="240" w:lineRule="auto"/>
      <w:ind w:left="310" w:hanging="10"/>
    </w:pPr>
    <w:rPr>
      <w:rFonts w:ascii="Arial" w:eastAsia="Arial" w:hAnsi="Arial" w:cstheme="minorBidi"/>
      <w:sz w:val="15"/>
      <w:szCs w:val="15"/>
      <w:lang w:val="en-US" w:eastAsia="en-US"/>
    </w:rPr>
  </w:style>
  <w:style w:type="paragraph" w:styleId="TOC5">
    <w:name w:val="toc 5"/>
    <w:basedOn w:val="Normal"/>
    <w:uiPriority w:val="1"/>
    <w:qFormat/>
    <w:pPr>
      <w:widowControl w:val="0"/>
      <w:spacing w:before="122" w:after="0" w:line="240" w:lineRule="auto"/>
      <w:ind w:left="977" w:hanging="475"/>
    </w:pPr>
    <w:rPr>
      <w:rFonts w:ascii="Arial" w:eastAsia="Arial" w:hAnsi="Arial" w:cstheme="minorBidi"/>
      <w:sz w:val="19"/>
      <w:szCs w:val="19"/>
      <w:lang w:val="en-US" w:eastAsia="en-US"/>
    </w:rPr>
  </w:style>
  <w:style w:type="paragraph" w:styleId="BodyText">
    <w:name w:val="Body Text"/>
    <w:basedOn w:val="Normal"/>
    <w:link w:val="BodyTextChar"/>
    <w:uiPriority w:val="1"/>
    <w:qFormat/>
    <w:locked/>
    <w:pPr>
      <w:widowControl w:val="0"/>
      <w:spacing w:before="31" w:after="0" w:line="240" w:lineRule="auto"/>
      <w:ind w:left="128"/>
    </w:pPr>
    <w:rPr>
      <w:rFonts w:ascii="Arial" w:eastAsia="Arial" w:hAnsi="Arial" w:cstheme="minorBidi"/>
      <w:sz w:val="19"/>
      <w:szCs w:val="19"/>
      <w:lang w:val="en-US" w:eastAsia="en-US"/>
    </w:rPr>
  </w:style>
  <w:style w:type="character" w:customStyle="1" w:styleId="BodyTextChar">
    <w:name w:val="Body Text Char"/>
    <w:basedOn w:val="DefaultParagraphFont"/>
    <w:link w:val="BodyText"/>
    <w:uiPriority w:val="1"/>
    <w:rPr>
      <w:rFonts w:ascii="Arial" w:eastAsia="Arial" w:hAnsi="Arial" w:cstheme="minorBidi"/>
      <w:sz w:val="19"/>
      <w:szCs w:val="19"/>
      <w:lang w:val="en-US" w:eastAsia="en-US"/>
    </w:rPr>
  </w:style>
  <w:style w:type="paragraph" w:customStyle="1" w:styleId="TableParagraph">
    <w:name w:val="Table Paragraph"/>
    <w:basedOn w:val="Normal"/>
    <w:uiPriority w:val="1"/>
    <w:qFormat/>
    <w:pPr>
      <w:widowControl w:val="0"/>
      <w:spacing w:after="0" w:line="240" w:lineRule="auto"/>
    </w:pPr>
    <w:rPr>
      <w:rFonts w:eastAsiaTheme="minorHAnsi" w:cstheme="minorBidi"/>
      <w:sz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9473728">
      <w:marLeft w:val="0"/>
      <w:marRight w:val="0"/>
      <w:marTop w:val="0"/>
      <w:marBottom w:val="0"/>
      <w:divBdr>
        <w:top w:val="none" w:sz="0" w:space="0" w:color="auto"/>
        <w:left w:val="none" w:sz="0" w:space="0" w:color="auto"/>
        <w:bottom w:val="none" w:sz="0" w:space="0" w:color="auto"/>
        <w:right w:val="none" w:sz="0" w:space="0" w:color="auto"/>
      </w:divBdr>
    </w:div>
    <w:div w:id="1129473729">
      <w:marLeft w:val="0"/>
      <w:marRight w:val="0"/>
      <w:marTop w:val="0"/>
      <w:marBottom w:val="0"/>
      <w:divBdr>
        <w:top w:val="none" w:sz="0" w:space="0" w:color="auto"/>
        <w:left w:val="none" w:sz="0" w:space="0" w:color="auto"/>
        <w:bottom w:val="none" w:sz="0" w:space="0" w:color="auto"/>
        <w:right w:val="none" w:sz="0" w:space="0" w:color="auto"/>
      </w:divBdr>
    </w:div>
    <w:div w:id="1129473730">
      <w:marLeft w:val="0"/>
      <w:marRight w:val="0"/>
      <w:marTop w:val="0"/>
      <w:marBottom w:val="0"/>
      <w:divBdr>
        <w:top w:val="none" w:sz="0" w:space="0" w:color="auto"/>
        <w:left w:val="none" w:sz="0" w:space="0" w:color="auto"/>
        <w:bottom w:val="none" w:sz="0" w:space="0" w:color="auto"/>
        <w:right w:val="none" w:sz="0" w:space="0" w:color="auto"/>
      </w:divBdr>
    </w:div>
    <w:div w:id="1129473731">
      <w:marLeft w:val="0"/>
      <w:marRight w:val="0"/>
      <w:marTop w:val="0"/>
      <w:marBottom w:val="0"/>
      <w:divBdr>
        <w:top w:val="none" w:sz="0" w:space="0" w:color="auto"/>
        <w:left w:val="none" w:sz="0" w:space="0" w:color="auto"/>
        <w:bottom w:val="none" w:sz="0" w:space="0" w:color="auto"/>
        <w:right w:val="none" w:sz="0" w:space="0" w:color="auto"/>
      </w:divBdr>
    </w:div>
    <w:div w:id="1129473732">
      <w:marLeft w:val="0"/>
      <w:marRight w:val="0"/>
      <w:marTop w:val="0"/>
      <w:marBottom w:val="0"/>
      <w:divBdr>
        <w:top w:val="none" w:sz="0" w:space="0" w:color="auto"/>
        <w:left w:val="none" w:sz="0" w:space="0" w:color="auto"/>
        <w:bottom w:val="none" w:sz="0" w:space="0" w:color="auto"/>
        <w:right w:val="none" w:sz="0" w:space="0" w:color="auto"/>
      </w:divBdr>
    </w:div>
    <w:div w:id="1129473733">
      <w:marLeft w:val="0"/>
      <w:marRight w:val="0"/>
      <w:marTop w:val="0"/>
      <w:marBottom w:val="0"/>
      <w:divBdr>
        <w:top w:val="none" w:sz="0" w:space="0" w:color="auto"/>
        <w:left w:val="none" w:sz="0" w:space="0" w:color="auto"/>
        <w:bottom w:val="none" w:sz="0" w:space="0" w:color="auto"/>
        <w:right w:val="none" w:sz="0" w:space="0" w:color="auto"/>
      </w:divBdr>
    </w:div>
    <w:div w:id="1129473734">
      <w:marLeft w:val="0"/>
      <w:marRight w:val="0"/>
      <w:marTop w:val="0"/>
      <w:marBottom w:val="0"/>
      <w:divBdr>
        <w:top w:val="none" w:sz="0" w:space="0" w:color="auto"/>
        <w:left w:val="none" w:sz="0" w:space="0" w:color="auto"/>
        <w:bottom w:val="none" w:sz="0" w:space="0" w:color="auto"/>
        <w:right w:val="none" w:sz="0" w:space="0" w:color="auto"/>
      </w:divBdr>
    </w:div>
    <w:div w:id="1129473735">
      <w:marLeft w:val="0"/>
      <w:marRight w:val="0"/>
      <w:marTop w:val="0"/>
      <w:marBottom w:val="0"/>
      <w:divBdr>
        <w:top w:val="none" w:sz="0" w:space="0" w:color="auto"/>
        <w:left w:val="none" w:sz="0" w:space="0" w:color="auto"/>
        <w:bottom w:val="none" w:sz="0" w:space="0" w:color="auto"/>
        <w:right w:val="none" w:sz="0" w:space="0" w:color="auto"/>
      </w:divBdr>
    </w:div>
    <w:div w:id="1129473736">
      <w:marLeft w:val="0"/>
      <w:marRight w:val="0"/>
      <w:marTop w:val="0"/>
      <w:marBottom w:val="0"/>
      <w:divBdr>
        <w:top w:val="none" w:sz="0" w:space="0" w:color="auto"/>
        <w:left w:val="none" w:sz="0" w:space="0" w:color="auto"/>
        <w:bottom w:val="none" w:sz="0" w:space="0" w:color="auto"/>
        <w:right w:val="none" w:sz="0" w:space="0" w:color="auto"/>
      </w:divBdr>
    </w:div>
    <w:div w:id="1129473737">
      <w:marLeft w:val="0"/>
      <w:marRight w:val="0"/>
      <w:marTop w:val="0"/>
      <w:marBottom w:val="0"/>
      <w:divBdr>
        <w:top w:val="none" w:sz="0" w:space="0" w:color="auto"/>
        <w:left w:val="none" w:sz="0" w:space="0" w:color="auto"/>
        <w:bottom w:val="none" w:sz="0" w:space="0" w:color="auto"/>
        <w:right w:val="none" w:sz="0" w:space="0" w:color="auto"/>
      </w:divBdr>
    </w:div>
    <w:div w:id="1129473738">
      <w:marLeft w:val="0"/>
      <w:marRight w:val="0"/>
      <w:marTop w:val="0"/>
      <w:marBottom w:val="0"/>
      <w:divBdr>
        <w:top w:val="none" w:sz="0" w:space="0" w:color="auto"/>
        <w:left w:val="none" w:sz="0" w:space="0" w:color="auto"/>
        <w:bottom w:val="none" w:sz="0" w:space="0" w:color="auto"/>
        <w:right w:val="none" w:sz="0" w:space="0" w:color="auto"/>
      </w:divBdr>
    </w:div>
    <w:div w:id="1129473739">
      <w:marLeft w:val="0"/>
      <w:marRight w:val="0"/>
      <w:marTop w:val="0"/>
      <w:marBottom w:val="0"/>
      <w:divBdr>
        <w:top w:val="none" w:sz="0" w:space="0" w:color="auto"/>
        <w:left w:val="none" w:sz="0" w:space="0" w:color="auto"/>
        <w:bottom w:val="none" w:sz="0" w:space="0" w:color="auto"/>
        <w:right w:val="none" w:sz="0" w:space="0" w:color="auto"/>
      </w:divBdr>
    </w:div>
    <w:div w:id="1129473740">
      <w:marLeft w:val="0"/>
      <w:marRight w:val="0"/>
      <w:marTop w:val="0"/>
      <w:marBottom w:val="0"/>
      <w:divBdr>
        <w:top w:val="none" w:sz="0" w:space="0" w:color="auto"/>
        <w:left w:val="none" w:sz="0" w:space="0" w:color="auto"/>
        <w:bottom w:val="none" w:sz="0" w:space="0" w:color="auto"/>
        <w:right w:val="none" w:sz="0" w:space="0" w:color="auto"/>
      </w:divBdr>
    </w:div>
    <w:div w:id="1129473741">
      <w:marLeft w:val="0"/>
      <w:marRight w:val="0"/>
      <w:marTop w:val="0"/>
      <w:marBottom w:val="0"/>
      <w:divBdr>
        <w:top w:val="none" w:sz="0" w:space="0" w:color="auto"/>
        <w:left w:val="none" w:sz="0" w:space="0" w:color="auto"/>
        <w:bottom w:val="none" w:sz="0" w:space="0" w:color="auto"/>
        <w:right w:val="none" w:sz="0" w:space="0" w:color="auto"/>
      </w:divBdr>
    </w:div>
    <w:div w:id="1129473742">
      <w:marLeft w:val="0"/>
      <w:marRight w:val="0"/>
      <w:marTop w:val="0"/>
      <w:marBottom w:val="0"/>
      <w:divBdr>
        <w:top w:val="none" w:sz="0" w:space="0" w:color="auto"/>
        <w:left w:val="none" w:sz="0" w:space="0" w:color="auto"/>
        <w:bottom w:val="none" w:sz="0" w:space="0" w:color="auto"/>
        <w:right w:val="none" w:sz="0" w:space="0" w:color="auto"/>
      </w:divBdr>
    </w:div>
    <w:div w:id="1129473743">
      <w:marLeft w:val="0"/>
      <w:marRight w:val="0"/>
      <w:marTop w:val="0"/>
      <w:marBottom w:val="0"/>
      <w:divBdr>
        <w:top w:val="none" w:sz="0" w:space="0" w:color="auto"/>
        <w:left w:val="none" w:sz="0" w:space="0" w:color="auto"/>
        <w:bottom w:val="none" w:sz="0" w:space="0" w:color="auto"/>
        <w:right w:val="none" w:sz="0" w:space="0" w:color="auto"/>
      </w:divBdr>
    </w:div>
    <w:div w:id="1129473744">
      <w:marLeft w:val="0"/>
      <w:marRight w:val="0"/>
      <w:marTop w:val="0"/>
      <w:marBottom w:val="0"/>
      <w:divBdr>
        <w:top w:val="none" w:sz="0" w:space="0" w:color="auto"/>
        <w:left w:val="none" w:sz="0" w:space="0" w:color="auto"/>
        <w:bottom w:val="none" w:sz="0" w:space="0" w:color="auto"/>
        <w:right w:val="none" w:sz="0" w:space="0" w:color="auto"/>
      </w:divBdr>
    </w:div>
    <w:div w:id="1129473745">
      <w:marLeft w:val="0"/>
      <w:marRight w:val="0"/>
      <w:marTop w:val="0"/>
      <w:marBottom w:val="0"/>
      <w:divBdr>
        <w:top w:val="none" w:sz="0" w:space="0" w:color="auto"/>
        <w:left w:val="none" w:sz="0" w:space="0" w:color="auto"/>
        <w:bottom w:val="none" w:sz="0" w:space="0" w:color="auto"/>
        <w:right w:val="none" w:sz="0" w:space="0" w:color="auto"/>
      </w:divBdr>
    </w:div>
    <w:div w:id="1129473746">
      <w:marLeft w:val="0"/>
      <w:marRight w:val="0"/>
      <w:marTop w:val="0"/>
      <w:marBottom w:val="0"/>
      <w:divBdr>
        <w:top w:val="none" w:sz="0" w:space="0" w:color="auto"/>
        <w:left w:val="none" w:sz="0" w:space="0" w:color="auto"/>
        <w:bottom w:val="none" w:sz="0" w:space="0" w:color="auto"/>
        <w:right w:val="none" w:sz="0" w:space="0" w:color="auto"/>
      </w:divBdr>
    </w:div>
    <w:div w:id="1129473747">
      <w:marLeft w:val="0"/>
      <w:marRight w:val="0"/>
      <w:marTop w:val="0"/>
      <w:marBottom w:val="0"/>
      <w:divBdr>
        <w:top w:val="none" w:sz="0" w:space="0" w:color="auto"/>
        <w:left w:val="none" w:sz="0" w:space="0" w:color="auto"/>
        <w:bottom w:val="none" w:sz="0" w:space="0" w:color="auto"/>
        <w:right w:val="none" w:sz="0" w:space="0" w:color="auto"/>
      </w:divBdr>
    </w:div>
    <w:div w:id="1129473748">
      <w:marLeft w:val="0"/>
      <w:marRight w:val="0"/>
      <w:marTop w:val="0"/>
      <w:marBottom w:val="0"/>
      <w:divBdr>
        <w:top w:val="none" w:sz="0" w:space="0" w:color="auto"/>
        <w:left w:val="none" w:sz="0" w:space="0" w:color="auto"/>
        <w:bottom w:val="none" w:sz="0" w:space="0" w:color="auto"/>
        <w:right w:val="none" w:sz="0" w:space="0" w:color="auto"/>
      </w:divBdr>
    </w:div>
    <w:div w:id="1129473749">
      <w:marLeft w:val="0"/>
      <w:marRight w:val="0"/>
      <w:marTop w:val="0"/>
      <w:marBottom w:val="0"/>
      <w:divBdr>
        <w:top w:val="none" w:sz="0" w:space="0" w:color="auto"/>
        <w:left w:val="none" w:sz="0" w:space="0" w:color="auto"/>
        <w:bottom w:val="none" w:sz="0" w:space="0" w:color="auto"/>
        <w:right w:val="none" w:sz="0" w:space="0" w:color="auto"/>
      </w:divBdr>
    </w:div>
    <w:div w:id="1129473750">
      <w:marLeft w:val="0"/>
      <w:marRight w:val="0"/>
      <w:marTop w:val="0"/>
      <w:marBottom w:val="0"/>
      <w:divBdr>
        <w:top w:val="none" w:sz="0" w:space="0" w:color="auto"/>
        <w:left w:val="none" w:sz="0" w:space="0" w:color="auto"/>
        <w:bottom w:val="none" w:sz="0" w:space="0" w:color="auto"/>
        <w:right w:val="none" w:sz="0" w:space="0" w:color="auto"/>
      </w:divBdr>
    </w:div>
    <w:div w:id="112947375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B19F6F-324F-4D36-AAA6-B9343B2A95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8102</Words>
  <Characters>46184</Characters>
  <Application>Microsoft Office Word</Application>
  <DocSecurity>0</DocSecurity>
  <Lines>384</Lines>
  <Paragraphs>108</Paragraphs>
  <ScaleCrop>false</ScaleCrop>
  <HeadingPairs>
    <vt:vector size="2" baseType="variant">
      <vt:variant>
        <vt:lpstr>Title</vt:lpstr>
      </vt:variant>
      <vt:variant>
        <vt:i4>1</vt:i4>
      </vt:variant>
    </vt:vector>
  </HeadingPairs>
  <TitlesOfParts>
    <vt:vector size="1" baseType="lpstr">
      <vt:lpstr/>
    </vt:vector>
  </TitlesOfParts>
  <Company>Brisbane City Council</Company>
  <LinksUpToDate>false</LinksUpToDate>
  <CharactersWithSpaces>54178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Evans</dc:creator>
  <cp:keywords/>
  <dc:description/>
  <cp:lastModifiedBy>Chad Borthwick</cp:lastModifiedBy>
  <cp:revision>2</cp:revision>
  <cp:lastPrinted>2021-05-11T23:24:00Z</cp:lastPrinted>
  <dcterms:created xsi:type="dcterms:W3CDTF">2021-11-26T05:28:00Z</dcterms:created>
  <dcterms:modified xsi:type="dcterms:W3CDTF">2021-11-26T05:28:00Z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2018-03-28T00:00:00Z</vt:filetime>
  </property>
  <property fmtid="{D5CDD505-2E9C-101B-9397-08002B2CF9AE}" pid="3" name="LastSaved">
    <vt:filetime>2021-05-04T00:00:00Z</vt:filetime>
  </property>
</Properties>
</file>