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9A" w:rsidRDefault="0025389A" w:rsidP="00D70E82"/>
    <w:p w:rsidR="00D70E82" w:rsidRDefault="00D70E82" w:rsidP="00D70E82"/>
    <w:p w:rsidR="00D70E82" w:rsidRDefault="00D70E82" w:rsidP="00D70E82"/>
    <w:p w:rsidR="00E402D3" w:rsidRPr="00B73481" w:rsidRDefault="0001547B" w:rsidP="00B73481">
      <w:pPr>
        <w:pStyle w:val="Title"/>
        <w:spacing w:after="0" w:line="240" w:lineRule="auto"/>
        <w:rPr>
          <w:rFonts w:ascii="Arial" w:hAnsi="Arial"/>
          <w:bCs/>
        </w:rPr>
      </w:pPr>
      <w:r w:rsidRPr="00B73481">
        <w:rPr>
          <w:rFonts w:ascii="Arial" w:hAnsi="Arial"/>
        </w:rPr>
        <w:t>Brisbane</w:t>
      </w:r>
      <w:r w:rsidR="003D1A95" w:rsidRPr="00B73481">
        <w:rPr>
          <w:rFonts w:ascii="Arial" w:hAnsi="Arial"/>
        </w:rPr>
        <w:t xml:space="preserve"> City Plan</w:t>
      </w:r>
      <w:r w:rsidRPr="00B73481">
        <w:rPr>
          <w:rFonts w:ascii="Arial" w:hAnsi="Arial"/>
        </w:rPr>
        <w:t xml:space="preserve"> </w:t>
      </w:r>
      <w:r w:rsidR="00E402D3" w:rsidRPr="00B73481">
        <w:rPr>
          <w:rFonts w:ascii="Arial" w:hAnsi="Arial"/>
        </w:rPr>
        <w:t>2014</w:t>
      </w:r>
    </w:p>
    <w:p w:rsidR="0001547B" w:rsidRPr="00B73481" w:rsidRDefault="008D43AE" w:rsidP="00B73481">
      <w:pPr>
        <w:pStyle w:val="Title"/>
        <w:spacing w:after="0" w:line="240" w:lineRule="auto"/>
        <w:rPr>
          <w:rFonts w:ascii="Arial" w:hAnsi="Arial"/>
          <w:bCs/>
        </w:rPr>
      </w:pPr>
      <w:r w:rsidRPr="00B73481">
        <w:rPr>
          <w:rFonts w:ascii="Arial" w:hAnsi="Arial"/>
        </w:rPr>
        <w:t>Local Government Infrastructure Plan</w:t>
      </w:r>
    </w:p>
    <w:p w:rsidR="0001547B" w:rsidRPr="00B73481" w:rsidRDefault="0001547B" w:rsidP="00B73481">
      <w:pPr>
        <w:pStyle w:val="Title"/>
        <w:spacing w:after="0" w:line="240" w:lineRule="auto"/>
        <w:rPr>
          <w:rFonts w:ascii="Arial" w:hAnsi="Arial"/>
          <w:bCs/>
        </w:rPr>
      </w:pPr>
      <w:r w:rsidRPr="00B73481">
        <w:rPr>
          <w:rFonts w:ascii="Arial" w:hAnsi="Arial"/>
        </w:rPr>
        <w:t>Extrinsic Material</w:t>
      </w:r>
      <w:bookmarkStart w:id="0" w:name="_GoBack"/>
      <w:bookmarkEnd w:id="0"/>
    </w:p>
    <w:p w:rsidR="00D70E82" w:rsidRDefault="00D70E82" w:rsidP="00D70E82"/>
    <w:p w:rsidR="00D70E82" w:rsidRDefault="00D70E82" w:rsidP="00D70E82"/>
    <w:p w:rsidR="00D70E82" w:rsidRDefault="00D70E82" w:rsidP="00D70E82"/>
    <w:p w:rsidR="0001547B" w:rsidRPr="00D70E82" w:rsidRDefault="0001547B" w:rsidP="00D70E82">
      <w:pPr>
        <w:pStyle w:val="Subtitle"/>
      </w:pPr>
      <w:r w:rsidRPr="00D70E82">
        <w:t xml:space="preserve">Planning </w:t>
      </w:r>
      <w:r w:rsidR="00D70E82">
        <w:t>a</w:t>
      </w:r>
      <w:r w:rsidRPr="00D70E82">
        <w:t>ssumptions</w:t>
      </w:r>
    </w:p>
    <w:p w:rsidR="002C674C" w:rsidRDefault="002C674C" w:rsidP="00D70E82"/>
    <w:p w:rsidR="00D70E82" w:rsidRDefault="00D70E82" w:rsidP="00D70E82"/>
    <w:p w:rsidR="00D70E82" w:rsidRDefault="00D70E82" w:rsidP="00D70E82"/>
    <w:p w:rsidR="00D70E82" w:rsidRPr="000A173C" w:rsidRDefault="00D70E82" w:rsidP="00D70E82"/>
    <w:p w:rsidR="00D70E82" w:rsidRDefault="000856B7" w:rsidP="00D70E82">
      <w:r>
        <w:rPr>
          <w:b/>
          <w:sz w:val="24"/>
        </w:rPr>
        <w:t>June 2018</w:t>
      </w:r>
    </w:p>
    <w:p w:rsidR="00D70E82" w:rsidRDefault="00D70E82" w:rsidP="00D70E82"/>
    <w:p w:rsidR="00D70E82" w:rsidRDefault="00D70E82" w:rsidP="00D70E82"/>
    <w:p w:rsidR="00D70E82" w:rsidRDefault="00D70E82" w:rsidP="00D70E82"/>
    <w:p w:rsidR="00D70E82" w:rsidRDefault="00D70E82" w:rsidP="00D70E82"/>
    <w:p w:rsidR="00A63C07" w:rsidRDefault="00A63C07" w:rsidP="00A63C07">
      <w:pPr>
        <w:rPr>
          <w:sz w:val="18"/>
        </w:rPr>
      </w:pPr>
      <w:r w:rsidRPr="00350C22">
        <w:rPr>
          <w:sz w:val="18"/>
        </w:rPr>
        <w:t>© Brisbane City Council 20</w:t>
      </w:r>
      <w:r w:rsidR="00FB2BA4">
        <w:rPr>
          <w:sz w:val="18"/>
        </w:rPr>
        <w:t>18</w:t>
      </w:r>
    </w:p>
    <w:p w:rsidR="00540747" w:rsidRPr="00E238CF" w:rsidRDefault="00540747" w:rsidP="00540747">
      <w:pPr>
        <w:rPr>
          <w:sz w:val="18"/>
        </w:rPr>
      </w:pPr>
      <w:r w:rsidRPr="00E238CF">
        <w:rPr>
          <w:sz w:val="18"/>
        </w:rPr>
        <w:t>This publication is copyright and contains information that is the property of the Brisbane City Council. While every care is taken to ensure the accuracy of this data, the Brisbane City Council and the copyright owners, in permitting the use of this data, make no representations or warranties about its accuracy, reliability, completeness or suitability for any particular purpose and disclaims all responsibility and all liability (including without limitation, liability in negligence) for all expenses, losses, damages (including indirect or consequential damage) and costs which you might incur as a result of the data being inaccurate or incomplete in any way and for any reason.</w:t>
      </w:r>
    </w:p>
    <w:p w:rsidR="00D70E82" w:rsidRDefault="00D70E82" w:rsidP="004408C5">
      <w:pPr>
        <w:rPr>
          <w:lang w:eastAsia="zh-CN"/>
        </w:rPr>
        <w:sectPr w:rsidR="00D70E82" w:rsidSect="002B3AB0">
          <w:headerReference w:type="even" r:id="rId8"/>
          <w:headerReference w:type="default" r:id="rId9"/>
          <w:headerReference w:type="first" r:id="rId10"/>
          <w:pgSz w:w="11906" w:h="16838"/>
          <w:pgMar w:top="1418" w:right="1418" w:bottom="1418" w:left="1418" w:header="708" w:footer="708" w:gutter="0"/>
          <w:cols w:space="708"/>
          <w:docGrid w:linePitch="360"/>
        </w:sectPr>
      </w:pPr>
    </w:p>
    <w:sdt>
      <w:sdtPr>
        <w:rPr>
          <w:b w:val="0"/>
          <w:color w:val="7030A0"/>
          <w:sz w:val="20"/>
          <w:lang w:eastAsia="en-AU"/>
        </w:rPr>
        <w:id w:val="-1813862271"/>
        <w:docPartObj>
          <w:docPartGallery w:val="Table of Contents"/>
          <w:docPartUnique/>
        </w:docPartObj>
      </w:sdtPr>
      <w:sdtEndPr>
        <w:rPr>
          <w:bCs/>
          <w:noProof/>
          <w:color w:val="auto"/>
        </w:rPr>
      </w:sdtEndPr>
      <w:sdtContent>
        <w:p w:rsidR="00003142" w:rsidRPr="0063201E" w:rsidRDefault="00003142" w:rsidP="00003142">
          <w:pPr>
            <w:pStyle w:val="TOCHeading"/>
          </w:pPr>
          <w:r w:rsidRPr="0063201E">
            <w:t xml:space="preserve">Table of </w:t>
          </w:r>
          <w:r w:rsidRPr="00460E66">
            <w:t>Contents</w:t>
          </w:r>
        </w:p>
        <w:p w:rsidR="00AF0C5B" w:rsidRDefault="00003142">
          <w:pPr>
            <w:pStyle w:val="TOC1"/>
            <w:tabs>
              <w:tab w:val="right" w:leader="dot" w:pos="9061"/>
            </w:tabs>
            <w:rPr>
              <w:rFonts w:eastAsiaTheme="minorEastAsia" w:cstheme="minorBidi"/>
              <w:b w:val="0"/>
              <w:caps w:val="0"/>
              <w:noProof/>
              <w:sz w:val="22"/>
            </w:rPr>
          </w:pPr>
          <w:r w:rsidRPr="0063201E">
            <w:fldChar w:fldCharType="begin"/>
          </w:r>
          <w:r w:rsidRPr="0063201E">
            <w:instrText xml:space="preserve"> TOC \o "1-3" \h \z \u </w:instrText>
          </w:r>
          <w:r w:rsidRPr="0063201E">
            <w:fldChar w:fldCharType="separate"/>
          </w:r>
          <w:hyperlink w:anchor="_Toc508011225" w:history="1">
            <w:r w:rsidR="00AF0C5B" w:rsidRPr="00B40C78">
              <w:rPr>
                <w:rStyle w:val="Hyperlink"/>
                <w:noProof/>
              </w:rPr>
              <w:t>1 Introduction</w:t>
            </w:r>
            <w:r w:rsidR="00AF0C5B">
              <w:rPr>
                <w:noProof/>
                <w:webHidden/>
              </w:rPr>
              <w:tab/>
            </w:r>
            <w:r w:rsidR="00AF0C5B">
              <w:rPr>
                <w:noProof/>
                <w:webHidden/>
              </w:rPr>
              <w:fldChar w:fldCharType="begin"/>
            </w:r>
            <w:r w:rsidR="00AF0C5B">
              <w:rPr>
                <w:noProof/>
                <w:webHidden/>
              </w:rPr>
              <w:instrText xml:space="preserve"> PAGEREF _Toc508011225 \h </w:instrText>
            </w:r>
            <w:r w:rsidR="00AF0C5B">
              <w:rPr>
                <w:noProof/>
                <w:webHidden/>
              </w:rPr>
            </w:r>
            <w:r w:rsidR="00AF0C5B">
              <w:rPr>
                <w:noProof/>
                <w:webHidden/>
              </w:rPr>
              <w:fldChar w:fldCharType="separate"/>
            </w:r>
            <w:r w:rsidR="00AF0C5B">
              <w:rPr>
                <w:noProof/>
                <w:webHidden/>
              </w:rPr>
              <w:t>4</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26" w:history="1">
            <w:r w:rsidR="00AF0C5B" w:rsidRPr="00B40C78">
              <w:rPr>
                <w:rStyle w:val="Hyperlink"/>
                <w:noProof/>
                <w14:scene3d>
                  <w14:camera w14:prst="orthographicFront"/>
                  <w14:lightRig w14:rig="threePt" w14:dir="t">
                    <w14:rot w14:lat="0" w14:lon="0" w14:rev="0"/>
                  </w14:lightRig>
                </w14:scene3d>
              </w:rPr>
              <w:t>1.1</w:t>
            </w:r>
            <w:r w:rsidR="00AF0C5B" w:rsidRPr="00B40C78">
              <w:rPr>
                <w:rStyle w:val="Hyperlink"/>
                <w:noProof/>
              </w:rPr>
              <w:t xml:space="preserve"> Background</w:t>
            </w:r>
            <w:r w:rsidR="00AF0C5B">
              <w:rPr>
                <w:noProof/>
                <w:webHidden/>
              </w:rPr>
              <w:tab/>
            </w:r>
            <w:r w:rsidR="00AF0C5B">
              <w:rPr>
                <w:noProof/>
                <w:webHidden/>
              </w:rPr>
              <w:fldChar w:fldCharType="begin"/>
            </w:r>
            <w:r w:rsidR="00AF0C5B">
              <w:rPr>
                <w:noProof/>
                <w:webHidden/>
              </w:rPr>
              <w:instrText xml:space="preserve"> PAGEREF _Toc508011226 \h </w:instrText>
            </w:r>
            <w:r w:rsidR="00AF0C5B">
              <w:rPr>
                <w:noProof/>
                <w:webHidden/>
              </w:rPr>
            </w:r>
            <w:r w:rsidR="00AF0C5B">
              <w:rPr>
                <w:noProof/>
                <w:webHidden/>
              </w:rPr>
              <w:fldChar w:fldCharType="separate"/>
            </w:r>
            <w:r w:rsidR="00AF0C5B">
              <w:rPr>
                <w:noProof/>
                <w:webHidden/>
              </w:rPr>
              <w:t>4</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27" w:history="1">
            <w:r w:rsidR="00AF0C5B" w:rsidRPr="00B40C78">
              <w:rPr>
                <w:rStyle w:val="Hyperlink"/>
                <w:noProof/>
                <w14:scene3d>
                  <w14:camera w14:prst="orthographicFront"/>
                  <w14:lightRig w14:rig="threePt" w14:dir="t">
                    <w14:rot w14:lat="0" w14:lon="0" w14:rev="0"/>
                  </w14:lightRig>
                </w14:scene3d>
              </w:rPr>
              <w:t>1.2</w:t>
            </w:r>
            <w:r w:rsidR="00AF0C5B" w:rsidRPr="00B40C78">
              <w:rPr>
                <w:rStyle w:val="Hyperlink"/>
                <w:noProof/>
              </w:rPr>
              <w:t xml:space="preserve"> Purpose</w:t>
            </w:r>
            <w:r w:rsidR="00AF0C5B">
              <w:rPr>
                <w:noProof/>
                <w:webHidden/>
              </w:rPr>
              <w:tab/>
            </w:r>
            <w:r w:rsidR="00AF0C5B">
              <w:rPr>
                <w:noProof/>
                <w:webHidden/>
              </w:rPr>
              <w:fldChar w:fldCharType="begin"/>
            </w:r>
            <w:r w:rsidR="00AF0C5B">
              <w:rPr>
                <w:noProof/>
                <w:webHidden/>
              </w:rPr>
              <w:instrText xml:space="preserve"> PAGEREF _Toc508011227 \h </w:instrText>
            </w:r>
            <w:r w:rsidR="00AF0C5B">
              <w:rPr>
                <w:noProof/>
                <w:webHidden/>
              </w:rPr>
            </w:r>
            <w:r w:rsidR="00AF0C5B">
              <w:rPr>
                <w:noProof/>
                <w:webHidden/>
              </w:rPr>
              <w:fldChar w:fldCharType="separate"/>
            </w:r>
            <w:r w:rsidR="00AF0C5B">
              <w:rPr>
                <w:noProof/>
                <w:webHidden/>
              </w:rPr>
              <w:t>4</w:t>
            </w:r>
            <w:r w:rsidR="00AF0C5B">
              <w:rPr>
                <w:noProof/>
                <w:webHidden/>
              </w:rPr>
              <w:fldChar w:fldCharType="end"/>
            </w:r>
          </w:hyperlink>
        </w:p>
        <w:p w:rsidR="00AF0C5B" w:rsidRDefault="0015663A">
          <w:pPr>
            <w:pStyle w:val="TOC1"/>
            <w:tabs>
              <w:tab w:val="right" w:leader="dot" w:pos="9061"/>
            </w:tabs>
            <w:rPr>
              <w:rFonts w:eastAsiaTheme="minorEastAsia" w:cstheme="minorBidi"/>
              <w:b w:val="0"/>
              <w:caps w:val="0"/>
              <w:noProof/>
              <w:sz w:val="22"/>
            </w:rPr>
          </w:pPr>
          <w:hyperlink w:anchor="_Toc508011228" w:history="1">
            <w:r w:rsidR="00AF0C5B" w:rsidRPr="00B40C78">
              <w:rPr>
                <w:rStyle w:val="Hyperlink"/>
                <w:noProof/>
              </w:rPr>
              <w:t>2 Legislative requirements</w:t>
            </w:r>
            <w:r w:rsidR="00AF0C5B">
              <w:rPr>
                <w:noProof/>
                <w:webHidden/>
              </w:rPr>
              <w:tab/>
            </w:r>
            <w:r w:rsidR="00AF0C5B">
              <w:rPr>
                <w:noProof/>
                <w:webHidden/>
              </w:rPr>
              <w:fldChar w:fldCharType="begin"/>
            </w:r>
            <w:r w:rsidR="00AF0C5B">
              <w:rPr>
                <w:noProof/>
                <w:webHidden/>
              </w:rPr>
              <w:instrText xml:space="preserve"> PAGEREF _Toc508011228 \h </w:instrText>
            </w:r>
            <w:r w:rsidR="00AF0C5B">
              <w:rPr>
                <w:noProof/>
                <w:webHidden/>
              </w:rPr>
            </w:r>
            <w:r w:rsidR="00AF0C5B">
              <w:rPr>
                <w:noProof/>
                <w:webHidden/>
              </w:rPr>
              <w:fldChar w:fldCharType="separate"/>
            </w:r>
            <w:r w:rsidR="00AF0C5B">
              <w:rPr>
                <w:noProof/>
                <w:webHidden/>
              </w:rPr>
              <w:t>5</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29" w:history="1">
            <w:r w:rsidR="00AF0C5B" w:rsidRPr="00B40C78">
              <w:rPr>
                <w:rStyle w:val="Hyperlink"/>
                <w:noProof/>
                <w14:scene3d>
                  <w14:camera w14:prst="orthographicFront"/>
                  <w14:lightRig w14:rig="threePt" w14:dir="t">
                    <w14:rot w14:lat="0" w14:lon="0" w14:rev="0"/>
                  </w14:lightRig>
                </w14:scene3d>
              </w:rPr>
              <w:t>2.1</w:t>
            </w:r>
            <w:r w:rsidR="00AF0C5B" w:rsidRPr="00B40C78">
              <w:rPr>
                <w:rStyle w:val="Hyperlink"/>
                <w:noProof/>
              </w:rPr>
              <w:t xml:space="preserve"> Development in the planning scheme area not subject to the Planning Act 2016</w:t>
            </w:r>
            <w:r w:rsidR="00AF0C5B">
              <w:rPr>
                <w:noProof/>
                <w:webHidden/>
              </w:rPr>
              <w:tab/>
            </w:r>
            <w:r w:rsidR="00AF0C5B">
              <w:rPr>
                <w:noProof/>
                <w:webHidden/>
              </w:rPr>
              <w:fldChar w:fldCharType="begin"/>
            </w:r>
            <w:r w:rsidR="00AF0C5B">
              <w:rPr>
                <w:noProof/>
                <w:webHidden/>
              </w:rPr>
              <w:instrText xml:space="preserve"> PAGEREF _Toc508011229 \h </w:instrText>
            </w:r>
            <w:r w:rsidR="00AF0C5B">
              <w:rPr>
                <w:noProof/>
                <w:webHidden/>
              </w:rPr>
            </w:r>
            <w:r w:rsidR="00AF0C5B">
              <w:rPr>
                <w:noProof/>
                <w:webHidden/>
              </w:rPr>
              <w:fldChar w:fldCharType="separate"/>
            </w:r>
            <w:r w:rsidR="00AF0C5B">
              <w:rPr>
                <w:noProof/>
                <w:webHidden/>
              </w:rPr>
              <w:t>5</w:t>
            </w:r>
            <w:r w:rsidR="00AF0C5B">
              <w:rPr>
                <w:noProof/>
                <w:webHidden/>
              </w:rPr>
              <w:fldChar w:fldCharType="end"/>
            </w:r>
          </w:hyperlink>
        </w:p>
        <w:p w:rsidR="00AF0C5B" w:rsidRDefault="0015663A">
          <w:pPr>
            <w:pStyle w:val="TOC1"/>
            <w:tabs>
              <w:tab w:val="right" w:leader="dot" w:pos="9061"/>
            </w:tabs>
            <w:rPr>
              <w:rFonts w:eastAsiaTheme="minorEastAsia" w:cstheme="minorBidi"/>
              <w:b w:val="0"/>
              <w:caps w:val="0"/>
              <w:noProof/>
              <w:sz w:val="22"/>
            </w:rPr>
          </w:pPr>
          <w:hyperlink w:anchor="_Toc508011230" w:history="1">
            <w:r w:rsidR="00AF0C5B" w:rsidRPr="00B40C78">
              <w:rPr>
                <w:rStyle w:val="Hyperlink"/>
                <w:noProof/>
              </w:rPr>
              <w:t>3 Planning assumptions overview</w:t>
            </w:r>
            <w:r w:rsidR="00AF0C5B">
              <w:rPr>
                <w:noProof/>
                <w:webHidden/>
              </w:rPr>
              <w:tab/>
            </w:r>
            <w:r w:rsidR="00AF0C5B">
              <w:rPr>
                <w:noProof/>
                <w:webHidden/>
              </w:rPr>
              <w:fldChar w:fldCharType="begin"/>
            </w:r>
            <w:r w:rsidR="00AF0C5B">
              <w:rPr>
                <w:noProof/>
                <w:webHidden/>
              </w:rPr>
              <w:instrText xml:space="preserve"> PAGEREF _Toc508011230 \h </w:instrText>
            </w:r>
            <w:r w:rsidR="00AF0C5B">
              <w:rPr>
                <w:noProof/>
                <w:webHidden/>
              </w:rPr>
            </w:r>
            <w:r w:rsidR="00AF0C5B">
              <w:rPr>
                <w:noProof/>
                <w:webHidden/>
              </w:rPr>
              <w:fldChar w:fldCharType="separate"/>
            </w:r>
            <w:r w:rsidR="00AF0C5B">
              <w:rPr>
                <w:noProof/>
                <w:webHidden/>
              </w:rPr>
              <w:t>6</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31" w:history="1">
            <w:r w:rsidR="00AF0C5B" w:rsidRPr="00B40C78">
              <w:rPr>
                <w:rStyle w:val="Hyperlink"/>
                <w:noProof/>
                <w14:scene3d>
                  <w14:camera w14:prst="orthographicFront"/>
                  <w14:lightRig w14:rig="threePt" w14:dir="t">
                    <w14:rot w14:lat="0" w14:lon="0" w14:rev="0"/>
                  </w14:lightRig>
                </w14:scene3d>
              </w:rPr>
              <w:t>3.1</w:t>
            </w:r>
            <w:r w:rsidR="00AF0C5B" w:rsidRPr="00B40C78">
              <w:rPr>
                <w:rStyle w:val="Hyperlink"/>
                <w:noProof/>
              </w:rPr>
              <w:t xml:space="preserve"> Introduction</w:t>
            </w:r>
            <w:r w:rsidR="00AF0C5B">
              <w:rPr>
                <w:noProof/>
                <w:webHidden/>
              </w:rPr>
              <w:tab/>
            </w:r>
            <w:r w:rsidR="00AF0C5B">
              <w:rPr>
                <w:noProof/>
                <w:webHidden/>
              </w:rPr>
              <w:fldChar w:fldCharType="begin"/>
            </w:r>
            <w:r w:rsidR="00AF0C5B">
              <w:rPr>
                <w:noProof/>
                <w:webHidden/>
              </w:rPr>
              <w:instrText xml:space="preserve"> PAGEREF _Toc508011231 \h </w:instrText>
            </w:r>
            <w:r w:rsidR="00AF0C5B">
              <w:rPr>
                <w:noProof/>
                <w:webHidden/>
              </w:rPr>
            </w:r>
            <w:r w:rsidR="00AF0C5B">
              <w:rPr>
                <w:noProof/>
                <w:webHidden/>
              </w:rPr>
              <w:fldChar w:fldCharType="separate"/>
            </w:r>
            <w:r w:rsidR="00AF0C5B">
              <w:rPr>
                <w:noProof/>
                <w:webHidden/>
              </w:rPr>
              <w:t>6</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32" w:history="1">
            <w:r w:rsidR="00AF0C5B" w:rsidRPr="00B40C78">
              <w:rPr>
                <w:rStyle w:val="Hyperlink"/>
                <w:noProof/>
                <w14:scene3d>
                  <w14:camera w14:prst="orthographicFront"/>
                  <w14:lightRig w14:rig="threePt" w14:dir="t">
                    <w14:rot w14:lat="0" w14:lon="0" w14:rev="0"/>
                  </w14:lightRig>
                </w14:scene3d>
              </w:rPr>
              <w:t>3.2</w:t>
            </w:r>
            <w:r w:rsidR="00AF0C5B" w:rsidRPr="00B40C78">
              <w:rPr>
                <w:rStyle w:val="Hyperlink"/>
                <w:noProof/>
              </w:rPr>
              <w:t xml:space="preserve"> Projection area</w:t>
            </w:r>
            <w:r w:rsidR="00AF0C5B">
              <w:rPr>
                <w:noProof/>
                <w:webHidden/>
              </w:rPr>
              <w:tab/>
            </w:r>
            <w:r w:rsidR="00AF0C5B">
              <w:rPr>
                <w:noProof/>
                <w:webHidden/>
              </w:rPr>
              <w:fldChar w:fldCharType="begin"/>
            </w:r>
            <w:r w:rsidR="00AF0C5B">
              <w:rPr>
                <w:noProof/>
                <w:webHidden/>
              </w:rPr>
              <w:instrText xml:space="preserve"> PAGEREF _Toc508011232 \h </w:instrText>
            </w:r>
            <w:r w:rsidR="00AF0C5B">
              <w:rPr>
                <w:noProof/>
                <w:webHidden/>
              </w:rPr>
            </w:r>
            <w:r w:rsidR="00AF0C5B">
              <w:rPr>
                <w:noProof/>
                <w:webHidden/>
              </w:rPr>
              <w:fldChar w:fldCharType="separate"/>
            </w:r>
            <w:r w:rsidR="00AF0C5B">
              <w:rPr>
                <w:noProof/>
                <w:webHidden/>
              </w:rPr>
              <w:t>6</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33" w:history="1">
            <w:r w:rsidR="00AF0C5B" w:rsidRPr="00B40C78">
              <w:rPr>
                <w:rStyle w:val="Hyperlink"/>
                <w:noProof/>
                <w14:scene3d>
                  <w14:camera w14:prst="orthographicFront"/>
                  <w14:lightRig w14:rig="threePt" w14:dir="t">
                    <w14:rot w14:lat="0" w14:lon="0" w14:rev="0"/>
                  </w14:lightRig>
                </w14:scene3d>
              </w:rPr>
              <w:t>3.3</w:t>
            </w:r>
            <w:r w:rsidR="00AF0C5B" w:rsidRPr="00B40C78">
              <w:rPr>
                <w:rStyle w:val="Hyperlink"/>
                <w:noProof/>
              </w:rPr>
              <w:t xml:space="preserve"> Time periods</w:t>
            </w:r>
            <w:r w:rsidR="00AF0C5B">
              <w:rPr>
                <w:noProof/>
                <w:webHidden/>
              </w:rPr>
              <w:tab/>
            </w:r>
            <w:r w:rsidR="00AF0C5B">
              <w:rPr>
                <w:noProof/>
                <w:webHidden/>
              </w:rPr>
              <w:fldChar w:fldCharType="begin"/>
            </w:r>
            <w:r w:rsidR="00AF0C5B">
              <w:rPr>
                <w:noProof/>
                <w:webHidden/>
              </w:rPr>
              <w:instrText xml:space="preserve"> PAGEREF _Toc508011233 \h </w:instrText>
            </w:r>
            <w:r w:rsidR="00AF0C5B">
              <w:rPr>
                <w:noProof/>
                <w:webHidden/>
              </w:rPr>
            </w:r>
            <w:r w:rsidR="00AF0C5B">
              <w:rPr>
                <w:noProof/>
                <w:webHidden/>
              </w:rPr>
              <w:fldChar w:fldCharType="separate"/>
            </w:r>
            <w:r w:rsidR="00AF0C5B">
              <w:rPr>
                <w:noProof/>
                <w:webHidden/>
              </w:rPr>
              <w:t>6</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34" w:history="1">
            <w:r w:rsidR="00AF0C5B" w:rsidRPr="00B40C78">
              <w:rPr>
                <w:rStyle w:val="Hyperlink"/>
                <w:noProof/>
                <w14:scene3d>
                  <w14:camera w14:prst="orthographicFront"/>
                  <w14:lightRig w14:rig="threePt" w14:dir="t">
                    <w14:rot w14:lat="0" w14:lon="0" w14:rev="0"/>
                  </w14:lightRig>
                </w14:scene3d>
              </w:rPr>
              <w:t>3.4</w:t>
            </w:r>
            <w:r w:rsidR="00AF0C5B" w:rsidRPr="00B40C78">
              <w:rPr>
                <w:rStyle w:val="Hyperlink"/>
                <w:noProof/>
              </w:rPr>
              <w:t xml:space="preserve"> LGIP development types</w:t>
            </w:r>
            <w:r w:rsidR="00AF0C5B">
              <w:rPr>
                <w:noProof/>
                <w:webHidden/>
              </w:rPr>
              <w:tab/>
            </w:r>
            <w:r w:rsidR="00AF0C5B">
              <w:rPr>
                <w:noProof/>
                <w:webHidden/>
              </w:rPr>
              <w:fldChar w:fldCharType="begin"/>
            </w:r>
            <w:r w:rsidR="00AF0C5B">
              <w:rPr>
                <w:noProof/>
                <w:webHidden/>
              </w:rPr>
              <w:instrText xml:space="preserve"> PAGEREF _Toc508011234 \h </w:instrText>
            </w:r>
            <w:r w:rsidR="00AF0C5B">
              <w:rPr>
                <w:noProof/>
                <w:webHidden/>
              </w:rPr>
            </w:r>
            <w:r w:rsidR="00AF0C5B">
              <w:rPr>
                <w:noProof/>
                <w:webHidden/>
              </w:rPr>
              <w:fldChar w:fldCharType="separate"/>
            </w:r>
            <w:r w:rsidR="00AF0C5B">
              <w:rPr>
                <w:noProof/>
                <w:webHidden/>
              </w:rPr>
              <w:t>6</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35" w:history="1">
            <w:r w:rsidR="00AF0C5B" w:rsidRPr="00B40C78">
              <w:rPr>
                <w:rStyle w:val="Hyperlink"/>
                <w:noProof/>
                <w14:scene3d>
                  <w14:camera w14:prst="orthographicFront"/>
                  <w14:lightRig w14:rig="threePt" w14:dir="t">
                    <w14:rot w14:lat="0" w14:lon="0" w14:rev="0"/>
                  </w14:lightRig>
                </w14:scene3d>
              </w:rPr>
              <w:t>3.5</w:t>
            </w:r>
            <w:r w:rsidR="00AF0C5B" w:rsidRPr="00B40C78">
              <w:rPr>
                <w:rStyle w:val="Hyperlink"/>
                <w:noProof/>
              </w:rPr>
              <w:t xml:space="preserve"> Planned density</w:t>
            </w:r>
            <w:r w:rsidR="00AF0C5B">
              <w:rPr>
                <w:noProof/>
                <w:webHidden/>
              </w:rPr>
              <w:tab/>
            </w:r>
            <w:r w:rsidR="00AF0C5B">
              <w:rPr>
                <w:noProof/>
                <w:webHidden/>
              </w:rPr>
              <w:fldChar w:fldCharType="begin"/>
            </w:r>
            <w:r w:rsidR="00AF0C5B">
              <w:rPr>
                <w:noProof/>
                <w:webHidden/>
              </w:rPr>
              <w:instrText xml:space="preserve"> PAGEREF _Toc508011235 \h </w:instrText>
            </w:r>
            <w:r w:rsidR="00AF0C5B">
              <w:rPr>
                <w:noProof/>
                <w:webHidden/>
              </w:rPr>
            </w:r>
            <w:r w:rsidR="00AF0C5B">
              <w:rPr>
                <w:noProof/>
                <w:webHidden/>
              </w:rPr>
              <w:fldChar w:fldCharType="separate"/>
            </w:r>
            <w:r w:rsidR="00AF0C5B">
              <w:rPr>
                <w:noProof/>
                <w:webHidden/>
              </w:rPr>
              <w:t>7</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36" w:history="1">
            <w:r w:rsidR="00AF0C5B" w:rsidRPr="00B40C78">
              <w:rPr>
                <w:rStyle w:val="Hyperlink"/>
                <w:noProof/>
              </w:rPr>
              <w:t>3.5.1 Land use and yield provisions of the planning scheme</w:t>
            </w:r>
            <w:r w:rsidR="00AF0C5B">
              <w:rPr>
                <w:noProof/>
                <w:webHidden/>
              </w:rPr>
              <w:tab/>
            </w:r>
            <w:r w:rsidR="00AF0C5B">
              <w:rPr>
                <w:noProof/>
                <w:webHidden/>
              </w:rPr>
              <w:fldChar w:fldCharType="begin"/>
            </w:r>
            <w:r w:rsidR="00AF0C5B">
              <w:rPr>
                <w:noProof/>
                <w:webHidden/>
              </w:rPr>
              <w:instrText xml:space="preserve"> PAGEREF _Toc508011236 \h </w:instrText>
            </w:r>
            <w:r w:rsidR="00AF0C5B">
              <w:rPr>
                <w:noProof/>
                <w:webHidden/>
              </w:rPr>
            </w:r>
            <w:r w:rsidR="00AF0C5B">
              <w:rPr>
                <w:noProof/>
                <w:webHidden/>
              </w:rPr>
              <w:fldChar w:fldCharType="separate"/>
            </w:r>
            <w:r w:rsidR="00AF0C5B">
              <w:rPr>
                <w:noProof/>
                <w:webHidden/>
              </w:rPr>
              <w:t>7</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37" w:history="1">
            <w:r w:rsidR="00AF0C5B" w:rsidRPr="00B40C78">
              <w:rPr>
                <w:rStyle w:val="Hyperlink"/>
                <w:noProof/>
              </w:rPr>
              <w:t>3.5.2 Recent development trends</w:t>
            </w:r>
            <w:r w:rsidR="00AF0C5B">
              <w:rPr>
                <w:noProof/>
                <w:webHidden/>
              </w:rPr>
              <w:tab/>
            </w:r>
            <w:r w:rsidR="00AF0C5B">
              <w:rPr>
                <w:noProof/>
                <w:webHidden/>
              </w:rPr>
              <w:fldChar w:fldCharType="begin"/>
            </w:r>
            <w:r w:rsidR="00AF0C5B">
              <w:rPr>
                <w:noProof/>
                <w:webHidden/>
              </w:rPr>
              <w:instrText xml:space="preserve"> PAGEREF _Toc508011237 \h </w:instrText>
            </w:r>
            <w:r w:rsidR="00AF0C5B">
              <w:rPr>
                <w:noProof/>
                <w:webHidden/>
              </w:rPr>
            </w:r>
            <w:r w:rsidR="00AF0C5B">
              <w:rPr>
                <w:noProof/>
                <w:webHidden/>
              </w:rPr>
              <w:fldChar w:fldCharType="separate"/>
            </w:r>
            <w:r w:rsidR="00AF0C5B">
              <w:rPr>
                <w:noProof/>
                <w:webHidden/>
              </w:rPr>
              <w:t>7</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38" w:history="1">
            <w:r w:rsidR="00AF0C5B" w:rsidRPr="00B40C78">
              <w:rPr>
                <w:rStyle w:val="Hyperlink"/>
                <w:noProof/>
              </w:rPr>
              <w:t>3.5.3 Scale and land use mix of existing development</w:t>
            </w:r>
            <w:r w:rsidR="00AF0C5B">
              <w:rPr>
                <w:noProof/>
                <w:webHidden/>
              </w:rPr>
              <w:tab/>
            </w:r>
            <w:r w:rsidR="00AF0C5B">
              <w:rPr>
                <w:noProof/>
                <w:webHidden/>
              </w:rPr>
              <w:fldChar w:fldCharType="begin"/>
            </w:r>
            <w:r w:rsidR="00AF0C5B">
              <w:rPr>
                <w:noProof/>
                <w:webHidden/>
              </w:rPr>
              <w:instrText xml:space="preserve"> PAGEREF _Toc508011238 \h </w:instrText>
            </w:r>
            <w:r w:rsidR="00AF0C5B">
              <w:rPr>
                <w:noProof/>
                <w:webHidden/>
              </w:rPr>
            </w:r>
            <w:r w:rsidR="00AF0C5B">
              <w:rPr>
                <w:noProof/>
                <w:webHidden/>
              </w:rPr>
              <w:fldChar w:fldCharType="separate"/>
            </w:r>
            <w:r w:rsidR="00AF0C5B">
              <w:rPr>
                <w:noProof/>
                <w:webHidden/>
              </w:rPr>
              <w:t>7</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39" w:history="1">
            <w:r w:rsidR="00AF0C5B" w:rsidRPr="00B40C78">
              <w:rPr>
                <w:rStyle w:val="Hyperlink"/>
                <w:noProof/>
              </w:rPr>
              <w:t>3.5.4 External expert consultant advice</w:t>
            </w:r>
            <w:r w:rsidR="00AF0C5B">
              <w:rPr>
                <w:noProof/>
                <w:webHidden/>
              </w:rPr>
              <w:tab/>
            </w:r>
            <w:r w:rsidR="00AF0C5B">
              <w:rPr>
                <w:noProof/>
                <w:webHidden/>
              </w:rPr>
              <w:fldChar w:fldCharType="begin"/>
            </w:r>
            <w:r w:rsidR="00AF0C5B">
              <w:rPr>
                <w:noProof/>
                <w:webHidden/>
              </w:rPr>
              <w:instrText xml:space="preserve"> PAGEREF _Toc508011239 \h </w:instrText>
            </w:r>
            <w:r w:rsidR="00AF0C5B">
              <w:rPr>
                <w:noProof/>
                <w:webHidden/>
              </w:rPr>
            </w:r>
            <w:r w:rsidR="00AF0C5B">
              <w:rPr>
                <w:noProof/>
                <w:webHidden/>
              </w:rPr>
              <w:fldChar w:fldCharType="separate"/>
            </w:r>
            <w:r w:rsidR="00AF0C5B">
              <w:rPr>
                <w:noProof/>
                <w:webHidden/>
              </w:rPr>
              <w:t>8</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40" w:history="1">
            <w:r w:rsidR="00AF0C5B" w:rsidRPr="00B40C78">
              <w:rPr>
                <w:rStyle w:val="Hyperlink"/>
                <w:noProof/>
              </w:rPr>
              <w:t>3.5.5 City Plan 2014 assumed scale of development assumptions</w:t>
            </w:r>
            <w:r w:rsidR="00AF0C5B">
              <w:rPr>
                <w:noProof/>
                <w:webHidden/>
              </w:rPr>
              <w:tab/>
            </w:r>
            <w:r w:rsidR="00AF0C5B">
              <w:rPr>
                <w:noProof/>
                <w:webHidden/>
              </w:rPr>
              <w:fldChar w:fldCharType="begin"/>
            </w:r>
            <w:r w:rsidR="00AF0C5B">
              <w:rPr>
                <w:noProof/>
                <w:webHidden/>
              </w:rPr>
              <w:instrText xml:space="preserve"> PAGEREF _Toc508011240 \h </w:instrText>
            </w:r>
            <w:r w:rsidR="00AF0C5B">
              <w:rPr>
                <w:noProof/>
                <w:webHidden/>
              </w:rPr>
            </w:r>
            <w:r w:rsidR="00AF0C5B">
              <w:rPr>
                <w:noProof/>
                <w:webHidden/>
              </w:rPr>
              <w:fldChar w:fldCharType="separate"/>
            </w:r>
            <w:r w:rsidR="00AF0C5B">
              <w:rPr>
                <w:noProof/>
                <w:webHidden/>
              </w:rPr>
              <w:t>8</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41" w:history="1">
            <w:r w:rsidR="00AF0C5B" w:rsidRPr="00B40C78">
              <w:rPr>
                <w:rStyle w:val="Hyperlink"/>
                <w:noProof/>
              </w:rPr>
              <w:t>3.5.6 The information sources</w:t>
            </w:r>
            <w:r w:rsidR="00AF0C5B">
              <w:rPr>
                <w:noProof/>
                <w:webHidden/>
              </w:rPr>
              <w:tab/>
            </w:r>
            <w:r w:rsidR="00AF0C5B">
              <w:rPr>
                <w:noProof/>
                <w:webHidden/>
              </w:rPr>
              <w:fldChar w:fldCharType="begin"/>
            </w:r>
            <w:r w:rsidR="00AF0C5B">
              <w:rPr>
                <w:noProof/>
                <w:webHidden/>
              </w:rPr>
              <w:instrText xml:space="preserve"> PAGEREF _Toc508011241 \h </w:instrText>
            </w:r>
            <w:r w:rsidR="00AF0C5B">
              <w:rPr>
                <w:noProof/>
                <w:webHidden/>
              </w:rPr>
            </w:r>
            <w:r w:rsidR="00AF0C5B">
              <w:rPr>
                <w:noProof/>
                <w:webHidden/>
              </w:rPr>
              <w:fldChar w:fldCharType="separate"/>
            </w:r>
            <w:r w:rsidR="00AF0C5B">
              <w:rPr>
                <w:noProof/>
                <w:webHidden/>
              </w:rPr>
              <w:t>8</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42" w:history="1">
            <w:r w:rsidR="00AF0C5B" w:rsidRPr="00B40C78">
              <w:rPr>
                <w:rStyle w:val="Hyperlink"/>
                <w:noProof/>
                <w14:scene3d>
                  <w14:camera w14:prst="orthographicFront"/>
                  <w14:lightRig w14:rig="threePt" w14:dir="t">
                    <w14:rot w14:lat="0" w14:lon="0" w14:rev="0"/>
                  </w14:lightRig>
                </w14:scene3d>
              </w:rPr>
              <w:t>3.6</w:t>
            </w:r>
            <w:r w:rsidR="00AF0C5B" w:rsidRPr="00B40C78">
              <w:rPr>
                <w:rStyle w:val="Hyperlink"/>
                <w:noProof/>
              </w:rPr>
              <w:t xml:space="preserve"> Ultimate development</w:t>
            </w:r>
            <w:r w:rsidR="00AF0C5B">
              <w:rPr>
                <w:noProof/>
                <w:webHidden/>
              </w:rPr>
              <w:tab/>
            </w:r>
            <w:r w:rsidR="00AF0C5B">
              <w:rPr>
                <w:noProof/>
                <w:webHidden/>
              </w:rPr>
              <w:fldChar w:fldCharType="begin"/>
            </w:r>
            <w:r w:rsidR="00AF0C5B">
              <w:rPr>
                <w:noProof/>
                <w:webHidden/>
              </w:rPr>
              <w:instrText xml:space="preserve"> PAGEREF _Toc508011242 \h </w:instrText>
            </w:r>
            <w:r w:rsidR="00AF0C5B">
              <w:rPr>
                <w:noProof/>
                <w:webHidden/>
              </w:rPr>
            </w:r>
            <w:r w:rsidR="00AF0C5B">
              <w:rPr>
                <w:noProof/>
                <w:webHidden/>
              </w:rPr>
              <w:fldChar w:fldCharType="separate"/>
            </w:r>
            <w:r w:rsidR="00AF0C5B">
              <w:rPr>
                <w:noProof/>
                <w:webHidden/>
              </w:rPr>
              <w:t>8</w:t>
            </w:r>
            <w:r w:rsidR="00AF0C5B">
              <w:rPr>
                <w:noProof/>
                <w:webHidden/>
              </w:rPr>
              <w:fldChar w:fldCharType="end"/>
            </w:r>
          </w:hyperlink>
        </w:p>
        <w:p w:rsidR="00AF0C5B" w:rsidRDefault="0015663A">
          <w:pPr>
            <w:pStyle w:val="TOC1"/>
            <w:tabs>
              <w:tab w:val="right" w:leader="dot" w:pos="9061"/>
            </w:tabs>
            <w:rPr>
              <w:rFonts w:eastAsiaTheme="minorEastAsia" w:cstheme="minorBidi"/>
              <w:b w:val="0"/>
              <w:caps w:val="0"/>
              <w:noProof/>
              <w:sz w:val="22"/>
            </w:rPr>
          </w:pPr>
          <w:hyperlink w:anchor="_Toc508011243" w:history="1">
            <w:r w:rsidR="00AF0C5B" w:rsidRPr="00B40C78">
              <w:rPr>
                <w:rStyle w:val="Hyperlink"/>
                <w:noProof/>
              </w:rPr>
              <w:t>4 Methodology for the existing and future resident population and residential dwelling supply</w:t>
            </w:r>
            <w:r w:rsidR="00AF0C5B">
              <w:rPr>
                <w:noProof/>
                <w:webHidden/>
              </w:rPr>
              <w:tab/>
            </w:r>
            <w:r w:rsidR="00AF0C5B">
              <w:rPr>
                <w:noProof/>
                <w:webHidden/>
              </w:rPr>
              <w:fldChar w:fldCharType="begin"/>
            </w:r>
            <w:r w:rsidR="00AF0C5B">
              <w:rPr>
                <w:noProof/>
                <w:webHidden/>
              </w:rPr>
              <w:instrText xml:space="preserve"> PAGEREF _Toc508011243 \h </w:instrText>
            </w:r>
            <w:r w:rsidR="00AF0C5B">
              <w:rPr>
                <w:noProof/>
                <w:webHidden/>
              </w:rPr>
            </w:r>
            <w:r w:rsidR="00AF0C5B">
              <w:rPr>
                <w:noProof/>
                <w:webHidden/>
              </w:rPr>
              <w:fldChar w:fldCharType="separate"/>
            </w:r>
            <w:r w:rsidR="00AF0C5B">
              <w:rPr>
                <w:noProof/>
                <w:webHidden/>
              </w:rPr>
              <w:t>9</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44" w:history="1">
            <w:r w:rsidR="00AF0C5B" w:rsidRPr="00B40C78">
              <w:rPr>
                <w:rStyle w:val="Hyperlink"/>
                <w:noProof/>
                <w14:scene3d>
                  <w14:camera w14:prst="orthographicFront"/>
                  <w14:lightRig w14:rig="threePt" w14:dir="t">
                    <w14:rot w14:lat="0" w14:lon="0" w14:rev="0"/>
                  </w14:lightRig>
                </w14:scene3d>
              </w:rPr>
              <w:t>4.1</w:t>
            </w:r>
            <w:r w:rsidR="00AF0C5B" w:rsidRPr="00B40C78">
              <w:rPr>
                <w:rStyle w:val="Hyperlink"/>
                <w:noProof/>
              </w:rPr>
              <w:t xml:space="preserve"> Introduction</w:t>
            </w:r>
            <w:r w:rsidR="00AF0C5B">
              <w:rPr>
                <w:noProof/>
                <w:webHidden/>
              </w:rPr>
              <w:tab/>
            </w:r>
            <w:r w:rsidR="00AF0C5B">
              <w:rPr>
                <w:noProof/>
                <w:webHidden/>
              </w:rPr>
              <w:fldChar w:fldCharType="begin"/>
            </w:r>
            <w:r w:rsidR="00AF0C5B">
              <w:rPr>
                <w:noProof/>
                <w:webHidden/>
              </w:rPr>
              <w:instrText xml:space="preserve"> PAGEREF _Toc508011244 \h </w:instrText>
            </w:r>
            <w:r w:rsidR="00AF0C5B">
              <w:rPr>
                <w:noProof/>
                <w:webHidden/>
              </w:rPr>
            </w:r>
            <w:r w:rsidR="00AF0C5B">
              <w:rPr>
                <w:noProof/>
                <w:webHidden/>
              </w:rPr>
              <w:fldChar w:fldCharType="separate"/>
            </w:r>
            <w:r w:rsidR="00AF0C5B">
              <w:rPr>
                <w:noProof/>
                <w:webHidden/>
              </w:rPr>
              <w:t>9</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45" w:history="1">
            <w:r w:rsidR="00AF0C5B" w:rsidRPr="00B40C78">
              <w:rPr>
                <w:rStyle w:val="Hyperlink"/>
                <w:noProof/>
                <w14:scene3d>
                  <w14:camera w14:prst="orthographicFront"/>
                  <w14:lightRig w14:rig="threePt" w14:dir="t">
                    <w14:rot w14:lat="0" w14:lon="0" w14:rev="0"/>
                  </w14:lightRig>
                </w14:scene3d>
              </w:rPr>
              <w:t>4.2</w:t>
            </w:r>
            <w:r w:rsidR="00AF0C5B" w:rsidRPr="00B40C78">
              <w:rPr>
                <w:rStyle w:val="Hyperlink"/>
                <w:noProof/>
              </w:rPr>
              <w:t xml:space="preserve"> Overview of Brisbane’s urban dwelling supply model</w:t>
            </w:r>
            <w:r w:rsidR="00AF0C5B">
              <w:rPr>
                <w:noProof/>
                <w:webHidden/>
              </w:rPr>
              <w:tab/>
            </w:r>
            <w:r w:rsidR="00AF0C5B">
              <w:rPr>
                <w:noProof/>
                <w:webHidden/>
              </w:rPr>
              <w:fldChar w:fldCharType="begin"/>
            </w:r>
            <w:r w:rsidR="00AF0C5B">
              <w:rPr>
                <w:noProof/>
                <w:webHidden/>
              </w:rPr>
              <w:instrText xml:space="preserve"> PAGEREF _Toc508011245 \h </w:instrText>
            </w:r>
            <w:r w:rsidR="00AF0C5B">
              <w:rPr>
                <w:noProof/>
                <w:webHidden/>
              </w:rPr>
            </w:r>
            <w:r w:rsidR="00AF0C5B">
              <w:rPr>
                <w:noProof/>
                <w:webHidden/>
              </w:rPr>
              <w:fldChar w:fldCharType="separate"/>
            </w:r>
            <w:r w:rsidR="00AF0C5B">
              <w:rPr>
                <w:noProof/>
                <w:webHidden/>
              </w:rPr>
              <w:t>9</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46" w:history="1">
            <w:r w:rsidR="00AF0C5B" w:rsidRPr="00B40C78">
              <w:rPr>
                <w:rStyle w:val="Hyperlink"/>
                <w:noProof/>
                <w14:scene3d>
                  <w14:camera w14:prst="orthographicFront"/>
                  <w14:lightRig w14:rig="threePt" w14:dir="t">
                    <w14:rot w14:lat="0" w14:lon="0" w14:rev="0"/>
                  </w14:lightRig>
                </w14:scene3d>
              </w:rPr>
              <w:t>4.3</w:t>
            </w:r>
            <w:r w:rsidR="00AF0C5B" w:rsidRPr="00B40C78">
              <w:rPr>
                <w:rStyle w:val="Hyperlink"/>
                <w:noProof/>
              </w:rPr>
              <w:t xml:space="preserve"> Factors determining future residential development for LGIP</w:t>
            </w:r>
            <w:r w:rsidR="00AF0C5B">
              <w:rPr>
                <w:noProof/>
                <w:webHidden/>
              </w:rPr>
              <w:tab/>
            </w:r>
            <w:r w:rsidR="00AF0C5B">
              <w:rPr>
                <w:noProof/>
                <w:webHidden/>
              </w:rPr>
              <w:fldChar w:fldCharType="begin"/>
            </w:r>
            <w:r w:rsidR="00AF0C5B">
              <w:rPr>
                <w:noProof/>
                <w:webHidden/>
              </w:rPr>
              <w:instrText xml:space="preserve"> PAGEREF _Toc508011246 \h </w:instrText>
            </w:r>
            <w:r w:rsidR="00AF0C5B">
              <w:rPr>
                <w:noProof/>
                <w:webHidden/>
              </w:rPr>
            </w:r>
            <w:r w:rsidR="00AF0C5B">
              <w:rPr>
                <w:noProof/>
                <w:webHidden/>
              </w:rPr>
              <w:fldChar w:fldCharType="separate"/>
            </w:r>
            <w:r w:rsidR="00AF0C5B">
              <w:rPr>
                <w:noProof/>
                <w:webHidden/>
              </w:rPr>
              <w:t>11</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47" w:history="1">
            <w:r w:rsidR="00AF0C5B" w:rsidRPr="00B40C78">
              <w:rPr>
                <w:rStyle w:val="Hyperlink"/>
                <w:noProof/>
              </w:rPr>
              <w:t>4.3.1 Residential development types and planning scheme uses</w:t>
            </w:r>
            <w:r w:rsidR="00AF0C5B">
              <w:rPr>
                <w:noProof/>
                <w:webHidden/>
              </w:rPr>
              <w:tab/>
            </w:r>
            <w:r w:rsidR="00AF0C5B">
              <w:rPr>
                <w:noProof/>
                <w:webHidden/>
              </w:rPr>
              <w:fldChar w:fldCharType="begin"/>
            </w:r>
            <w:r w:rsidR="00AF0C5B">
              <w:rPr>
                <w:noProof/>
                <w:webHidden/>
              </w:rPr>
              <w:instrText xml:space="preserve"> PAGEREF _Toc508011247 \h </w:instrText>
            </w:r>
            <w:r w:rsidR="00AF0C5B">
              <w:rPr>
                <w:noProof/>
                <w:webHidden/>
              </w:rPr>
            </w:r>
            <w:r w:rsidR="00AF0C5B">
              <w:rPr>
                <w:noProof/>
                <w:webHidden/>
              </w:rPr>
              <w:fldChar w:fldCharType="separate"/>
            </w:r>
            <w:r w:rsidR="00AF0C5B">
              <w:rPr>
                <w:noProof/>
                <w:webHidden/>
              </w:rPr>
              <w:t>11</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48" w:history="1">
            <w:r w:rsidR="00AF0C5B" w:rsidRPr="00B40C78">
              <w:rPr>
                <w:rStyle w:val="Hyperlink"/>
                <w:noProof/>
              </w:rPr>
              <w:t>4.3.2 Localities and the PIA for existing and future resident population</w:t>
            </w:r>
            <w:r w:rsidR="00AF0C5B">
              <w:rPr>
                <w:noProof/>
                <w:webHidden/>
              </w:rPr>
              <w:tab/>
            </w:r>
            <w:r w:rsidR="00AF0C5B">
              <w:rPr>
                <w:noProof/>
                <w:webHidden/>
              </w:rPr>
              <w:fldChar w:fldCharType="begin"/>
            </w:r>
            <w:r w:rsidR="00AF0C5B">
              <w:rPr>
                <w:noProof/>
                <w:webHidden/>
              </w:rPr>
              <w:instrText xml:space="preserve"> PAGEREF _Toc508011248 \h </w:instrText>
            </w:r>
            <w:r w:rsidR="00AF0C5B">
              <w:rPr>
                <w:noProof/>
                <w:webHidden/>
              </w:rPr>
            </w:r>
            <w:r w:rsidR="00AF0C5B">
              <w:rPr>
                <w:noProof/>
                <w:webHidden/>
              </w:rPr>
              <w:fldChar w:fldCharType="separate"/>
            </w:r>
            <w:r w:rsidR="00AF0C5B">
              <w:rPr>
                <w:noProof/>
                <w:webHidden/>
              </w:rPr>
              <w:t>12</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49" w:history="1">
            <w:r w:rsidR="00AF0C5B" w:rsidRPr="00B40C78">
              <w:rPr>
                <w:rStyle w:val="Hyperlink"/>
                <w:noProof/>
              </w:rPr>
              <w:t>4.3.3 Brisbane’s dwelling demand and ultimate development</w:t>
            </w:r>
            <w:r w:rsidR="00AF0C5B">
              <w:rPr>
                <w:noProof/>
                <w:webHidden/>
              </w:rPr>
              <w:tab/>
            </w:r>
            <w:r w:rsidR="00AF0C5B">
              <w:rPr>
                <w:noProof/>
                <w:webHidden/>
              </w:rPr>
              <w:fldChar w:fldCharType="begin"/>
            </w:r>
            <w:r w:rsidR="00AF0C5B">
              <w:rPr>
                <w:noProof/>
                <w:webHidden/>
              </w:rPr>
              <w:instrText xml:space="preserve"> PAGEREF _Toc508011249 \h </w:instrText>
            </w:r>
            <w:r w:rsidR="00AF0C5B">
              <w:rPr>
                <w:noProof/>
                <w:webHidden/>
              </w:rPr>
            </w:r>
            <w:r w:rsidR="00AF0C5B">
              <w:rPr>
                <w:noProof/>
                <w:webHidden/>
              </w:rPr>
              <w:fldChar w:fldCharType="separate"/>
            </w:r>
            <w:r w:rsidR="00AF0C5B">
              <w:rPr>
                <w:noProof/>
                <w:webHidden/>
              </w:rPr>
              <w:t>12</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50" w:history="1">
            <w:r w:rsidR="00AF0C5B" w:rsidRPr="00B40C78">
              <w:rPr>
                <w:rStyle w:val="Hyperlink"/>
                <w:noProof/>
              </w:rPr>
              <w:t>4.3.4 Land use and yield assumptions</w:t>
            </w:r>
            <w:r w:rsidR="00AF0C5B">
              <w:rPr>
                <w:noProof/>
                <w:webHidden/>
              </w:rPr>
              <w:tab/>
            </w:r>
            <w:r w:rsidR="00AF0C5B">
              <w:rPr>
                <w:noProof/>
                <w:webHidden/>
              </w:rPr>
              <w:fldChar w:fldCharType="begin"/>
            </w:r>
            <w:r w:rsidR="00AF0C5B">
              <w:rPr>
                <w:noProof/>
                <w:webHidden/>
              </w:rPr>
              <w:instrText xml:space="preserve"> PAGEREF _Toc508011250 \h </w:instrText>
            </w:r>
            <w:r w:rsidR="00AF0C5B">
              <w:rPr>
                <w:noProof/>
                <w:webHidden/>
              </w:rPr>
            </w:r>
            <w:r w:rsidR="00AF0C5B">
              <w:rPr>
                <w:noProof/>
                <w:webHidden/>
              </w:rPr>
              <w:fldChar w:fldCharType="separate"/>
            </w:r>
            <w:r w:rsidR="00AF0C5B">
              <w:rPr>
                <w:noProof/>
                <w:webHidden/>
              </w:rPr>
              <w:t>13</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51" w:history="1">
            <w:r w:rsidR="00AF0C5B" w:rsidRPr="00B40C78">
              <w:rPr>
                <w:rStyle w:val="Hyperlink"/>
                <w:noProof/>
              </w:rPr>
              <w:t>4.3.5 City Plan planning provisions</w:t>
            </w:r>
            <w:r w:rsidR="00AF0C5B">
              <w:rPr>
                <w:noProof/>
                <w:webHidden/>
              </w:rPr>
              <w:tab/>
            </w:r>
            <w:r w:rsidR="00AF0C5B">
              <w:rPr>
                <w:noProof/>
                <w:webHidden/>
              </w:rPr>
              <w:fldChar w:fldCharType="begin"/>
            </w:r>
            <w:r w:rsidR="00AF0C5B">
              <w:rPr>
                <w:noProof/>
                <w:webHidden/>
              </w:rPr>
              <w:instrText xml:space="preserve"> PAGEREF _Toc508011251 \h </w:instrText>
            </w:r>
            <w:r w:rsidR="00AF0C5B">
              <w:rPr>
                <w:noProof/>
                <w:webHidden/>
              </w:rPr>
            </w:r>
            <w:r w:rsidR="00AF0C5B">
              <w:rPr>
                <w:noProof/>
                <w:webHidden/>
              </w:rPr>
              <w:fldChar w:fldCharType="separate"/>
            </w:r>
            <w:r w:rsidR="00AF0C5B">
              <w:rPr>
                <w:noProof/>
                <w:webHidden/>
              </w:rPr>
              <w:t>13</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52" w:history="1">
            <w:r w:rsidR="00AF0C5B" w:rsidRPr="00B40C78">
              <w:rPr>
                <w:rStyle w:val="Hyperlink"/>
                <w:noProof/>
              </w:rPr>
              <w:t>4.3.6 Development potential of land</w:t>
            </w:r>
            <w:r w:rsidR="00AF0C5B">
              <w:rPr>
                <w:noProof/>
                <w:webHidden/>
              </w:rPr>
              <w:tab/>
            </w:r>
            <w:r w:rsidR="00AF0C5B">
              <w:rPr>
                <w:noProof/>
                <w:webHidden/>
              </w:rPr>
              <w:fldChar w:fldCharType="begin"/>
            </w:r>
            <w:r w:rsidR="00AF0C5B">
              <w:rPr>
                <w:noProof/>
                <w:webHidden/>
              </w:rPr>
              <w:instrText xml:space="preserve"> PAGEREF _Toc508011252 \h </w:instrText>
            </w:r>
            <w:r w:rsidR="00AF0C5B">
              <w:rPr>
                <w:noProof/>
                <w:webHidden/>
              </w:rPr>
            </w:r>
            <w:r w:rsidR="00AF0C5B">
              <w:rPr>
                <w:noProof/>
                <w:webHidden/>
              </w:rPr>
              <w:fldChar w:fldCharType="separate"/>
            </w:r>
            <w:r w:rsidR="00AF0C5B">
              <w:rPr>
                <w:noProof/>
                <w:webHidden/>
              </w:rPr>
              <w:t>14</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53" w:history="1">
            <w:r w:rsidR="00AF0C5B" w:rsidRPr="00B40C78">
              <w:rPr>
                <w:rStyle w:val="Hyperlink"/>
                <w:noProof/>
              </w:rPr>
              <w:t>4.3.7 Brisbane City Council policy constraints</w:t>
            </w:r>
            <w:r w:rsidR="00AF0C5B">
              <w:rPr>
                <w:noProof/>
                <w:webHidden/>
              </w:rPr>
              <w:tab/>
            </w:r>
            <w:r w:rsidR="00AF0C5B">
              <w:rPr>
                <w:noProof/>
                <w:webHidden/>
              </w:rPr>
              <w:fldChar w:fldCharType="begin"/>
            </w:r>
            <w:r w:rsidR="00AF0C5B">
              <w:rPr>
                <w:noProof/>
                <w:webHidden/>
              </w:rPr>
              <w:instrText xml:space="preserve"> PAGEREF _Toc508011253 \h </w:instrText>
            </w:r>
            <w:r w:rsidR="00AF0C5B">
              <w:rPr>
                <w:noProof/>
                <w:webHidden/>
              </w:rPr>
            </w:r>
            <w:r w:rsidR="00AF0C5B">
              <w:rPr>
                <w:noProof/>
                <w:webHidden/>
              </w:rPr>
              <w:fldChar w:fldCharType="separate"/>
            </w:r>
            <w:r w:rsidR="00AF0C5B">
              <w:rPr>
                <w:noProof/>
                <w:webHidden/>
              </w:rPr>
              <w:t>19</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54" w:history="1">
            <w:r w:rsidR="00AF0C5B" w:rsidRPr="00B40C78">
              <w:rPr>
                <w:rStyle w:val="Hyperlink"/>
                <w:noProof/>
              </w:rPr>
              <w:t>4.3.8 Existing level of development as at June 2014 and a base year of 2016</w:t>
            </w:r>
            <w:r w:rsidR="00AF0C5B">
              <w:rPr>
                <w:noProof/>
                <w:webHidden/>
              </w:rPr>
              <w:tab/>
            </w:r>
            <w:r w:rsidR="00AF0C5B">
              <w:rPr>
                <w:noProof/>
                <w:webHidden/>
              </w:rPr>
              <w:fldChar w:fldCharType="begin"/>
            </w:r>
            <w:r w:rsidR="00AF0C5B">
              <w:rPr>
                <w:noProof/>
                <w:webHidden/>
              </w:rPr>
              <w:instrText xml:space="preserve"> PAGEREF _Toc508011254 \h </w:instrText>
            </w:r>
            <w:r w:rsidR="00AF0C5B">
              <w:rPr>
                <w:noProof/>
                <w:webHidden/>
              </w:rPr>
            </w:r>
            <w:r w:rsidR="00AF0C5B">
              <w:rPr>
                <w:noProof/>
                <w:webHidden/>
              </w:rPr>
              <w:fldChar w:fldCharType="separate"/>
            </w:r>
            <w:r w:rsidR="00AF0C5B">
              <w:rPr>
                <w:noProof/>
                <w:webHidden/>
              </w:rPr>
              <w:t>22</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55" w:history="1">
            <w:r w:rsidR="00AF0C5B" w:rsidRPr="00B40C78">
              <w:rPr>
                <w:rStyle w:val="Hyperlink"/>
                <w:noProof/>
              </w:rPr>
              <w:t>4.3.9 Development and building approvals</w:t>
            </w:r>
            <w:r w:rsidR="00AF0C5B">
              <w:rPr>
                <w:noProof/>
                <w:webHidden/>
              </w:rPr>
              <w:tab/>
            </w:r>
            <w:r w:rsidR="00AF0C5B">
              <w:rPr>
                <w:noProof/>
                <w:webHidden/>
              </w:rPr>
              <w:fldChar w:fldCharType="begin"/>
            </w:r>
            <w:r w:rsidR="00AF0C5B">
              <w:rPr>
                <w:noProof/>
                <w:webHidden/>
              </w:rPr>
              <w:instrText xml:space="preserve"> PAGEREF _Toc508011255 \h </w:instrText>
            </w:r>
            <w:r w:rsidR="00AF0C5B">
              <w:rPr>
                <w:noProof/>
                <w:webHidden/>
              </w:rPr>
            </w:r>
            <w:r w:rsidR="00AF0C5B">
              <w:rPr>
                <w:noProof/>
                <w:webHidden/>
              </w:rPr>
              <w:fldChar w:fldCharType="separate"/>
            </w:r>
            <w:r w:rsidR="00AF0C5B">
              <w:rPr>
                <w:noProof/>
                <w:webHidden/>
              </w:rPr>
              <w:t>22</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56" w:history="1">
            <w:r w:rsidR="00AF0C5B" w:rsidRPr="00B40C78">
              <w:rPr>
                <w:rStyle w:val="Hyperlink"/>
                <w:noProof/>
              </w:rPr>
              <w:t>4.3.10 Allocation of predicted future private residential dwelling supply</w:t>
            </w:r>
            <w:r w:rsidR="00AF0C5B">
              <w:rPr>
                <w:noProof/>
                <w:webHidden/>
              </w:rPr>
              <w:tab/>
            </w:r>
            <w:r w:rsidR="00AF0C5B">
              <w:rPr>
                <w:noProof/>
                <w:webHidden/>
              </w:rPr>
              <w:fldChar w:fldCharType="begin"/>
            </w:r>
            <w:r w:rsidR="00AF0C5B">
              <w:rPr>
                <w:noProof/>
                <w:webHidden/>
              </w:rPr>
              <w:instrText xml:space="preserve"> PAGEREF _Toc508011256 \h </w:instrText>
            </w:r>
            <w:r w:rsidR="00AF0C5B">
              <w:rPr>
                <w:noProof/>
                <w:webHidden/>
              </w:rPr>
            </w:r>
            <w:r w:rsidR="00AF0C5B">
              <w:rPr>
                <w:noProof/>
                <w:webHidden/>
              </w:rPr>
              <w:fldChar w:fldCharType="separate"/>
            </w:r>
            <w:r w:rsidR="00AF0C5B">
              <w:rPr>
                <w:noProof/>
                <w:webHidden/>
              </w:rPr>
              <w:t>22</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57" w:history="1">
            <w:r w:rsidR="00AF0C5B" w:rsidRPr="00B40C78">
              <w:rPr>
                <w:rStyle w:val="Hyperlink"/>
                <w:noProof/>
              </w:rPr>
              <w:t>4.3.11 Residential occupancy rates</w:t>
            </w:r>
            <w:r w:rsidR="00AF0C5B">
              <w:rPr>
                <w:noProof/>
                <w:webHidden/>
              </w:rPr>
              <w:tab/>
            </w:r>
            <w:r w:rsidR="00AF0C5B">
              <w:rPr>
                <w:noProof/>
                <w:webHidden/>
              </w:rPr>
              <w:fldChar w:fldCharType="begin"/>
            </w:r>
            <w:r w:rsidR="00AF0C5B">
              <w:rPr>
                <w:noProof/>
                <w:webHidden/>
              </w:rPr>
              <w:instrText xml:space="preserve"> PAGEREF _Toc508011257 \h </w:instrText>
            </w:r>
            <w:r w:rsidR="00AF0C5B">
              <w:rPr>
                <w:noProof/>
                <w:webHidden/>
              </w:rPr>
            </w:r>
            <w:r w:rsidR="00AF0C5B">
              <w:rPr>
                <w:noProof/>
                <w:webHidden/>
              </w:rPr>
              <w:fldChar w:fldCharType="separate"/>
            </w:r>
            <w:r w:rsidR="00AF0C5B">
              <w:rPr>
                <w:noProof/>
                <w:webHidden/>
              </w:rPr>
              <w:t>23</w:t>
            </w:r>
            <w:r w:rsidR="00AF0C5B">
              <w:rPr>
                <w:noProof/>
                <w:webHidden/>
              </w:rPr>
              <w:fldChar w:fldCharType="end"/>
            </w:r>
          </w:hyperlink>
        </w:p>
        <w:p w:rsidR="00AF0C5B" w:rsidRDefault="0015663A">
          <w:pPr>
            <w:pStyle w:val="TOC1"/>
            <w:tabs>
              <w:tab w:val="right" w:leader="dot" w:pos="9061"/>
            </w:tabs>
            <w:rPr>
              <w:rFonts w:eastAsiaTheme="minorEastAsia" w:cstheme="minorBidi"/>
              <w:b w:val="0"/>
              <w:caps w:val="0"/>
              <w:noProof/>
              <w:sz w:val="22"/>
            </w:rPr>
          </w:pPr>
          <w:hyperlink w:anchor="_Toc508011258" w:history="1">
            <w:r w:rsidR="00AF0C5B" w:rsidRPr="00B40C78">
              <w:rPr>
                <w:rStyle w:val="Hyperlink"/>
                <w:noProof/>
              </w:rPr>
              <w:t>5 Methodology for the predicted existing and future employment and ultimate non-residential floor space</w:t>
            </w:r>
            <w:r w:rsidR="00AF0C5B">
              <w:rPr>
                <w:noProof/>
                <w:webHidden/>
              </w:rPr>
              <w:tab/>
            </w:r>
            <w:r w:rsidR="00AF0C5B">
              <w:rPr>
                <w:noProof/>
                <w:webHidden/>
              </w:rPr>
              <w:fldChar w:fldCharType="begin"/>
            </w:r>
            <w:r w:rsidR="00AF0C5B">
              <w:rPr>
                <w:noProof/>
                <w:webHidden/>
              </w:rPr>
              <w:instrText xml:space="preserve"> PAGEREF _Toc508011258 \h </w:instrText>
            </w:r>
            <w:r w:rsidR="00AF0C5B">
              <w:rPr>
                <w:noProof/>
                <w:webHidden/>
              </w:rPr>
            </w:r>
            <w:r w:rsidR="00AF0C5B">
              <w:rPr>
                <w:noProof/>
                <w:webHidden/>
              </w:rPr>
              <w:fldChar w:fldCharType="separate"/>
            </w:r>
            <w:r w:rsidR="00AF0C5B">
              <w:rPr>
                <w:noProof/>
                <w:webHidden/>
              </w:rPr>
              <w:t>24</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59" w:history="1">
            <w:r w:rsidR="00AF0C5B" w:rsidRPr="00B40C78">
              <w:rPr>
                <w:rStyle w:val="Hyperlink"/>
                <w:noProof/>
                <w14:scene3d>
                  <w14:camera w14:prst="orthographicFront"/>
                  <w14:lightRig w14:rig="threePt" w14:dir="t">
                    <w14:rot w14:lat="0" w14:lon="0" w14:rev="0"/>
                  </w14:lightRig>
                </w14:scene3d>
              </w:rPr>
              <w:t>5.1</w:t>
            </w:r>
            <w:r w:rsidR="00AF0C5B" w:rsidRPr="00B40C78">
              <w:rPr>
                <w:rStyle w:val="Hyperlink"/>
                <w:noProof/>
              </w:rPr>
              <w:t xml:space="preserve"> Introduction</w:t>
            </w:r>
            <w:r w:rsidR="00AF0C5B">
              <w:rPr>
                <w:noProof/>
                <w:webHidden/>
              </w:rPr>
              <w:tab/>
            </w:r>
            <w:r w:rsidR="00AF0C5B">
              <w:rPr>
                <w:noProof/>
                <w:webHidden/>
              </w:rPr>
              <w:fldChar w:fldCharType="begin"/>
            </w:r>
            <w:r w:rsidR="00AF0C5B">
              <w:rPr>
                <w:noProof/>
                <w:webHidden/>
              </w:rPr>
              <w:instrText xml:space="preserve"> PAGEREF _Toc508011259 \h </w:instrText>
            </w:r>
            <w:r w:rsidR="00AF0C5B">
              <w:rPr>
                <w:noProof/>
                <w:webHidden/>
              </w:rPr>
            </w:r>
            <w:r w:rsidR="00AF0C5B">
              <w:rPr>
                <w:noProof/>
                <w:webHidden/>
              </w:rPr>
              <w:fldChar w:fldCharType="separate"/>
            </w:r>
            <w:r w:rsidR="00AF0C5B">
              <w:rPr>
                <w:noProof/>
                <w:webHidden/>
              </w:rPr>
              <w:t>24</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60" w:history="1">
            <w:r w:rsidR="00AF0C5B" w:rsidRPr="00B40C78">
              <w:rPr>
                <w:rStyle w:val="Hyperlink"/>
                <w:noProof/>
                <w14:scene3d>
                  <w14:camera w14:prst="orthographicFront"/>
                  <w14:lightRig w14:rig="threePt" w14:dir="t">
                    <w14:rot w14:lat="0" w14:lon="0" w14:rev="0"/>
                  </w14:lightRig>
                </w14:scene3d>
              </w:rPr>
              <w:t>5.2</w:t>
            </w:r>
            <w:r w:rsidR="00AF0C5B" w:rsidRPr="00B40C78">
              <w:rPr>
                <w:rStyle w:val="Hyperlink"/>
                <w:noProof/>
              </w:rPr>
              <w:t xml:space="preserve"> Employment projections to 2041</w:t>
            </w:r>
            <w:r w:rsidR="00AF0C5B">
              <w:rPr>
                <w:noProof/>
                <w:webHidden/>
              </w:rPr>
              <w:tab/>
            </w:r>
            <w:r w:rsidR="00AF0C5B">
              <w:rPr>
                <w:noProof/>
                <w:webHidden/>
              </w:rPr>
              <w:fldChar w:fldCharType="begin"/>
            </w:r>
            <w:r w:rsidR="00AF0C5B">
              <w:rPr>
                <w:noProof/>
                <w:webHidden/>
              </w:rPr>
              <w:instrText xml:space="preserve"> PAGEREF _Toc508011260 \h </w:instrText>
            </w:r>
            <w:r w:rsidR="00AF0C5B">
              <w:rPr>
                <w:noProof/>
                <w:webHidden/>
              </w:rPr>
            </w:r>
            <w:r w:rsidR="00AF0C5B">
              <w:rPr>
                <w:noProof/>
                <w:webHidden/>
              </w:rPr>
              <w:fldChar w:fldCharType="separate"/>
            </w:r>
            <w:r w:rsidR="00AF0C5B">
              <w:rPr>
                <w:noProof/>
                <w:webHidden/>
              </w:rPr>
              <w:t>24</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61" w:history="1">
            <w:r w:rsidR="00AF0C5B" w:rsidRPr="00B40C78">
              <w:rPr>
                <w:rStyle w:val="Hyperlink"/>
                <w:noProof/>
              </w:rPr>
              <w:t>5.2.1 LGIP non-residential development types and industrial classification</w:t>
            </w:r>
            <w:r w:rsidR="00AF0C5B">
              <w:rPr>
                <w:noProof/>
                <w:webHidden/>
              </w:rPr>
              <w:tab/>
            </w:r>
            <w:r w:rsidR="00AF0C5B">
              <w:rPr>
                <w:noProof/>
                <w:webHidden/>
              </w:rPr>
              <w:fldChar w:fldCharType="begin"/>
            </w:r>
            <w:r w:rsidR="00AF0C5B">
              <w:rPr>
                <w:noProof/>
                <w:webHidden/>
              </w:rPr>
              <w:instrText xml:space="preserve"> PAGEREF _Toc508011261 \h </w:instrText>
            </w:r>
            <w:r w:rsidR="00AF0C5B">
              <w:rPr>
                <w:noProof/>
                <w:webHidden/>
              </w:rPr>
            </w:r>
            <w:r w:rsidR="00AF0C5B">
              <w:rPr>
                <w:noProof/>
                <w:webHidden/>
              </w:rPr>
              <w:fldChar w:fldCharType="separate"/>
            </w:r>
            <w:r w:rsidR="00AF0C5B">
              <w:rPr>
                <w:noProof/>
                <w:webHidden/>
              </w:rPr>
              <w:t>24</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62" w:history="1">
            <w:r w:rsidR="00AF0C5B" w:rsidRPr="00B40C78">
              <w:rPr>
                <w:rStyle w:val="Hyperlink"/>
                <w:noProof/>
              </w:rPr>
              <w:t>5.2.2 LGIP non-residential types and planning scheme uses</w:t>
            </w:r>
            <w:r w:rsidR="00AF0C5B">
              <w:rPr>
                <w:noProof/>
                <w:webHidden/>
              </w:rPr>
              <w:tab/>
            </w:r>
            <w:r w:rsidR="00AF0C5B">
              <w:rPr>
                <w:noProof/>
                <w:webHidden/>
              </w:rPr>
              <w:fldChar w:fldCharType="begin"/>
            </w:r>
            <w:r w:rsidR="00AF0C5B">
              <w:rPr>
                <w:noProof/>
                <w:webHidden/>
              </w:rPr>
              <w:instrText xml:space="preserve"> PAGEREF _Toc508011262 \h </w:instrText>
            </w:r>
            <w:r w:rsidR="00AF0C5B">
              <w:rPr>
                <w:noProof/>
                <w:webHidden/>
              </w:rPr>
            </w:r>
            <w:r w:rsidR="00AF0C5B">
              <w:rPr>
                <w:noProof/>
                <w:webHidden/>
              </w:rPr>
              <w:fldChar w:fldCharType="separate"/>
            </w:r>
            <w:r w:rsidR="00AF0C5B">
              <w:rPr>
                <w:noProof/>
                <w:webHidden/>
              </w:rPr>
              <w:t>25</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63" w:history="1">
            <w:r w:rsidR="00AF0C5B" w:rsidRPr="00B40C78">
              <w:rPr>
                <w:rStyle w:val="Hyperlink"/>
                <w:noProof/>
              </w:rPr>
              <w:t>5.2.3 BCC non-residential floor space projections</w:t>
            </w:r>
            <w:r w:rsidR="00AF0C5B">
              <w:rPr>
                <w:noProof/>
                <w:webHidden/>
              </w:rPr>
              <w:tab/>
            </w:r>
            <w:r w:rsidR="00AF0C5B">
              <w:rPr>
                <w:noProof/>
                <w:webHidden/>
              </w:rPr>
              <w:fldChar w:fldCharType="begin"/>
            </w:r>
            <w:r w:rsidR="00AF0C5B">
              <w:rPr>
                <w:noProof/>
                <w:webHidden/>
              </w:rPr>
              <w:instrText xml:space="preserve"> PAGEREF _Toc508011263 \h </w:instrText>
            </w:r>
            <w:r w:rsidR="00AF0C5B">
              <w:rPr>
                <w:noProof/>
                <w:webHidden/>
              </w:rPr>
            </w:r>
            <w:r w:rsidR="00AF0C5B">
              <w:rPr>
                <w:noProof/>
                <w:webHidden/>
              </w:rPr>
              <w:fldChar w:fldCharType="separate"/>
            </w:r>
            <w:r w:rsidR="00AF0C5B">
              <w:rPr>
                <w:noProof/>
                <w:webHidden/>
              </w:rPr>
              <w:t>25</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64" w:history="1">
            <w:r w:rsidR="00AF0C5B" w:rsidRPr="00B40C78">
              <w:rPr>
                <w:rStyle w:val="Hyperlink"/>
                <w:noProof/>
              </w:rPr>
              <w:t>5.2.4 Inclusion of draft neighbourhood plans that have occurred after the development of the employment projections</w:t>
            </w:r>
            <w:r w:rsidR="00AF0C5B">
              <w:rPr>
                <w:noProof/>
                <w:webHidden/>
              </w:rPr>
              <w:tab/>
            </w:r>
            <w:r w:rsidR="00AF0C5B">
              <w:rPr>
                <w:noProof/>
                <w:webHidden/>
              </w:rPr>
              <w:fldChar w:fldCharType="begin"/>
            </w:r>
            <w:r w:rsidR="00AF0C5B">
              <w:rPr>
                <w:noProof/>
                <w:webHidden/>
              </w:rPr>
              <w:instrText xml:space="preserve"> PAGEREF _Toc508011264 \h </w:instrText>
            </w:r>
            <w:r w:rsidR="00AF0C5B">
              <w:rPr>
                <w:noProof/>
                <w:webHidden/>
              </w:rPr>
            </w:r>
            <w:r w:rsidR="00AF0C5B">
              <w:rPr>
                <w:noProof/>
                <w:webHidden/>
              </w:rPr>
              <w:fldChar w:fldCharType="separate"/>
            </w:r>
            <w:r w:rsidR="00AF0C5B">
              <w:rPr>
                <w:noProof/>
                <w:webHidden/>
              </w:rPr>
              <w:t>26</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65" w:history="1">
            <w:r w:rsidR="00AF0C5B" w:rsidRPr="00B40C78">
              <w:rPr>
                <w:rStyle w:val="Hyperlink"/>
                <w:noProof/>
                <w14:scene3d>
                  <w14:camera w14:prst="orthographicFront"/>
                  <w14:lightRig w14:rig="threePt" w14:dir="t">
                    <w14:rot w14:lat="0" w14:lon="0" w14:rev="0"/>
                  </w14:lightRig>
                </w14:scene3d>
              </w:rPr>
              <w:t>5.3</w:t>
            </w:r>
            <w:r w:rsidR="00AF0C5B" w:rsidRPr="00B40C78">
              <w:rPr>
                <w:rStyle w:val="Hyperlink"/>
                <w:noProof/>
              </w:rPr>
              <w:t xml:space="preserve"> Calculating ‘ultimate development’ figures for employment and floor space</w:t>
            </w:r>
            <w:r w:rsidR="00AF0C5B">
              <w:rPr>
                <w:noProof/>
                <w:webHidden/>
              </w:rPr>
              <w:tab/>
            </w:r>
            <w:r w:rsidR="00AF0C5B">
              <w:rPr>
                <w:noProof/>
                <w:webHidden/>
              </w:rPr>
              <w:fldChar w:fldCharType="begin"/>
            </w:r>
            <w:r w:rsidR="00AF0C5B">
              <w:rPr>
                <w:noProof/>
                <w:webHidden/>
              </w:rPr>
              <w:instrText xml:space="preserve"> PAGEREF _Toc508011265 \h </w:instrText>
            </w:r>
            <w:r w:rsidR="00AF0C5B">
              <w:rPr>
                <w:noProof/>
                <w:webHidden/>
              </w:rPr>
            </w:r>
            <w:r w:rsidR="00AF0C5B">
              <w:rPr>
                <w:noProof/>
                <w:webHidden/>
              </w:rPr>
              <w:fldChar w:fldCharType="separate"/>
            </w:r>
            <w:r w:rsidR="00AF0C5B">
              <w:rPr>
                <w:noProof/>
                <w:webHidden/>
              </w:rPr>
              <w:t>27</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66" w:history="1">
            <w:r w:rsidR="00AF0C5B" w:rsidRPr="00B40C78">
              <w:rPr>
                <w:rStyle w:val="Hyperlink"/>
                <w:noProof/>
              </w:rPr>
              <w:t>5.3.1 Existing floor space by non-residential use types</w:t>
            </w:r>
            <w:r w:rsidR="00AF0C5B">
              <w:rPr>
                <w:noProof/>
                <w:webHidden/>
              </w:rPr>
              <w:tab/>
            </w:r>
            <w:r w:rsidR="00AF0C5B">
              <w:rPr>
                <w:noProof/>
                <w:webHidden/>
              </w:rPr>
              <w:fldChar w:fldCharType="begin"/>
            </w:r>
            <w:r w:rsidR="00AF0C5B">
              <w:rPr>
                <w:noProof/>
                <w:webHidden/>
              </w:rPr>
              <w:instrText xml:space="preserve"> PAGEREF _Toc508011266 \h </w:instrText>
            </w:r>
            <w:r w:rsidR="00AF0C5B">
              <w:rPr>
                <w:noProof/>
                <w:webHidden/>
              </w:rPr>
            </w:r>
            <w:r w:rsidR="00AF0C5B">
              <w:rPr>
                <w:noProof/>
                <w:webHidden/>
              </w:rPr>
              <w:fldChar w:fldCharType="separate"/>
            </w:r>
            <w:r w:rsidR="00AF0C5B">
              <w:rPr>
                <w:noProof/>
                <w:webHidden/>
              </w:rPr>
              <w:t>27</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67" w:history="1">
            <w:r w:rsidR="00AF0C5B" w:rsidRPr="00B40C78">
              <w:rPr>
                <w:rStyle w:val="Hyperlink"/>
                <w:noProof/>
              </w:rPr>
              <w:t>5.3.2 Land use and yield assumptions</w:t>
            </w:r>
            <w:r w:rsidR="00AF0C5B">
              <w:rPr>
                <w:noProof/>
                <w:webHidden/>
              </w:rPr>
              <w:tab/>
            </w:r>
            <w:r w:rsidR="00AF0C5B">
              <w:rPr>
                <w:noProof/>
                <w:webHidden/>
              </w:rPr>
              <w:fldChar w:fldCharType="begin"/>
            </w:r>
            <w:r w:rsidR="00AF0C5B">
              <w:rPr>
                <w:noProof/>
                <w:webHidden/>
              </w:rPr>
              <w:instrText xml:space="preserve"> PAGEREF _Toc508011267 \h </w:instrText>
            </w:r>
            <w:r w:rsidR="00AF0C5B">
              <w:rPr>
                <w:noProof/>
                <w:webHidden/>
              </w:rPr>
            </w:r>
            <w:r w:rsidR="00AF0C5B">
              <w:rPr>
                <w:noProof/>
                <w:webHidden/>
              </w:rPr>
              <w:fldChar w:fldCharType="separate"/>
            </w:r>
            <w:r w:rsidR="00AF0C5B">
              <w:rPr>
                <w:noProof/>
                <w:webHidden/>
              </w:rPr>
              <w:t>27</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68" w:history="1">
            <w:r w:rsidR="00AF0C5B" w:rsidRPr="00B40C78">
              <w:rPr>
                <w:rStyle w:val="Hyperlink"/>
                <w:noProof/>
              </w:rPr>
              <w:t>5.3.3 Developable area of land</w:t>
            </w:r>
            <w:r w:rsidR="00AF0C5B">
              <w:rPr>
                <w:noProof/>
                <w:webHidden/>
              </w:rPr>
              <w:tab/>
            </w:r>
            <w:r w:rsidR="00AF0C5B">
              <w:rPr>
                <w:noProof/>
                <w:webHidden/>
              </w:rPr>
              <w:fldChar w:fldCharType="begin"/>
            </w:r>
            <w:r w:rsidR="00AF0C5B">
              <w:rPr>
                <w:noProof/>
                <w:webHidden/>
              </w:rPr>
              <w:instrText xml:space="preserve"> PAGEREF _Toc508011268 \h </w:instrText>
            </w:r>
            <w:r w:rsidR="00AF0C5B">
              <w:rPr>
                <w:noProof/>
                <w:webHidden/>
              </w:rPr>
            </w:r>
            <w:r w:rsidR="00AF0C5B">
              <w:rPr>
                <w:noProof/>
                <w:webHidden/>
              </w:rPr>
              <w:fldChar w:fldCharType="separate"/>
            </w:r>
            <w:r w:rsidR="00AF0C5B">
              <w:rPr>
                <w:noProof/>
                <w:webHidden/>
              </w:rPr>
              <w:t>28</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69" w:history="1">
            <w:r w:rsidR="00AF0C5B" w:rsidRPr="00B40C78">
              <w:rPr>
                <w:rStyle w:val="Hyperlink"/>
                <w:noProof/>
              </w:rPr>
              <w:t>5.3.4 Brisbane City Council policy constraints</w:t>
            </w:r>
            <w:r w:rsidR="00AF0C5B">
              <w:rPr>
                <w:noProof/>
                <w:webHidden/>
              </w:rPr>
              <w:tab/>
            </w:r>
            <w:r w:rsidR="00AF0C5B">
              <w:rPr>
                <w:noProof/>
                <w:webHidden/>
              </w:rPr>
              <w:fldChar w:fldCharType="begin"/>
            </w:r>
            <w:r w:rsidR="00AF0C5B">
              <w:rPr>
                <w:noProof/>
                <w:webHidden/>
              </w:rPr>
              <w:instrText xml:space="preserve"> PAGEREF _Toc508011269 \h </w:instrText>
            </w:r>
            <w:r w:rsidR="00AF0C5B">
              <w:rPr>
                <w:noProof/>
                <w:webHidden/>
              </w:rPr>
            </w:r>
            <w:r w:rsidR="00AF0C5B">
              <w:rPr>
                <w:noProof/>
                <w:webHidden/>
              </w:rPr>
              <w:fldChar w:fldCharType="separate"/>
            </w:r>
            <w:r w:rsidR="00AF0C5B">
              <w:rPr>
                <w:noProof/>
                <w:webHidden/>
              </w:rPr>
              <w:t>29</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70" w:history="1">
            <w:r w:rsidR="00AF0C5B" w:rsidRPr="00B40C78">
              <w:rPr>
                <w:rStyle w:val="Hyperlink"/>
                <w:noProof/>
              </w:rPr>
              <w:t>5.3.5 Ultimate employees</w:t>
            </w:r>
            <w:r w:rsidR="00AF0C5B">
              <w:rPr>
                <w:noProof/>
                <w:webHidden/>
              </w:rPr>
              <w:tab/>
            </w:r>
            <w:r w:rsidR="00AF0C5B">
              <w:rPr>
                <w:noProof/>
                <w:webHidden/>
              </w:rPr>
              <w:fldChar w:fldCharType="begin"/>
            </w:r>
            <w:r w:rsidR="00AF0C5B">
              <w:rPr>
                <w:noProof/>
                <w:webHidden/>
              </w:rPr>
              <w:instrText xml:space="preserve"> PAGEREF _Toc508011270 \h </w:instrText>
            </w:r>
            <w:r w:rsidR="00AF0C5B">
              <w:rPr>
                <w:noProof/>
                <w:webHidden/>
              </w:rPr>
            </w:r>
            <w:r w:rsidR="00AF0C5B">
              <w:rPr>
                <w:noProof/>
                <w:webHidden/>
              </w:rPr>
              <w:fldChar w:fldCharType="separate"/>
            </w:r>
            <w:r w:rsidR="00AF0C5B">
              <w:rPr>
                <w:noProof/>
                <w:webHidden/>
              </w:rPr>
              <w:t>31</w:t>
            </w:r>
            <w:r w:rsidR="00AF0C5B">
              <w:rPr>
                <w:noProof/>
                <w:webHidden/>
              </w:rPr>
              <w:fldChar w:fldCharType="end"/>
            </w:r>
          </w:hyperlink>
        </w:p>
        <w:p w:rsidR="00AF0C5B" w:rsidRDefault="0015663A">
          <w:pPr>
            <w:pStyle w:val="TOC1"/>
            <w:tabs>
              <w:tab w:val="right" w:leader="dot" w:pos="9061"/>
            </w:tabs>
            <w:rPr>
              <w:rFonts w:eastAsiaTheme="minorEastAsia" w:cstheme="minorBidi"/>
              <w:b w:val="0"/>
              <w:caps w:val="0"/>
              <w:noProof/>
              <w:sz w:val="22"/>
            </w:rPr>
          </w:pPr>
          <w:hyperlink w:anchor="_Toc508011271" w:history="1">
            <w:r w:rsidR="00AF0C5B" w:rsidRPr="00B40C78">
              <w:rPr>
                <w:rStyle w:val="Hyperlink"/>
                <w:noProof/>
              </w:rPr>
              <w:t>6 Planned demand</w:t>
            </w:r>
            <w:r w:rsidR="00AF0C5B">
              <w:rPr>
                <w:noProof/>
                <w:webHidden/>
              </w:rPr>
              <w:tab/>
            </w:r>
            <w:r w:rsidR="00AF0C5B">
              <w:rPr>
                <w:noProof/>
                <w:webHidden/>
              </w:rPr>
              <w:fldChar w:fldCharType="begin"/>
            </w:r>
            <w:r w:rsidR="00AF0C5B">
              <w:rPr>
                <w:noProof/>
                <w:webHidden/>
              </w:rPr>
              <w:instrText xml:space="preserve"> PAGEREF _Toc508011271 \h </w:instrText>
            </w:r>
            <w:r w:rsidR="00AF0C5B">
              <w:rPr>
                <w:noProof/>
                <w:webHidden/>
              </w:rPr>
            </w:r>
            <w:r w:rsidR="00AF0C5B">
              <w:rPr>
                <w:noProof/>
                <w:webHidden/>
              </w:rPr>
              <w:fldChar w:fldCharType="separate"/>
            </w:r>
            <w:r w:rsidR="00AF0C5B">
              <w:rPr>
                <w:noProof/>
                <w:webHidden/>
              </w:rPr>
              <w:t>32</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72" w:history="1">
            <w:r w:rsidR="00AF0C5B" w:rsidRPr="00B40C78">
              <w:rPr>
                <w:rStyle w:val="Hyperlink"/>
                <w:noProof/>
                <w14:scene3d>
                  <w14:camera w14:prst="orthographicFront"/>
                  <w14:lightRig w14:rig="threePt" w14:dir="t">
                    <w14:rot w14:lat="0" w14:lon="0" w14:rev="0"/>
                  </w14:lightRig>
                </w14:scene3d>
              </w:rPr>
              <w:t>6.1</w:t>
            </w:r>
            <w:r w:rsidR="00AF0C5B" w:rsidRPr="00B40C78">
              <w:rPr>
                <w:rStyle w:val="Hyperlink"/>
                <w:noProof/>
              </w:rPr>
              <w:t xml:space="preserve"> Planned infrastructure demand rate</w:t>
            </w:r>
            <w:r w:rsidR="00AF0C5B">
              <w:rPr>
                <w:noProof/>
                <w:webHidden/>
              </w:rPr>
              <w:tab/>
            </w:r>
            <w:r w:rsidR="00AF0C5B">
              <w:rPr>
                <w:noProof/>
                <w:webHidden/>
              </w:rPr>
              <w:fldChar w:fldCharType="begin"/>
            </w:r>
            <w:r w:rsidR="00AF0C5B">
              <w:rPr>
                <w:noProof/>
                <w:webHidden/>
              </w:rPr>
              <w:instrText xml:space="preserve"> PAGEREF _Toc508011272 \h </w:instrText>
            </w:r>
            <w:r w:rsidR="00AF0C5B">
              <w:rPr>
                <w:noProof/>
                <w:webHidden/>
              </w:rPr>
            </w:r>
            <w:r w:rsidR="00AF0C5B">
              <w:rPr>
                <w:noProof/>
                <w:webHidden/>
              </w:rPr>
              <w:fldChar w:fldCharType="separate"/>
            </w:r>
            <w:r w:rsidR="00AF0C5B">
              <w:rPr>
                <w:noProof/>
                <w:webHidden/>
              </w:rPr>
              <w:t>32</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73" w:history="1">
            <w:r w:rsidR="00AF0C5B" w:rsidRPr="00B40C78">
              <w:rPr>
                <w:rStyle w:val="Hyperlink"/>
                <w:noProof/>
                <w14:scene3d>
                  <w14:camera w14:prst="orthographicFront"/>
                  <w14:lightRig w14:rig="threePt" w14:dir="t">
                    <w14:rot w14:lat="0" w14:lon="0" w14:rev="0"/>
                  </w14:lightRig>
                </w14:scene3d>
              </w:rPr>
              <w:t>6.2</w:t>
            </w:r>
            <w:r w:rsidR="00AF0C5B" w:rsidRPr="00B40C78">
              <w:rPr>
                <w:rStyle w:val="Hyperlink"/>
                <w:noProof/>
              </w:rPr>
              <w:t xml:space="preserve"> Service catchments and planned demand</w:t>
            </w:r>
            <w:r w:rsidR="00AF0C5B">
              <w:rPr>
                <w:noProof/>
                <w:webHidden/>
              </w:rPr>
              <w:tab/>
            </w:r>
            <w:r w:rsidR="00AF0C5B">
              <w:rPr>
                <w:noProof/>
                <w:webHidden/>
              </w:rPr>
              <w:fldChar w:fldCharType="begin"/>
            </w:r>
            <w:r w:rsidR="00AF0C5B">
              <w:rPr>
                <w:noProof/>
                <w:webHidden/>
              </w:rPr>
              <w:instrText xml:space="preserve"> PAGEREF _Toc508011273 \h </w:instrText>
            </w:r>
            <w:r w:rsidR="00AF0C5B">
              <w:rPr>
                <w:noProof/>
                <w:webHidden/>
              </w:rPr>
            </w:r>
            <w:r w:rsidR="00AF0C5B">
              <w:rPr>
                <w:noProof/>
                <w:webHidden/>
              </w:rPr>
              <w:fldChar w:fldCharType="separate"/>
            </w:r>
            <w:r w:rsidR="00AF0C5B">
              <w:rPr>
                <w:noProof/>
                <w:webHidden/>
              </w:rPr>
              <w:t>32</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74" w:history="1">
            <w:r w:rsidR="00AF0C5B" w:rsidRPr="00B40C78">
              <w:rPr>
                <w:rStyle w:val="Hyperlink"/>
                <w:noProof/>
              </w:rPr>
              <w:t>6.2.1 Service catchment boundaries</w:t>
            </w:r>
            <w:r w:rsidR="00AF0C5B">
              <w:rPr>
                <w:noProof/>
                <w:webHidden/>
              </w:rPr>
              <w:tab/>
            </w:r>
            <w:r w:rsidR="00AF0C5B">
              <w:rPr>
                <w:noProof/>
                <w:webHidden/>
              </w:rPr>
              <w:fldChar w:fldCharType="begin"/>
            </w:r>
            <w:r w:rsidR="00AF0C5B">
              <w:rPr>
                <w:noProof/>
                <w:webHidden/>
              </w:rPr>
              <w:instrText xml:space="preserve"> PAGEREF _Toc508011274 \h </w:instrText>
            </w:r>
            <w:r w:rsidR="00AF0C5B">
              <w:rPr>
                <w:noProof/>
                <w:webHidden/>
              </w:rPr>
            </w:r>
            <w:r w:rsidR="00AF0C5B">
              <w:rPr>
                <w:noProof/>
                <w:webHidden/>
              </w:rPr>
              <w:fldChar w:fldCharType="separate"/>
            </w:r>
            <w:r w:rsidR="00AF0C5B">
              <w:rPr>
                <w:noProof/>
                <w:webHidden/>
              </w:rPr>
              <w:t>32</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75" w:history="1">
            <w:r w:rsidR="00AF0C5B" w:rsidRPr="00B40C78">
              <w:rPr>
                <w:rStyle w:val="Hyperlink"/>
                <w:noProof/>
              </w:rPr>
              <w:t>6.2.2 Planned demand for service catchments</w:t>
            </w:r>
            <w:r w:rsidR="00AF0C5B">
              <w:rPr>
                <w:noProof/>
                <w:webHidden/>
              </w:rPr>
              <w:tab/>
            </w:r>
            <w:r w:rsidR="00AF0C5B">
              <w:rPr>
                <w:noProof/>
                <w:webHidden/>
              </w:rPr>
              <w:fldChar w:fldCharType="begin"/>
            </w:r>
            <w:r w:rsidR="00AF0C5B">
              <w:rPr>
                <w:noProof/>
                <w:webHidden/>
              </w:rPr>
              <w:instrText xml:space="preserve"> PAGEREF _Toc508011275 \h </w:instrText>
            </w:r>
            <w:r w:rsidR="00AF0C5B">
              <w:rPr>
                <w:noProof/>
                <w:webHidden/>
              </w:rPr>
            </w:r>
            <w:r w:rsidR="00AF0C5B">
              <w:rPr>
                <w:noProof/>
                <w:webHidden/>
              </w:rPr>
              <w:fldChar w:fldCharType="separate"/>
            </w:r>
            <w:r w:rsidR="00AF0C5B">
              <w:rPr>
                <w:noProof/>
                <w:webHidden/>
              </w:rPr>
              <w:t>33</w:t>
            </w:r>
            <w:r w:rsidR="00AF0C5B">
              <w:rPr>
                <w:noProof/>
                <w:webHidden/>
              </w:rPr>
              <w:fldChar w:fldCharType="end"/>
            </w:r>
          </w:hyperlink>
        </w:p>
        <w:p w:rsidR="00AF0C5B" w:rsidRDefault="0015663A">
          <w:pPr>
            <w:pStyle w:val="TOC1"/>
            <w:tabs>
              <w:tab w:val="right" w:leader="dot" w:pos="9061"/>
            </w:tabs>
            <w:rPr>
              <w:rFonts w:eastAsiaTheme="minorEastAsia" w:cstheme="minorBidi"/>
              <w:b w:val="0"/>
              <w:caps w:val="0"/>
              <w:noProof/>
              <w:sz w:val="22"/>
            </w:rPr>
          </w:pPr>
          <w:hyperlink w:anchor="_Toc508011276" w:history="1">
            <w:r w:rsidR="00AF0C5B" w:rsidRPr="00B40C78">
              <w:rPr>
                <w:rStyle w:val="Hyperlink"/>
                <w:noProof/>
              </w:rPr>
              <w:t>7 Priority infrastructure area</w:t>
            </w:r>
            <w:r w:rsidR="00AF0C5B">
              <w:rPr>
                <w:noProof/>
                <w:webHidden/>
              </w:rPr>
              <w:tab/>
            </w:r>
            <w:r w:rsidR="00AF0C5B">
              <w:rPr>
                <w:noProof/>
                <w:webHidden/>
              </w:rPr>
              <w:fldChar w:fldCharType="begin"/>
            </w:r>
            <w:r w:rsidR="00AF0C5B">
              <w:rPr>
                <w:noProof/>
                <w:webHidden/>
              </w:rPr>
              <w:instrText xml:space="preserve"> PAGEREF _Toc508011276 \h </w:instrText>
            </w:r>
            <w:r w:rsidR="00AF0C5B">
              <w:rPr>
                <w:noProof/>
                <w:webHidden/>
              </w:rPr>
            </w:r>
            <w:r w:rsidR="00AF0C5B">
              <w:rPr>
                <w:noProof/>
                <w:webHidden/>
              </w:rPr>
              <w:fldChar w:fldCharType="separate"/>
            </w:r>
            <w:r w:rsidR="00AF0C5B">
              <w:rPr>
                <w:noProof/>
                <w:webHidden/>
              </w:rPr>
              <w:t>34</w:t>
            </w:r>
            <w:r w:rsidR="00AF0C5B">
              <w:rPr>
                <w:noProof/>
                <w:webHidden/>
              </w:rPr>
              <w:fldChar w:fldCharType="end"/>
            </w:r>
          </w:hyperlink>
        </w:p>
        <w:p w:rsidR="00AF0C5B" w:rsidRDefault="0015663A">
          <w:pPr>
            <w:pStyle w:val="TOC1"/>
            <w:tabs>
              <w:tab w:val="right" w:leader="dot" w:pos="9061"/>
            </w:tabs>
            <w:rPr>
              <w:rFonts w:eastAsiaTheme="minorEastAsia" w:cstheme="minorBidi"/>
              <w:b w:val="0"/>
              <w:caps w:val="0"/>
              <w:noProof/>
              <w:sz w:val="22"/>
            </w:rPr>
          </w:pPr>
          <w:hyperlink w:anchor="_Toc508011277" w:history="1">
            <w:r w:rsidR="00AF0C5B" w:rsidRPr="00B40C78">
              <w:rPr>
                <w:rStyle w:val="Hyperlink"/>
                <w:noProof/>
              </w:rPr>
              <w:t>8 Appendices</w:t>
            </w:r>
            <w:r w:rsidR="00AF0C5B">
              <w:rPr>
                <w:noProof/>
                <w:webHidden/>
              </w:rPr>
              <w:tab/>
            </w:r>
            <w:r w:rsidR="00AF0C5B">
              <w:rPr>
                <w:noProof/>
                <w:webHidden/>
              </w:rPr>
              <w:fldChar w:fldCharType="begin"/>
            </w:r>
            <w:r w:rsidR="00AF0C5B">
              <w:rPr>
                <w:noProof/>
                <w:webHidden/>
              </w:rPr>
              <w:instrText xml:space="preserve"> PAGEREF _Toc508011277 \h </w:instrText>
            </w:r>
            <w:r w:rsidR="00AF0C5B">
              <w:rPr>
                <w:noProof/>
                <w:webHidden/>
              </w:rPr>
            </w:r>
            <w:r w:rsidR="00AF0C5B">
              <w:rPr>
                <w:noProof/>
                <w:webHidden/>
              </w:rPr>
              <w:fldChar w:fldCharType="separate"/>
            </w:r>
            <w:r w:rsidR="00AF0C5B">
              <w:rPr>
                <w:noProof/>
                <w:webHidden/>
              </w:rPr>
              <w:t>35</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78" w:history="1">
            <w:r w:rsidR="00AF0C5B" w:rsidRPr="00B40C78">
              <w:rPr>
                <w:rStyle w:val="Hyperlink"/>
                <w:noProof/>
                <w14:scene3d>
                  <w14:camera w14:prst="orthographicFront"/>
                  <w14:lightRig w14:rig="threePt" w14:dir="t">
                    <w14:rot w14:lat="0" w14:lon="0" w14:rev="0"/>
                  </w14:lightRig>
                </w14:scene3d>
              </w:rPr>
              <w:t>8.1</w:t>
            </w:r>
            <w:r w:rsidR="00AF0C5B" w:rsidRPr="00B40C78">
              <w:rPr>
                <w:rStyle w:val="Hyperlink"/>
                <w:noProof/>
              </w:rPr>
              <w:t xml:space="preserve"> Appendix A: City Plan 2014 land use and yield assumptions</w:t>
            </w:r>
            <w:r w:rsidR="00AF0C5B">
              <w:rPr>
                <w:noProof/>
                <w:webHidden/>
              </w:rPr>
              <w:tab/>
            </w:r>
            <w:r w:rsidR="00AF0C5B">
              <w:rPr>
                <w:noProof/>
                <w:webHidden/>
              </w:rPr>
              <w:fldChar w:fldCharType="begin"/>
            </w:r>
            <w:r w:rsidR="00AF0C5B">
              <w:rPr>
                <w:noProof/>
                <w:webHidden/>
              </w:rPr>
              <w:instrText xml:space="preserve"> PAGEREF _Toc508011278 \h </w:instrText>
            </w:r>
            <w:r w:rsidR="00AF0C5B">
              <w:rPr>
                <w:noProof/>
                <w:webHidden/>
              </w:rPr>
            </w:r>
            <w:r w:rsidR="00AF0C5B">
              <w:rPr>
                <w:noProof/>
                <w:webHidden/>
              </w:rPr>
              <w:fldChar w:fldCharType="separate"/>
            </w:r>
            <w:r w:rsidR="00AF0C5B">
              <w:rPr>
                <w:noProof/>
                <w:webHidden/>
              </w:rPr>
              <w:t>35</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79" w:history="1">
            <w:r w:rsidR="00AF0C5B" w:rsidRPr="00B40C78">
              <w:rPr>
                <w:rStyle w:val="Hyperlink"/>
                <w:noProof/>
                <w14:scene3d>
                  <w14:camera w14:prst="orthographicFront"/>
                  <w14:lightRig w14:rig="threePt" w14:dir="t">
                    <w14:rot w14:lat="0" w14:lon="0" w14:rev="0"/>
                  </w14:lightRig>
                </w14:scene3d>
              </w:rPr>
              <w:t>8.2</w:t>
            </w:r>
            <w:r w:rsidR="00AF0C5B" w:rsidRPr="00B40C78">
              <w:rPr>
                <w:rStyle w:val="Hyperlink"/>
                <w:noProof/>
              </w:rPr>
              <w:t xml:space="preserve"> Appendix B:  Neighbourhood plans and other areas reflected in the land use and yield assumptions</w:t>
            </w:r>
            <w:r w:rsidR="00AF0C5B">
              <w:rPr>
                <w:noProof/>
                <w:webHidden/>
              </w:rPr>
              <w:tab/>
            </w:r>
            <w:r w:rsidR="00AF0C5B">
              <w:rPr>
                <w:noProof/>
                <w:webHidden/>
              </w:rPr>
              <w:fldChar w:fldCharType="begin"/>
            </w:r>
            <w:r w:rsidR="00AF0C5B">
              <w:rPr>
                <w:noProof/>
                <w:webHidden/>
              </w:rPr>
              <w:instrText xml:space="preserve"> PAGEREF _Toc508011279 \h </w:instrText>
            </w:r>
            <w:r w:rsidR="00AF0C5B">
              <w:rPr>
                <w:noProof/>
                <w:webHidden/>
              </w:rPr>
            </w:r>
            <w:r w:rsidR="00AF0C5B">
              <w:rPr>
                <w:noProof/>
                <w:webHidden/>
              </w:rPr>
              <w:fldChar w:fldCharType="separate"/>
            </w:r>
            <w:r w:rsidR="00AF0C5B">
              <w:rPr>
                <w:noProof/>
                <w:webHidden/>
              </w:rPr>
              <w:t>38</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80" w:history="1">
            <w:r w:rsidR="00AF0C5B" w:rsidRPr="00B40C78">
              <w:rPr>
                <w:rStyle w:val="Hyperlink"/>
                <w:noProof/>
              </w:rPr>
              <w:t>8.2.1 Adopted neighbourhood plans</w:t>
            </w:r>
            <w:r w:rsidR="00AF0C5B">
              <w:rPr>
                <w:noProof/>
                <w:webHidden/>
              </w:rPr>
              <w:tab/>
            </w:r>
            <w:r w:rsidR="00AF0C5B">
              <w:rPr>
                <w:noProof/>
                <w:webHidden/>
              </w:rPr>
              <w:fldChar w:fldCharType="begin"/>
            </w:r>
            <w:r w:rsidR="00AF0C5B">
              <w:rPr>
                <w:noProof/>
                <w:webHidden/>
              </w:rPr>
              <w:instrText xml:space="preserve"> PAGEREF _Toc508011280 \h </w:instrText>
            </w:r>
            <w:r w:rsidR="00AF0C5B">
              <w:rPr>
                <w:noProof/>
                <w:webHidden/>
              </w:rPr>
            </w:r>
            <w:r w:rsidR="00AF0C5B">
              <w:rPr>
                <w:noProof/>
                <w:webHidden/>
              </w:rPr>
              <w:fldChar w:fldCharType="separate"/>
            </w:r>
            <w:r w:rsidR="00AF0C5B">
              <w:rPr>
                <w:noProof/>
                <w:webHidden/>
              </w:rPr>
              <w:t>38</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81" w:history="1">
            <w:r w:rsidR="00AF0C5B" w:rsidRPr="00B40C78">
              <w:rPr>
                <w:rStyle w:val="Hyperlink"/>
                <w:noProof/>
              </w:rPr>
              <w:t>8.2.2 Draft neighbourhood plans (as at October 2015)</w:t>
            </w:r>
            <w:r w:rsidR="00AF0C5B">
              <w:rPr>
                <w:noProof/>
                <w:webHidden/>
              </w:rPr>
              <w:tab/>
            </w:r>
            <w:r w:rsidR="00AF0C5B">
              <w:rPr>
                <w:noProof/>
                <w:webHidden/>
              </w:rPr>
              <w:fldChar w:fldCharType="begin"/>
            </w:r>
            <w:r w:rsidR="00AF0C5B">
              <w:rPr>
                <w:noProof/>
                <w:webHidden/>
              </w:rPr>
              <w:instrText xml:space="preserve"> PAGEREF _Toc508011281 \h </w:instrText>
            </w:r>
            <w:r w:rsidR="00AF0C5B">
              <w:rPr>
                <w:noProof/>
                <w:webHidden/>
              </w:rPr>
            </w:r>
            <w:r w:rsidR="00AF0C5B">
              <w:rPr>
                <w:noProof/>
                <w:webHidden/>
              </w:rPr>
              <w:fldChar w:fldCharType="separate"/>
            </w:r>
            <w:r w:rsidR="00AF0C5B">
              <w:rPr>
                <w:noProof/>
                <w:webHidden/>
              </w:rPr>
              <w:t>39</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82" w:history="1">
            <w:r w:rsidR="00AF0C5B" w:rsidRPr="00B40C78">
              <w:rPr>
                <w:rStyle w:val="Hyperlink"/>
                <w:noProof/>
              </w:rPr>
              <w:t>8.2.3 Priority Development Areas</w:t>
            </w:r>
            <w:r w:rsidR="00AF0C5B">
              <w:rPr>
                <w:noProof/>
                <w:webHidden/>
              </w:rPr>
              <w:tab/>
            </w:r>
            <w:r w:rsidR="00AF0C5B">
              <w:rPr>
                <w:noProof/>
                <w:webHidden/>
              </w:rPr>
              <w:fldChar w:fldCharType="begin"/>
            </w:r>
            <w:r w:rsidR="00AF0C5B">
              <w:rPr>
                <w:noProof/>
                <w:webHidden/>
              </w:rPr>
              <w:instrText xml:space="preserve"> PAGEREF _Toc508011282 \h </w:instrText>
            </w:r>
            <w:r w:rsidR="00AF0C5B">
              <w:rPr>
                <w:noProof/>
                <w:webHidden/>
              </w:rPr>
            </w:r>
            <w:r w:rsidR="00AF0C5B">
              <w:rPr>
                <w:noProof/>
                <w:webHidden/>
              </w:rPr>
              <w:fldChar w:fldCharType="separate"/>
            </w:r>
            <w:r w:rsidR="00AF0C5B">
              <w:rPr>
                <w:noProof/>
                <w:webHidden/>
              </w:rPr>
              <w:t>39</w:t>
            </w:r>
            <w:r w:rsidR="00AF0C5B">
              <w:rPr>
                <w:noProof/>
                <w:webHidden/>
              </w:rPr>
              <w:fldChar w:fldCharType="end"/>
            </w:r>
          </w:hyperlink>
        </w:p>
        <w:p w:rsidR="00AF0C5B" w:rsidRDefault="0015663A">
          <w:pPr>
            <w:pStyle w:val="TOC3"/>
            <w:tabs>
              <w:tab w:val="right" w:leader="dot" w:pos="9061"/>
            </w:tabs>
            <w:rPr>
              <w:rFonts w:eastAsiaTheme="minorEastAsia" w:cstheme="minorBidi"/>
              <w:noProof/>
              <w:sz w:val="22"/>
            </w:rPr>
          </w:pPr>
          <w:hyperlink w:anchor="_Toc508011283" w:history="1">
            <w:r w:rsidR="00AF0C5B" w:rsidRPr="00B40C78">
              <w:rPr>
                <w:rStyle w:val="Hyperlink"/>
                <w:noProof/>
              </w:rPr>
              <w:t>8.2.4 State Planning Regulatory Provision (SPRP)</w:t>
            </w:r>
            <w:r w:rsidR="00AF0C5B">
              <w:rPr>
                <w:noProof/>
                <w:webHidden/>
              </w:rPr>
              <w:tab/>
            </w:r>
            <w:r w:rsidR="00AF0C5B">
              <w:rPr>
                <w:noProof/>
                <w:webHidden/>
              </w:rPr>
              <w:fldChar w:fldCharType="begin"/>
            </w:r>
            <w:r w:rsidR="00AF0C5B">
              <w:rPr>
                <w:noProof/>
                <w:webHidden/>
              </w:rPr>
              <w:instrText xml:space="preserve"> PAGEREF _Toc508011283 \h </w:instrText>
            </w:r>
            <w:r w:rsidR="00AF0C5B">
              <w:rPr>
                <w:noProof/>
                <w:webHidden/>
              </w:rPr>
            </w:r>
            <w:r w:rsidR="00AF0C5B">
              <w:rPr>
                <w:noProof/>
                <w:webHidden/>
              </w:rPr>
              <w:fldChar w:fldCharType="separate"/>
            </w:r>
            <w:r w:rsidR="00AF0C5B">
              <w:rPr>
                <w:noProof/>
                <w:webHidden/>
              </w:rPr>
              <w:t>39</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84" w:history="1">
            <w:r w:rsidR="00AF0C5B" w:rsidRPr="00B40C78">
              <w:rPr>
                <w:rStyle w:val="Hyperlink"/>
                <w:noProof/>
                <w14:scene3d>
                  <w14:camera w14:prst="orthographicFront"/>
                  <w14:lightRig w14:rig="threePt" w14:dir="t">
                    <w14:rot w14:lat="0" w14:lon="0" w14:rev="0"/>
                  </w14:lightRig>
                </w14:scene3d>
              </w:rPr>
              <w:t>8.3</w:t>
            </w:r>
            <w:r w:rsidR="00AF0C5B" w:rsidRPr="00B40C78">
              <w:rPr>
                <w:rStyle w:val="Hyperlink"/>
                <w:noProof/>
              </w:rPr>
              <w:t xml:space="preserve"> Appendix C: Residential occupancy rates</w:t>
            </w:r>
            <w:r w:rsidR="00AF0C5B">
              <w:rPr>
                <w:noProof/>
                <w:webHidden/>
              </w:rPr>
              <w:tab/>
            </w:r>
            <w:r w:rsidR="00AF0C5B">
              <w:rPr>
                <w:noProof/>
                <w:webHidden/>
              </w:rPr>
              <w:fldChar w:fldCharType="begin"/>
            </w:r>
            <w:r w:rsidR="00AF0C5B">
              <w:rPr>
                <w:noProof/>
                <w:webHidden/>
              </w:rPr>
              <w:instrText xml:space="preserve"> PAGEREF _Toc508011284 \h </w:instrText>
            </w:r>
            <w:r w:rsidR="00AF0C5B">
              <w:rPr>
                <w:noProof/>
                <w:webHidden/>
              </w:rPr>
            </w:r>
            <w:r w:rsidR="00AF0C5B">
              <w:rPr>
                <w:noProof/>
                <w:webHidden/>
              </w:rPr>
              <w:fldChar w:fldCharType="separate"/>
            </w:r>
            <w:r w:rsidR="00AF0C5B">
              <w:rPr>
                <w:noProof/>
                <w:webHidden/>
              </w:rPr>
              <w:t>40</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85" w:history="1">
            <w:r w:rsidR="00AF0C5B" w:rsidRPr="00B40C78">
              <w:rPr>
                <w:rStyle w:val="Hyperlink"/>
                <w:noProof/>
                <w14:scene3d>
                  <w14:camera w14:prst="orthographicFront"/>
                  <w14:lightRig w14:rig="threePt" w14:dir="t">
                    <w14:rot w14:lat="0" w14:lon="0" w14:rev="0"/>
                  </w14:lightRig>
                </w14:scene3d>
              </w:rPr>
              <w:t>8.4</w:t>
            </w:r>
            <w:r w:rsidR="00AF0C5B" w:rsidRPr="00B40C78">
              <w:rPr>
                <w:rStyle w:val="Hyperlink"/>
                <w:noProof/>
              </w:rPr>
              <w:t xml:space="preserve"> Appendix D: Land use groupings for existing level of development (June 2014)</w:t>
            </w:r>
            <w:r w:rsidR="00AF0C5B">
              <w:rPr>
                <w:noProof/>
                <w:webHidden/>
              </w:rPr>
              <w:tab/>
            </w:r>
            <w:r w:rsidR="00AF0C5B">
              <w:rPr>
                <w:noProof/>
                <w:webHidden/>
              </w:rPr>
              <w:fldChar w:fldCharType="begin"/>
            </w:r>
            <w:r w:rsidR="00AF0C5B">
              <w:rPr>
                <w:noProof/>
                <w:webHidden/>
              </w:rPr>
              <w:instrText xml:space="preserve"> PAGEREF _Toc508011285 \h </w:instrText>
            </w:r>
            <w:r w:rsidR="00AF0C5B">
              <w:rPr>
                <w:noProof/>
                <w:webHidden/>
              </w:rPr>
            </w:r>
            <w:r w:rsidR="00AF0C5B">
              <w:rPr>
                <w:noProof/>
                <w:webHidden/>
              </w:rPr>
              <w:fldChar w:fldCharType="separate"/>
            </w:r>
            <w:r w:rsidR="00AF0C5B">
              <w:rPr>
                <w:noProof/>
                <w:webHidden/>
              </w:rPr>
              <w:t>50</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86" w:history="1">
            <w:r w:rsidR="00AF0C5B" w:rsidRPr="00B40C78">
              <w:rPr>
                <w:rStyle w:val="Hyperlink"/>
                <w:noProof/>
                <w14:scene3d>
                  <w14:camera w14:prst="orthographicFront"/>
                  <w14:lightRig w14:rig="threePt" w14:dir="t">
                    <w14:rot w14:lat="0" w14:lon="0" w14:rev="0"/>
                  </w14:lightRig>
                </w14:scene3d>
              </w:rPr>
              <w:t>8.5</w:t>
            </w:r>
            <w:r w:rsidR="00AF0C5B" w:rsidRPr="00B40C78">
              <w:rPr>
                <w:rStyle w:val="Hyperlink"/>
                <w:noProof/>
              </w:rPr>
              <w:t xml:space="preserve"> Appendix E:  Land use and yield assumptions for potential non-residential development</w:t>
            </w:r>
            <w:r w:rsidR="00AF0C5B">
              <w:rPr>
                <w:noProof/>
                <w:webHidden/>
              </w:rPr>
              <w:tab/>
            </w:r>
            <w:r w:rsidR="00AF0C5B">
              <w:rPr>
                <w:noProof/>
                <w:webHidden/>
              </w:rPr>
              <w:fldChar w:fldCharType="begin"/>
            </w:r>
            <w:r w:rsidR="00AF0C5B">
              <w:rPr>
                <w:noProof/>
                <w:webHidden/>
              </w:rPr>
              <w:instrText xml:space="preserve"> PAGEREF _Toc508011286 \h </w:instrText>
            </w:r>
            <w:r w:rsidR="00AF0C5B">
              <w:rPr>
                <w:noProof/>
                <w:webHidden/>
              </w:rPr>
            </w:r>
            <w:r w:rsidR="00AF0C5B">
              <w:rPr>
                <w:noProof/>
                <w:webHidden/>
              </w:rPr>
              <w:fldChar w:fldCharType="separate"/>
            </w:r>
            <w:r w:rsidR="00AF0C5B">
              <w:rPr>
                <w:noProof/>
                <w:webHidden/>
              </w:rPr>
              <w:t>51</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87" w:history="1">
            <w:r w:rsidR="00AF0C5B" w:rsidRPr="00B40C78">
              <w:rPr>
                <w:rStyle w:val="Hyperlink"/>
                <w:noProof/>
                <w14:scene3d>
                  <w14:camera w14:prst="orthographicFront"/>
                  <w14:lightRig w14:rig="threePt" w14:dir="t">
                    <w14:rot w14:lat="0" w14:lon="0" w14:rev="0"/>
                  </w14:lightRig>
                </w14:scene3d>
              </w:rPr>
              <w:t>8.6</w:t>
            </w:r>
            <w:r w:rsidR="00AF0C5B" w:rsidRPr="00B40C78">
              <w:rPr>
                <w:rStyle w:val="Hyperlink"/>
                <w:noProof/>
              </w:rPr>
              <w:t xml:space="preserve"> Appendix F: Demand Conversion rates</w:t>
            </w:r>
            <w:r w:rsidR="00AF0C5B">
              <w:rPr>
                <w:noProof/>
                <w:webHidden/>
              </w:rPr>
              <w:tab/>
            </w:r>
            <w:r w:rsidR="00AF0C5B">
              <w:rPr>
                <w:noProof/>
                <w:webHidden/>
              </w:rPr>
              <w:fldChar w:fldCharType="begin"/>
            </w:r>
            <w:r w:rsidR="00AF0C5B">
              <w:rPr>
                <w:noProof/>
                <w:webHidden/>
              </w:rPr>
              <w:instrText xml:space="preserve"> PAGEREF _Toc508011287 \h </w:instrText>
            </w:r>
            <w:r w:rsidR="00AF0C5B">
              <w:rPr>
                <w:noProof/>
                <w:webHidden/>
              </w:rPr>
            </w:r>
            <w:r w:rsidR="00AF0C5B">
              <w:rPr>
                <w:noProof/>
                <w:webHidden/>
              </w:rPr>
              <w:fldChar w:fldCharType="separate"/>
            </w:r>
            <w:r w:rsidR="00AF0C5B">
              <w:rPr>
                <w:noProof/>
                <w:webHidden/>
              </w:rPr>
              <w:t>53</w:t>
            </w:r>
            <w:r w:rsidR="00AF0C5B">
              <w:rPr>
                <w:noProof/>
                <w:webHidden/>
              </w:rPr>
              <w:fldChar w:fldCharType="end"/>
            </w:r>
          </w:hyperlink>
        </w:p>
        <w:p w:rsidR="00AF0C5B" w:rsidRDefault="0015663A">
          <w:pPr>
            <w:pStyle w:val="TOC2"/>
            <w:tabs>
              <w:tab w:val="right" w:leader="dot" w:pos="9061"/>
            </w:tabs>
            <w:rPr>
              <w:rFonts w:eastAsiaTheme="minorEastAsia" w:cstheme="minorBidi"/>
              <w:smallCaps w:val="0"/>
              <w:noProof/>
              <w:sz w:val="22"/>
            </w:rPr>
          </w:pPr>
          <w:hyperlink w:anchor="_Toc508011288" w:history="1">
            <w:r w:rsidR="00AF0C5B" w:rsidRPr="00B40C78">
              <w:rPr>
                <w:rStyle w:val="Hyperlink"/>
                <w:noProof/>
                <w14:scene3d>
                  <w14:camera w14:prst="orthographicFront"/>
                  <w14:lightRig w14:rig="threePt" w14:dir="t">
                    <w14:rot w14:lat="0" w14:lon="0" w14:rev="0"/>
                  </w14:lightRig>
                </w14:scene3d>
              </w:rPr>
              <w:t>8.7</w:t>
            </w:r>
            <w:r w:rsidR="00AF0C5B" w:rsidRPr="00B40C78">
              <w:rPr>
                <w:rStyle w:val="Hyperlink"/>
                <w:noProof/>
              </w:rPr>
              <w:t xml:space="preserve"> Appendix G:  Demand generation tables (ETs)</w:t>
            </w:r>
            <w:r w:rsidR="00AF0C5B">
              <w:rPr>
                <w:noProof/>
                <w:webHidden/>
              </w:rPr>
              <w:tab/>
            </w:r>
            <w:r w:rsidR="00AF0C5B">
              <w:rPr>
                <w:noProof/>
                <w:webHidden/>
              </w:rPr>
              <w:fldChar w:fldCharType="begin"/>
            </w:r>
            <w:r w:rsidR="00AF0C5B">
              <w:rPr>
                <w:noProof/>
                <w:webHidden/>
              </w:rPr>
              <w:instrText xml:space="preserve"> PAGEREF _Toc508011288 \h </w:instrText>
            </w:r>
            <w:r w:rsidR="00AF0C5B">
              <w:rPr>
                <w:noProof/>
                <w:webHidden/>
              </w:rPr>
            </w:r>
            <w:r w:rsidR="00AF0C5B">
              <w:rPr>
                <w:noProof/>
                <w:webHidden/>
              </w:rPr>
              <w:fldChar w:fldCharType="separate"/>
            </w:r>
            <w:r w:rsidR="00AF0C5B">
              <w:rPr>
                <w:noProof/>
                <w:webHidden/>
              </w:rPr>
              <w:t>56</w:t>
            </w:r>
            <w:r w:rsidR="00AF0C5B">
              <w:rPr>
                <w:noProof/>
                <w:webHidden/>
              </w:rPr>
              <w:fldChar w:fldCharType="end"/>
            </w:r>
          </w:hyperlink>
        </w:p>
        <w:p w:rsidR="0054068D" w:rsidRDefault="00003142" w:rsidP="00003142">
          <w:pPr>
            <w:rPr>
              <w:bCs/>
              <w:noProof/>
            </w:rPr>
          </w:pPr>
          <w:r w:rsidRPr="0063201E">
            <w:rPr>
              <w:b/>
              <w:bCs/>
              <w:noProof/>
            </w:rPr>
            <w:fldChar w:fldCharType="end"/>
          </w:r>
        </w:p>
      </w:sdtContent>
    </w:sdt>
    <w:p w:rsidR="0054068D" w:rsidRPr="0054068D" w:rsidRDefault="0054068D" w:rsidP="0054068D"/>
    <w:p w:rsidR="0054068D" w:rsidRPr="0054068D" w:rsidRDefault="0054068D" w:rsidP="0054068D">
      <w:pPr>
        <w:tabs>
          <w:tab w:val="left" w:pos="1819"/>
        </w:tabs>
      </w:pPr>
      <w:r>
        <w:tab/>
      </w:r>
    </w:p>
    <w:p w:rsidR="0054068D" w:rsidRDefault="0054068D" w:rsidP="0054068D"/>
    <w:p w:rsidR="00003142" w:rsidRPr="0054068D" w:rsidRDefault="0054068D" w:rsidP="0054068D">
      <w:pPr>
        <w:tabs>
          <w:tab w:val="left" w:pos="2122"/>
        </w:tabs>
      </w:pPr>
      <w:r>
        <w:tab/>
      </w:r>
    </w:p>
    <w:p w:rsidR="00B57293" w:rsidRPr="000A173C" w:rsidRDefault="0003492E" w:rsidP="00BA5378">
      <w:pPr>
        <w:pStyle w:val="Heading1"/>
      </w:pPr>
      <w:bookmarkStart w:id="1" w:name="_Toc332104674"/>
      <w:bookmarkStart w:id="2" w:name="_Toc338936704"/>
      <w:bookmarkStart w:id="3" w:name="_Toc338936796"/>
      <w:bookmarkStart w:id="4" w:name="_Toc462326011"/>
      <w:bookmarkStart w:id="5" w:name="_Toc508011225"/>
      <w:r w:rsidRPr="00BA5378">
        <w:lastRenderedPageBreak/>
        <w:t>In</w:t>
      </w:r>
      <w:r w:rsidR="00B57293" w:rsidRPr="00BA5378">
        <w:t>troduction</w:t>
      </w:r>
      <w:bookmarkEnd w:id="1"/>
      <w:bookmarkEnd w:id="2"/>
      <w:bookmarkEnd w:id="3"/>
      <w:bookmarkEnd w:id="4"/>
      <w:bookmarkEnd w:id="5"/>
    </w:p>
    <w:p w:rsidR="00B57293" w:rsidRPr="000A173C" w:rsidRDefault="00B57293" w:rsidP="00BA5378">
      <w:pPr>
        <w:pStyle w:val="Heading2"/>
      </w:pPr>
      <w:bookmarkStart w:id="6" w:name="_Toc332104675"/>
      <w:bookmarkStart w:id="7" w:name="_Toc338936705"/>
      <w:bookmarkStart w:id="8" w:name="_Toc338936797"/>
      <w:bookmarkStart w:id="9" w:name="_Toc462326012"/>
      <w:bookmarkStart w:id="10" w:name="_Toc508011226"/>
      <w:r w:rsidRPr="00BA5378">
        <w:t>Background</w:t>
      </w:r>
      <w:bookmarkEnd w:id="6"/>
      <w:bookmarkEnd w:id="7"/>
      <w:bookmarkEnd w:id="8"/>
      <w:bookmarkEnd w:id="9"/>
      <w:bookmarkEnd w:id="10"/>
    </w:p>
    <w:p w:rsidR="000A173C" w:rsidRPr="00594A03" w:rsidRDefault="009F67B6" w:rsidP="00BA5378">
      <w:r w:rsidRPr="000A173C">
        <w:t xml:space="preserve">Brisbane City </w:t>
      </w:r>
      <w:r w:rsidR="00154530" w:rsidRPr="000A173C">
        <w:t xml:space="preserve">Council (Council) </w:t>
      </w:r>
      <w:r w:rsidR="002F128B" w:rsidRPr="000A173C">
        <w:t xml:space="preserve">has prepared </w:t>
      </w:r>
      <w:r w:rsidR="0019432C" w:rsidRPr="000A173C">
        <w:t>C</w:t>
      </w:r>
      <w:r w:rsidR="00841F58" w:rsidRPr="000A173C">
        <w:t>ity Plan 2014</w:t>
      </w:r>
      <w:r w:rsidRPr="000A173C">
        <w:t xml:space="preserve"> in accordance with the </w:t>
      </w:r>
      <w:r w:rsidR="00D7343F" w:rsidRPr="0015663A">
        <w:rPr>
          <w:i/>
        </w:rPr>
        <w:t>Planning Act 2016</w:t>
      </w:r>
      <w:r w:rsidRPr="000A173C">
        <w:t>. Th</w:t>
      </w:r>
      <w:r w:rsidR="00841F58" w:rsidRPr="000A173C">
        <w:t>e</w:t>
      </w:r>
      <w:r w:rsidRPr="000A173C">
        <w:t xml:space="preserve"> </w:t>
      </w:r>
      <w:r w:rsidR="00841F58" w:rsidRPr="000A173C">
        <w:t>planning scheme</w:t>
      </w:r>
      <w:r w:rsidRPr="000A173C">
        <w:t xml:space="preserve"> </w:t>
      </w:r>
      <w:r w:rsidR="00154530" w:rsidRPr="000A173C">
        <w:t>set</w:t>
      </w:r>
      <w:r w:rsidR="009526FC" w:rsidRPr="000A173C">
        <w:t>s</w:t>
      </w:r>
      <w:r w:rsidR="00154530" w:rsidRPr="000A173C">
        <w:t xml:space="preserve"> a framework</w:t>
      </w:r>
      <w:r w:rsidRPr="000A173C">
        <w:t xml:space="preserve"> for </w:t>
      </w:r>
      <w:r w:rsidR="00154530" w:rsidRPr="000A173C">
        <w:t xml:space="preserve">managing development in </w:t>
      </w:r>
      <w:r w:rsidRPr="000A173C">
        <w:t xml:space="preserve">Brisbane </w:t>
      </w:r>
      <w:r w:rsidR="00154530" w:rsidRPr="000A173C">
        <w:t>over</w:t>
      </w:r>
      <w:r w:rsidRPr="000A173C">
        <w:t xml:space="preserve"> a 20 year horizon. </w:t>
      </w:r>
      <w:r w:rsidR="0015783F">
        <w:t>In accordance with legislation</w:t>
      </w:r>
      <w:r w:rsidR="000A173C" w:rsidRPr="00526C55">
        <w:rPr>
          <w:rFonts w:cs="Arial"/>
        </w:rPr>
        <w:t xml:space="preserve"> Council is required to prepare a Local Government Infrastructure Plan (LGIP) to guide the planning of trunk infrastructure.</w:t>
      </w:r>
    </w:p>
    <w:p w:rsidR="00AA00B0" w:rsidRPr="000A173C" w:rsidRDefault="00AA00B0" w:rsidP="00BA5378">
      <w:pPr>
        <w:rPr>
          <w:rFonts w:cs="Arial"/>
        </w:rPr>
      </w:pPr>
      <w:r w:rsidRPr="000A173C">
        <w:rPr>
          <w:rFonts w:cs="Arial"/>
        </w:rPr>
        <w:t xml:space="preserve">For the LGIP, Council was also required to demonstrate that it can fund the trunk infrastructure identified in the LGIP from infrastructure charges revenue and other revenue sources. Accordingly, the planning horizon of the LGIP is 10 years, reduced from the 20 year planning horizon of the Council’s PIP, in order to align the planning and funding of future trunk infrastructure. </w:t>
      </w:r>
    </w:p>
    <w:p w:rsidR="00AA00B0" w:rsidRPr="00E95EEB" w:rsidRDefault="00AA00B0" w:rsidP="00BA5378">
      <w:pPr>
        <w:rPr>
          <w:rFonts w:cs="Arial"/>
        </w:rPr>
      </w:pPr>
      <w:r w:rsidRPr="00E95EEB">
        <w:rPr>
          <w:rFonts w:cs="Arial"/>
        </w:rPr>
        <w:t xml:space="preserve">The Council prepared the LGIP by undertaking a review of the </w:t>
      </w:r>
      <w:r w:rsidRPr="00E95EEB">
        <w:rPr>
          <w:rFonts w:cs="Arial"/>
          <w:i/>
        </w:rPr>
        <w:t>Brisbane Priority Infrastructure Plan 2014</w:t>
      </w:r>
      <w:r w:rsidRPr="00E95EEB">
        <w:rPr>
          <w:rFonts w:cs="Arial"/>
        </w:rPr>
        <w:t>, having regard to the following principles:</w:t>
      </w:r>
    </w:p>
    <w:p w:rsidR="00AA00B0" w:rsidRPr="00B73481" w:rsidRDefault="00AA00B0" w:rsidP="006F2C47">
      <w:pPr>
        <w:pStyle w:val="ListParagraph"/>
        <w:numPr>
          <w:ilvl w:val="0"/>
          <w:numId w:val="49"/>
        </w:numPr>
      </w:pPr>
      <w:r w:rsidRPr="00B73481">
        <w:t xml:space="preserve">reviewing the items identified in the </w:t>
      </w:r>
      <w:r w:rsidR="00142D56">
        <w:t>Schedule of Works (</w:t>
      </w:r>
      <w:r w:rsidRPr="00B73481">
        <w:t>SoW</w:t>
      </w:r>
      <w:r w:rsidR="00142D56">
        <w:t>)</w:t>
      </w:r>
      <w:r w:rsidRPr="00B73481">
        <w:t xml:space="preserve"> in the PIP already delivered by Council;</w:t>
      </w:r>
    </w:p>
    <w:p w:rsidR="00AA00B0" w:rsidRPr="00B73481" w:rsidRDefault="00AA00B0" w:rsidP="006F2C47">
      <w:pPr>
        <w:pStyle w:val="ListParagraph"/>
        <w:numPr>
          <w:ilvl w:val="0"/>
          <w:numId w:val="49"/>
        </w:numPr>
      </w:pPr>
      <w:r w:rsidRPr="00B73481">
        <w:t>reviewing the timing for delivery of items identified in the SoW in the PIP;</w:t>
      </w:r>
    </w:p>
    <w:p w:rsidR="00AA00B0" w:rsidRPr="00B73481" w:rsidRDefault="00AA00B0" w:rsidP="006F2C47">
      <w:pPr>
        <w:pStyle w:val="ListParagraph"/>
        <w:numPr>
          <w:ilvl w:val="0"/>
          <w:numId w:val="49"/>
        </w:numPr>
      </w:pPr>
      <w:r w:rsidRPr="00B73481">
        <w:t>aligning the timing for delivery of items identified in the SoW in the PIP to a 10 year planning horizon.</w:t>
      </w:r>
    </w:p>
    <w:p w:rsidR="00FF60A6" w:rsidRPr="00E95EEB" w:rsidRDefault="009F67B6" w:rsidP="00BA5378">
      <w:r w:rsidRPr="00E95EEB">
        <w:t xml:space="preserve">To manage and plan </w:t>
      </w:r>
      <w:r w:rsidR="00FF60A6" w:rsidRPr="00E95EEB">
        <w:t xml:space="preserve">future </w:t>
      </w:r>
      <w:r w:rsidRPr="00E95EEB">
        <w:t xml:space="preserve">infrastructure </w:t>
      </w:r>
      <w:r w:rsidR="00E44442" w:rsidRPr="00E95EEB">
        <w:t xml:space="preserve">to support </w:t>
      </w:r>
      <w:r w:rsidRPr="00E95EEB">
        <w:t>Brisbane</w:t>
      </w:r>
      <w:r w:rsidR="00E44442" w:rsidRPr="00E95EEB">
        <w:t>’s growth</w:t>
      </w:r>
      <w:r w:rsidRPr="00E95EEB">
        <w:t xml:space="preserve"> </w:t>
      </w:r>
      <w:r w:rsidR="00FF60A6" w:rsidRPr="00E95EEB">
        <w:t xml:space="preserve">over </w:t>
      </w:r>
      <w:r w:rsidR="000939FA" w:rsidRPr="00E95EEB">
        <w:t xml:space="preserve">the next </w:t>
      </w:r>
      <w:r w:rsidR="005B09F8" w:rsidRPr="00E95EEB">
        <w:t>10</w:t>
      </w:r>
      <w:r w:rsidR="000939FA" w:rsidRPr="00E95EEB">
        <w:t xml:space="preserve"> years, Council</w:t>
      </w:r>
      <w:r w:rsidR="005C1B99" w:rsidRPr="00E95EEB">
        <w:t xml:space="preserve"> has</w:t>
      </w:r>
      <w:r w:rsidRPr="00E95EEB">
        <w:t xml:space="preserve"> assembl</w:t>
      </w:r>
      <w:r w:rsidR="00080AEC" w:rsidRPr="00E95EEB">
        <w:t>ed</w:t>
      </w:r>
      <w:r w:rsidR="00E44442" w:rsidRPr="00E95EEB">
        <w:t xml:space="preserve"> a number of</w:t>
      </w:r>
      <w:r w:rsidRPr="00E95EEB">
        <w:t xml:space="preserve"> growth related </w:t>
      </w:r>
      <w:r w:rsidR="00787FDA" w:rsidRPr="00E95EEB">
        <w:t xml:space="preserve">residential and </w:t>
      </w:r>
      <w:r w:rsidR="007F5E22" w:rsidRPr="00E95EEB">
        <w:t xml:space="preserve">non-residential </w:t>
      </w:r>
      <w:r w:rsidR="00040583" w:rsidRPr="00E95EEB">
        <w:t>databases</w:t>
      </w:r>
      <w:r w:rsidR="00FF60A6" w:rsidRPr="00E95EEB">
        <w:t xml:space="preserve"> in order to understand the </w:t>
      </w:r>
      <w:r w:rsidR="00D91B0F" w:rsidRPr="00E95EEB">
        <w:t xml:space="preserve">extent, </w:t>
      </w:r>
      <w:r w:rsidR="00FF60A6" w:rsidRPr="00E95EEB">
        <w:t>location and sequencing of this growth.</w:t>
      </w:r>
    </w:p>
    <w:p w:rsidR="003C12D3" w:rsidRPr="00A32559" w:rsidRDefault="006D35D7" w:rsidP="00BA5378">
      <w:r w:rsidRPr="00A32559">
        <w:t>Underpinning the</w:t>
      </w:r>
      <w:r w:rsidR="00F91BD4" w:rsidRPr="00A32559">
        <w:t xml:space="preserve"> residential </w:t>
      </w:r>
      <w:r w:rsidR="003C12D3" w:rsidRPr="00A32559">
        <w:t xml:space="preserve">databases </w:t>
      </w:r>
      <w:r w:rsidR="00C53E73" w:rsidRPr="00A32559">
        <w:t>is</w:t>
      </w:r>
      <w:r w:rsidR="003C12D3" w:rsidRPr="00A32559">
        <w:t xml:space="preserve"> </w:t>
      </w:r>
      <w:r w:rsidR="00F91BD4" w:rsidRPr="00A32559">
        <w:t xml:space="preserve">an extensive series of assumptions </w:t>
      </w:r>
      <w:r w:rsidR="00A55388" w:rsidRPr="00A32559">
        <w:t>related to planning</w:t>
      </w:r>
      <w:r w:rsidR="003C12D3" w:rsidRPr="00A32559">
        <w:t xml:space="preserve"> policies.  The future supply of private residential dwellings and the subsequent future residential population </w:t>
      </w:r>
      <w:r w:rsidR="00D941FD">
        <w:t>has been set</w:t>
      </w:r>
      <w:r w:rsidR="003C12D3" w:rsidRPr="00A32559">
        <w:t xml:space="preserve"> to meet the</w:t>
      </w:r>
      <w:r w:rsidR="00D941FD">
        <w:t xml:space="preserve"> overall</w:t>
      </w:r>
      <w:r w:rsidR="003C12D3" w:rsidRPr="00A32559">
        <w:t xml:space="preserve"> dwelling and population demand of the State Government.</w:t>
      </w:r>
    </w:p>
    <w:p w:rsidR="00D84B7A" w:rsidRPr="00A32559" w:rsidRDefault="003C12D3" w:rsidP="00BA5378">
      <w:r w:rsidRPr="00A32559">
        <w:t>The non-residential databases are also based on an initial series of economic related assumptions, further adjusted by the State Government to reflect the intent of relevant planning policies and other local conditions.</w:t>
      </w:r>
      <w:r w:rsidR="00594A03">
        <w:t xml:space="preserve"> </w:t>
      </w:r>
      <w:r w:rsidR="00B074A8" w:rsidRPr="00A32559">
        <w:t>Th</w:t>
      </w:r>
      <w:r w:rsidR="007F5E22" w:rsidRPr="00A32559">
        <w:t>ese</w:t>
      </w:r>
      <w:r w:rsidR="00B074A8" w:rsidRPr="00A32559">
        <w:t xml:space="preserve"> data</w:t>
      </w:r>
      <w:r w:rsidR="007F5E22" w:rsidRPr="00A32559">
        <w:t>bases</w:t>
      </w:r>
      <w:r w:rsidR="00B074A8" w:rsidRPr="00A32559">
        <w:t xml:space="preserve"> further form the basis for</w:t>
      </w:r>
      <w:r w:rsidR="00772103" w:rsidRPr="00A32559">
        <w:t xml:space="preserve"> </w:t>
      </w:r>
      <w:r w:rsidR="008D43AE" w:rsidRPr="00A32559">
        <w:t>LGIP</w:t>
      </w:r>
      <w:r w:rsidR="00772103" w:rsidRPr="00A32559">
        <w:t>,</w:t>
      </w:r>
      <w:r w:rsidR="00B074A8" w:rsidRPr="00A32559">
        <w:t xml:space="preserve"> </w:t>
      </w:r>
      <w:r w:rsidR="007F5E22" w:rsidRPr="00A32559">
        <w:t xml:space="preserve">to </w:t>
      </w:r>
      <w:r w:rsidR="00772103" w:rsidRPr="00A32559">
        <w:t xml:space="preserve">predict </w:t>
      </w:r>
      <w:r w:rsidR="00E24FB2" w:rsidRPr="00A32559">
        <w:t>Brisbane’s future scale of development and future infrastructure deman</w:t>
      </w:r>
      <w:r w:rsidR="00772103" w:rsidRPr="00A32559">
        <w:t>d.</w:t>
      </w:r>
    </w:p>
    <w:p w:rsidR="00370BD7" w:rsidRPr="00A32559" w:rsidRDefault="00370BD7" w:rsidP="00BA5378">
      <w:r w:rsidRPr="00A32559">
        <w:t>The extrinsic material includes</w:t>
      </w:r>
      <w:r w:rsidRPr="00A32559">
        <w:rPr>
          <w:rFonts w:cs="Arial"/>
        </w:rPr>
        <w:t xml:space="preserve"> amendments relating to </w:t>
      </w:r>
      <w:r w:rsidRPr="004822B6">
        <w:rPr>
          <w:rFonts w:cs="Arial"/>
        </w:rPr>
        <w:t xml:space="preserve">the </w:t>
      </w:r>
      <w:r w:rsidR="0052563F" w:rsidRPr="004822B6">
        <w:rPr>
          <w:rFonts w:cs="Arial"/>
        </w:rPr>
        <w:t xml:space="preserve">City Centre, Albion, Taringa, Spring Hill, </w:t>
      </w:r>
      <w:r w:rsidRPr="004822B6">
        <w:rPr>
          <w:rFonts w:cs="Arial"/>
        </w:rPr>
        <w:t>Hemmant Lytton, and Lower Oxley Creek North Neighbourhood Plans.</w:t>
      </w:r>
      <w:r w:rsidRPr="00A32559">
        <w:rPr>
          <w:rFonts w:cs="Arial"/>
        </w:rPr>
        <w:t xml:space="preserve"> These neighbourhood plans are yet to be included in City Plan 2014 as they are the subject of a separate planning scheme amendment process. The information has been included in anticipation of a neighbourhood plan for the area progressing and is subject to change.</w:t>
      </w:r>
    </w:p>
    <w:p w:rsidR="00B57293" w:rsidRPr="000A173C" w:rsidRDefault="00B57293" w:rsidP="00BA5378">
      <w:pPr>
        <w:pStyle w:val="Heading2"/>
      </w:pPr>
      <w:bookmarkStart w:id="11" w:name="_Toc338855204"/>
      <w:bookmarkStart w:id="12" w:name="_Toc338855205"/>
      <w:bookmarkStart w:id="13" w:name="_Toc338855206"/>
      <w:bookmarkStart w:id="14" w:name="_Toc332104676"/>
      <w:bookmarkStart w:id="15" w:name="_Toc338936706"/>
      <w:bookmarkStart w:id="16" w:name="_Toc338936798"/>
      <w:bookmarkStart w:id="17" w:name="_Toc462326013"/>
      <w:bookmarkStart w:id="18" w:name="_Toc508011227"/>
      <w:bookmarkEnd w:id="11"/>
      <w:bookmarkEnd w:id="12"/>
      <w:bookmarkEnd w:id="13"/>
      <w:r w:rsidRPr="000A173C">
        <w:t>Purpose</w:t>
      </w:r>
      <w:bookmarkEnd w:id="14"/>
      <w:bookmarkEnd w:id="15"/>
      <w:bookmarkEnd w:id="16"/>
      <w:bookmarkEnd w:id="17"/>
      <w:bookmarkEnd w:id="18"/>
    </w:p>
    <w:p w:rsidR="004960AB" w:rsidRPr="000A173C" w:rsidRDefault="00B57293" w:rsidP="00BA5378">
      <w:pPr>
        <w:rPr>
          <w:lang w:val="en-US"/>
        </w:rPr>
      </w:pPr>
      <w:r w:rsidRPr="000A173C">
        <w:rPr>
          <w:lang w:val="en-US"/>
        </w:rPr>
        <w:t xml:space="preserve">The purpose of this report is </w:t>
      </w:r>
      <w:r w:rsidR="0060281E" w:rsidRPr="000A173C">
        <w:rPr>
          <w:lang w:val="en-US"/>
        </w:rPr>
        <w:t>to provide an overview of the methodologies</w:t>
      </w:r>
      <w:r w:rsidR="00772103" w:rsidRPr="000A173C">
        <w:rPr>
          <w:lang w:val="en-US"/>
        </w:rPr>
        <w:t xml:space="preserve"> and assumptions</w:t>
      </w:r>
      <w:r w:rsidR="0060281E" w:rsidRPr="000A173C">
        <w:rPr>
          <w:lang w:val="en-US"/>
        </w:rPr>
        <w:t xml:space="preserve"> used in the preparation of the existing and future population, existing and future residential dwelling</w:t>
      </w:r>
      <w:r w:rsidR="00200123" w:rsidRPr="000A173C">
        <w:rPr>
          <w:lang w:val="en-US"/>
        </w:rPr>
        <w:t>s</w:t>
      </w:r>
      <w:r w:rsidR="0060281E" w:rsidRPr="000A173C">
        <w:rPr>
          <w:lang w:val="en-US"/>
        </w:rPr>
        <w:t>, existing and future employ</w:t>
      </w:r>
      <w:r w:rsidR="00200123" w:rsidRPr="000A173C">
        <w:rPr>
          <w:lang w:val="en-US"/>
        </w:rPr>
        <w:t>ees</w:t>
      </w:r>
      <w:r w:rsidR="0060281E" w:rsidRPr="000A173C">
        <w:rPr>
          <w:lang w:val="en-US"/>
        </w:rPr>
        <w:t xml:space="preserve"> and the existing and future non-residential floor space.</w:t>
      </w:r>
    </w:p>
    <w:p w:rsidR="004F4FDB" w:rsidRPr="000A173C" w:rsidRDefault="00B074A8" w:rsidP="00BA5378">
      <w:pPr>
        <w:rPr>
          <w:lang w:val="en-US"/>
        </w:rPr>
      </w:pPr>
      <w:r w:rsidRPr="000A173C">
        <w:rPr>
          <w:lang w:val="en-US"/>
        </w:rPr>
        <w:t>As this</w:t>
      </w:r>
      <w:r w:rsidR="004960AB" w:rsidRPr="000A173C">
        <w:rPr>
          <w:lang w:val="en-US"/>
        </w:rPr>
        <w:t xml:space="preserve"> data forms the basis</w:t>
      </w:r>
      <w:r w:rsidR="00D84B7A" w:rsidRPr="000A173C">
        <w:rPr>
          <w:lang w:val="en-US"/>
        </w:rPr>
        <w:t xml:space="preserve"> for determining infrastructure demand, the report also provides an overview of the methods undertaken in order to calculate the </w:t>
      </w:r>
      <w:r w:rsidR="00200123" w:rsidRPr="000A173C">
        <w:rPr>
          <w:lang w:val="en-US"/>
        </w:rPr>
        <w:t>planned density</w:t>
      </w:r>
      <w:r w:rsidR="00E85837" w:rsidRPr="000A173C">
        <w:rPr>
          <w:lang w:val="en-US"/>
        </w:rPr>
        <w:t xml:space="preserve"> and the existing and projected demand for each Council infrastructure network.</w:t>
      </w:r>
    </w:p>
    <w:p w:rsidR="00B57293" w:rsidRPr="0080437C" w:rsidRDefault="00B57293" w:rsidP="00BA5378">
      <w:pPr>
        <w:rPr>
          <w:lang w:val="en-US"/>
        </w:rPr>
      </w:pPr>
      <w:r w:rsidRPr="0080437C">
        <w:rPr>
          <w:lang w:val="en-US"/>
        </w:rPr>
        <w:t xml:space="preserve">The report also provides information to support </w:t>
      </w:r>
      <w:r w:rsidR="0060281E" w:rsidRPr="0080437C">
        <w:rPr>
          <w:lang w:val="en-US"/>
        </w:rPr>
        <w:t xml:space="preserve">the </w:t>
      </w:r>
      <w:r w:rsidRPr="0080437C">
        <w:rPr>
          <w:lang w:val="en-US"/>
        </w:rPr>
        <w:t>P</w:t>
      </w:r>
      <w:r w:rsidR="00687067" w:rsidRPr="0080437C">
        <w:rPr>
          <w:lang w:val="en-US"/>
        </w:rPr>
        <w:t xml:space="preserve">riority Infrastructure </w:t>
      </w:r>
      <w:r w:rsidR="00EC5E73" w:rsidRPr="0080437C">
        <w:rPr>
          <w:lang w:val="en-US"/>
        </w:rPr>
        <w:t xml:space="preserve">Area </w:t>
      </w:r>
      <w:r w:rsidR="00687067" w:rsidRPr="0080437C">
        <w:rPr>
          <w:lang w:val="en-US"/>
        </w:rPr>
        <w:t>(P</w:t>
      </w:r>
      <w:r w:rsidRPr="0080437C">
        <w:rPr>
          <w:lang w:val="en-US"/>
        </w:rPr>
        <w:t>IA</w:t>
      </w:r>
      <w:r w:rsidR="00687067" w:rsidRPr="0080437C">
        <w:rPr>
          <w:lang w:val="en-US"/>
        </w:rPr>
        <w:t>)</w:t>
      </w:r>
      <w:r w:rsidRPr="0080437C">
        <w:rPr>
          <w:lang w:val="en-US"/>
        </w:rPr>
        <w:t xml:space="preserve"> used to prepare </w:t>
      </w:r>
      <w:r w:rsidR="00DA716A" w:rsidRPr="0080437C">
        <w:rPr>
          <w:lang w:val="en-US"/>
        </w:rPr>
        <w:t>a</w:t>
      </w:r>
      <w:r w:rsidR="005B09F8" w:rsidRPr="0080437C">
        <w:rPr>
          <w:lang w:val="en-US"/>
        </w:rPr>
        <w:t>n</w:t>
      </w:r>
      <w:r w:rsidRPr="0080437C">
        <w:rPr>
          <w:lang w:val="en-US"/>
        </w:rPr>
        <w:t xml:space="preserve"> </w:t>
      </w:r>
      <w:r w:rsidR="008D43AE" w:rsidRPr="0080437C">
        <w:rPr>
          <w:lang w:val="en-US"/>
        </w:rPr>
        <w:t>LGIP</w:t>
      </w:r>
      <w:r w:rsidRPr="0080437C">
        <w:rPr>
          <w:lang w:val="en-US"/>
        </w:rPr>
        <w:t>.</w:t>
      </w:r>
    </w:p>
    <w:p w:rsidR="00B57293" w:rsidRPr="00213C29" w:rsidRDefault="00B57293" w:rsidP="009B7F6D">
      <w:pPr>
        <w:pStyle w:val="Heading1"/>
      </w:pPr>
      <w:bookmarkStart w:id="19" w:name="_Toc335385808"/>
      <w:bookmarkStart w:id="20" w:name="_Toc335385809"/>
      <w:bookmarkStart w:id="21" w:name="_Toc335385810"/>
      <w:bookmarkStart w:id="22" w:name="_Toc335385811"/>
      <w:bookmarkStart w:id="23" w:name="_Toc332104677"/>
      <w:bookmarkStart w:id="24" w:name="_Toc338936707"/>
      <w:bookmarkStart w:id="25" w:name="_Toc338936799"/>
      <w:bookmarkStart w:id="26" w:name="_Toc462326014"/>
      <w:bookmarkStart w:id="27" w:name="_Toc508011228"/>
      <w:bookmarkEnd w:id="19"/>
      <w:bookmarkEnd w:id="20"/>
      <w:bookmarkEnd w:id="21"/>
      <w:bookmarkEnd w:id="22"/>
      <w:r w:rsidRPr="00213C29">
        <w:lastRenderedPageBreak/>
        <w:t>Legislative requirements</w:t>
      </w:r>
      <w:bookmarkEnd w:id="23"/>
      <w:bookmarkEnd w:id="24"/>
      <w:bookmarkEnd w:id="25"/>
      <w:bookmarkEnd w:id="26"/>
      <w:bookmarkEnd w:id="27"/>
    </w:p>
    <w:p w:rsidR="00B57293" w:rsidRPr="00213C29" w:rsidRDefault="00C30048" w:rsidP="00BA5378">
      <w:r w:rsidRPr="00213C29">
        <w:t xml:space="preserve">Under </w:t>
      </w:r>
      <w:r w:rsidR="000939FA" w:rsidRPr="00213C29">
        <w:t xml:space="preserve">the </w:t>
      </w:r>
      <w:r w:rsidR="00230A21" w:rsidRPr="0015663A">
        <w:rPr>
          <w:i/>
        </w:rPr>
        <w:t>Planning Act</w:t>
      </w:r>
      <w:r w:rsidR="00577640" w:rsidRPr="0015663A">
        <w:rPr>
          <w:i/>
        </w:rPr>
        <w:t xml:space="preserve"> 2016</w:t>
      </w:r>
      <w:r w:rsidR="000939FA" w:rsidRPr="00213C29">
        <w:t>, the Council is required to prepare</w:t>
      </w:r>
      <w:r w:rsidR="00B57293" w:rsidRPr="00213C29">
        <w:t xml:space="preserve"> a </w:t>
      </w:r>
      <w:r w:rsidR="008D43AE" w:rsidRPr="00213C29">
        <w:t>LGIP</w:t>
      </w:r>
      <w:r w:rsidR="00B57293" w:rsidRPr="00213C29">
        <w:t>.</w:t>
      </w:r>
    </w:p>
    <w:p w:rsidR="00B57293" w:rsidRPr="00213C29" w:rsidRDefault="000939FA" w:rsidP="00BA5378">
      <w:r w:rsidRPr="00213C29">
        <w:t xml:space="preserve">The </w:t>
      </w:r>
      <w:r w:rsidR="008D43AE" w:rsidRPr="00213C29">
        <w:t>LGIP</w:t>
      </w:r>
      <w:r w:rsidR="00B57293" w:rsidRPr="00213C29">
        <w:t xml:space="preserve"> must contain certain information relating to the planning of trunk infrastructure including:</w:t>
      </w:r>
    </w:p>
    <w:p w:rsidR="00086D38" w:rsidRPr="00213C29" w:rsidRDefault="000939FA" w:rsidP="006F2C47">
      <w:pPr>
        <w:pStyle w:val="ListParagraph"/>
        <w:numPr>
          <w:ilvl w:val="0"/>
          <w:numId w:val="50"/>
        </w:numPr>
      </w:pPr>
      <w:r w:rsidRPr="00213C29">
        <w:t>t</w:t>
      </w:r>
      <w:r w:rsidR="00086D38" w:rsidRPr="00213C29">
        <w:t>he existing and future residential and non-residential development within the local government area</w:t>
      </w:r>
      <w:r w:rsidR="00135C11" w:rsidRPr="00213C29">
        <w:t>;</w:t>
      </w:r>
    </w:p>
    <w:p w:rsidR="00086D38" w:rsidRPr="00213C29" w:rsidRDefault="000939FA" w:rsidP="006F2C47">
      <w:pPr>
        <w:pStyle w:val="ListParagraph"/>
        <w:numPr>
          <w:ilvl w:val="0"/>
          <w:numId w:val="50"/>
        </w:numPr>
      </w:pPr>
      <w:r w:rsidRPr="00213C29">
        <w:t>t</w:t>
      </w:r>
      <w:r w:rsidR="00086D38" w:rsidRPr="00213C29">
        <w:t xml:space="preserve">he </w:t>
      </w:r>
      <w:r w:rsidR="00E85837" w:rsidRPr="00213C29">
        <w:t>planned demand</w:t>
      </w:r>
      <w:r w:rsidR="00135C11" w:rsidRPr="00213C29">
        <w:t>;</w:t>
      </w:r>
    </w:p>
    <w:p w:rsidR="00086D38" w:rsidRPr="00213C29" w:rsidRDefault="000939FA" w:rsidP="006F2C47">
      <w:pPr>
        <w:pStyle w:val="ListParagraph"/>
        <w:numPr>
          <w:ilvl w:val="0"/>
          <w:numId w:val="50"/>
        </w:numPr>
      </w:pPr>
      <w:r w:rsidRPr="00213C29">
        <w:t>t</w:t>
      </w:r>
      <w:r w:rsidR="00135C11" w:rsidRPr="00213C29">
        <w:t xml:space="preserve">he </w:t>
      </w:r>
      <w:r w:rsidR="00E85837" w:rsidRPr="00213C29">
        <w:t>existing and projected demand for each relevant network</w:t>
      </w:r>
      <w:r w:rsidRPr="00213C29">
        <w:t>;</w:t>
      </w:r>
    </w:p>
    <w:p w:rsidR="00B57293" w:rsidRPr="00213C29" w:rsidRDefault="000939FA" w:rsidP="006F2C47">
      <w:pPr>
        <w:pStyle w:val="ListParagraph"/>
        <w:numPr>
          <w:ilvl w:val="0"/>
          <w:numId w:val="50"/>
        </w:numPr>
      </w:pPr>
      <w:r w:rsidRPr="00213C29">
        <w:t>t</w:t>
      </w:r>
      <w:r w:rsidR="003D50AE" w:rsidRPr="00213C29">
        <w:t xml:space="preserve">he </w:t>
      </w:r>
      <w:r w:rsidR="00B57293" w:rsidRPr="00213C29">
        <w:t xml:space="preserve">PIA that defines the physical </w:t>
      </w:r>
      <w:r w:rsidR="00F30136" w:rsidRPr="00213C29">
        <w:t xml:space="preserve">area that can contain </w:t>
      </w:r>
      <w:r w:rsidR="00F30136" w:rsidRPr="004822B6">
        <w:t>a minimum of 10 years of</w:t>
      </w:r>
      <w:r w:rsidR="00B57293" w:rsidRPr="00213C29">
        <w:t xml:space="preserve"> anticipated urban growth</w:t>
      </w:r>
      <w:r w:rsidR="00EC5E73" w:rsidRPr="00213C29">
        <w:t>.</w:t>
      </w:r>
    </w:p>
    <w:p w:rsidR="005C55E0" w:rsidRPr="00213C29" w:rsidRDefault="005C55E0" w:rsidP="00BA5378">
      <w:pPr>
        <w:pStyle w:val="Heading2"/>
      </w:pPr>
      <w:bookmarkStart w:id="28" w:name="_Toc462326015"/>
      <w:bookmarkStart w:id="29" w:name="_Toc508011229"/>
      <w:r w:rsidRPr="00213C29">
        <w:t xml:space="preserve">Development in </w:t>
      </w:r>
      <w:r w:rsidRPr="00BA5378">
        <w:t>the</w:t>
      </w:r>
      <w:r w:rsidRPr="00213C29">
        <w:t xml:space="preserve"> planning scheme area not subject to the </w:t>
      </w:r>
      <w:r w:rsidR="00230A21" w:rsidRPr="0015663A">
        <w:rPr>
          <w:i/>
        </w:rPr>
        <w:t>Planning Act 2016</w:t>
      </w:r>
      <w:bookmarkEnd w:id="28"/>
      <w:bookmarkEnd w:id="29"/>
    </w:p>
    <w:p w:rsidR="005C55E0" w:rsidRPr="00213C29" w:rsidRDefault="00A70E22" w:rsidP="00BA5378">
      <w:r>
        <w:t>F</w:t>
      </w:r>
      <w:r w:rsidR="005C55E0" w:rsidRPr="00213C29">
        <w:t xml:space="preserve">or the purpose of the negotiation of an infrastructure agreement with the local government, </w:t>
      </w:r>
      <w:hyperlink r:id="rId11" w:anchor="PlanningAssumptions" w:tgtFrame="_self" w:history="1">
        <w:r w:rsidR="005C55E0" w:rsidRPr="00213C29">
          <w:t>planning</w:t>
        </w:r>
        <w:r w:rsidR="00BA5378">
          <w:t xml:space="preserve"> </w:t>
        </w:r>
        <w:r w:rsidR="005C55E0" w:rsidRPr="00213C29">
          <w:t>assumptions</w:t>
        </w:r>
      </w:hyperlink>
      <w:r w:rsidR="005C55E0" w:rsidRPr="00213C29">
        <w:t xml:space="preserve"> for development which is not subject to or is exempt development under </w:t>
      </w:r>
      <w:hyperlink r:id="rId12" w:anchor="Act" w:tgtFrame="_self" w:history="1">
        <w:r w:rsidR="005C55E0" w:rsidRPr="00213C29">
          <w:t xml:space="preserve">the </w:t>
        </w:r>
        <w:r w:rsidR="00230A21" w:rsidRPr="0015663A">
          <w:rPr>
            <w:i/>
          </w:rPr>
          <w:t>Planning Act 2016</w:t>
        </w:r>
      </w:hyperlink>
      <w:r w:rsidR="005C55E0" w:rsidRPr="00213C29">
        <w:t xml:space="preserve"> 2009 such as the following:</w:t>
      </w:r>
    </w:p>
    <w:p w:rsidR="005C55E0" w:rsidRPr="00BA5378" w:rsidRDefault="005C55E0" w:rsidP="006F2C47">
      <w:pPr>
        <w:pStyle w:val="ListParagraph"/>
        <w:numPr>
          <w:ilvl w:val="0"/>
          <w:numId w:val="51"/>
        </w:numPr>
        <w:rPr>
          <w:szCs w:val="20"/>
        </w:rPr>
      </w:pPr>
      <w:r w:rsidRPr="00BA5378">
        <w:rPr>
          <w:szCs w:val="20"/>
        </w:rPr>
        <w:t xml:space="preserve">development under the </w:t>
      </w:r>
      <w:hyperlink r:id="rId13" w:tgtFrame="_blank" w:history="1">
        <w:r w:rsidRPr="00BA5378">
          <w:rPr>
            <w:i/>
            <w:szCs w:val="20"/>
          </w:rPr>
          <w:t>South Bank Corporation Act 1989</w:t>
        </w:r>
      </w:hyperlink>
      <w:r w:rsidRPr="00BA5378">
        <w:rPr>
          <w:szCs w:val="20"/>
        </w:rPr>
        <w:t>;</w:t>
      </w:r>
    </w:p>
    <w:p w:rsidR="005C55E0" w:rsidRPr="00BA5378" w:rsidRDefault="005C55E0" w:rsidP="006F2C47">
      <w:pPr>
        <w:pStyle w:val="ListParagraph"/>
        <w:numPr>
          <w:ilvl w:val="0"/>
          <w:numId w:val="51"/>
        </w:numPr>
        <w:rPr>
          <w:szCs w:val="20"/>
        </w:rPr>
      </w:pPr>
      <w:r w:rsidRPr="00BA5378">
        <w:rPr>
          <w:szCs w:val="20"/>
        </w:rPr>
        <w:t>development of strategic port land under the</w:t>
      </w:r>
      <w:r w:rsidRPr="00BA5378">
        <w:rPr>
          <w:i/>
          <w:szCs w:val="20"/>
        </w:rPr>
        <w:t xml:space="preserve"> </w:t>
      </w:r>
      <w:hyperlink r:id="rId14" w:tgtFrame="_blank" w:history="1">
        <w:r w:rsidRPr="00BA5378">
          <w:rPr>
            <w:i/>
            <w:szCs w:val="20"/>
          </w:rPr>
          <w:t>Transport Infrastructure Act 1994</w:t>
        </w:r>
      </w:hyperlink>
      <w:r w:rsidRPr="00BA5378">
        <w:rPr>
          <w:szCs w:val="20"/>
        </w:rPr>
        <w:t>;</w:t>
      </w:r>
    </w:p>
    <w:p w:rsidR="005C55E0" w:rsidRPr="00BA5378" w:rsidRDefault="005C55E0" w:rsidP="006F2C47">
      <w:pPr>
        <w:pStyle w:val="ListParagraph"/>
        <w:numPr>
          <w:ilvl w:val="0"/>
          <w:numId w:val="51"/>
        </w:numPr>
        <w:rPr>
          <w:szCs w:val="20"/>
        </w:rPr>
      </w:pPr>
      <w:r w:rsidRPr="00BA5378">
        <w:rPr>
          <w:szCs w:val="20"/>
        </w:rPr>
        <w:t xml:space="preserve">development under the </w:t>
      </w:r>
      <w:hyperlink r:id="rId15" w:tgtFrame="_blank" w:history="1">
        <w:r w:rsidRPr="00BA5378">
          <w:rPr>
            <w:i/>
            <w:szCs w:val="20"/>
          </w:rPr>
          <w:t>Economic Development Act 2012</w:t>
        </w:r>
      </w:hyperlink>
      <w:r w:rsidRPr="00BA5378">
        <w:rPr>
          <w:szCs w:val="20"/>
        </w:rPr>
        <w:t>;</w:t>
      </w:r>
    </w:p>
    <w:p w:rsidR="005C55E0" w:rsidRPr="00BA5378" w:rsidRDefault="005C55E0" w:rsidP="006F2C47">
      <w:pPr>
        <w:pStyle w:val="ListParagraph"/>
        <w:numPr>
          <w:ilvl w:val="0"/>
          <w:numId w:val="51"/>
        </w:numPr>
        <w:rPr>
          <w:szCs w:val="20"/>
        </w:rPr>
      </w:pPr>
      <w:r w:rsidRPr="00BA5378">
        <w:rPr>
          <w:szCs w:val="20"/>
        </w:rPr>
        <w:t xml:space="preserve">development under the </w:t>
      </w:r>
      <w:hyperlink r:id="rId16" w:tgtFrame="_blank" w:history="1">
        <w:r w:rsidRPr="00BA5378">
          <w:rPr>
            <w:i/>
            <w:szCs w:val="20"/>
          </w:rPr>
          <w:t>Airports Act 1996</w:t>
        </w:r>
      </w:hyperlink>
      <w:r w:rsidRPr="00BA5378">
        <w:rPr>
          <w:szCs w:val="20"/>
        </w:rPr>
        <w:t>;</w:t>
      </w:r>
    </w:p>
    <w:p w:rsidR="005C55E0" w:rsidRPr="00BA5378" w:rsidRDefault="005C55E0" w:rsidP="006F2C47">
      <w:pPr>
        <w:pStyle w:val="ListParagraph"/>
        <w:numPr>
          <w:ilvl w:val="0"/>
          <w:numId w:val="51"/>
        </w:numPr>
        <w:rPr>
          <w:szCs w:val="20"/>
        </w:rPr>
      </w:pPr>
      <w:r w:rsidRPr="00BA5378">
        <w:rPr>
          <w:szCs w:val="20"/>
        </w:rPr>
        <w:t>development of a Commonwealth place.</w:t>
      </w:r>
    </w:p>
    <w:p w:rsidR="00B57293" w:rsidRPr="00BA5378" w:rsidRDefault="00536FA4" w:rsidP="00BA5378">
      <w:pPr>
        <w:pStyle w:val="Heading1"/>
      </w:pPr>
      <w:bookmarkStart w:id="30" w:name="_Toc338936664"/>
      <w:bookmarkStart w:id="31" w:name="_Toc338936708"/>
      <w:bookmarkStart w:id="32" w:name="_Toc338936800"/>
      <w:bookmarkStart w:id="33" w:name="_Toc462326016"/>
      <w:bookmarkStart w:id="34" w:name="_Toc508011230"/>
      <w:r w:rsidRPr="00BA5378">
        <w:lastRenderedPageBreak/>
        <w:t>P</w:t>
      </w:r>
      <w:r w:rsidR="00BD30B7" w:rsidRPr="00BA5378">
        <w:t>lanning assumptions</w:t>
      </w:r>
      <w:r w:rsidRPr="00BA5378">
        <w:t xml:space="preserve"> </w:t>
      </w:r>
      <w:r w:rsidR="00736830" w:rsidRPr="00BA5378">
        <w:t>overview</w:t>
      </w:r>
      <w:bookmarkEnd w:id="30"/>
      <w:bookmarkEnd w:id="31"/>
      <w:bookmarkEnd w:id="32"/>
      <w:bookmarkEnd w:id="33"/>
      <w:bookmarkEnd w:id="34"/>
    </w:p>
    <w:p w:rsidR="00BD30B7" w:rsidRPr="00213C29" w:rsidRDefault="00BD30B7" w:rsidP="00BA5378">
      <w:pPr>
        <w:pStyle w:val="Heading2"/>
      </w:pPr>
      <w:bookmarkStart w:id="35" w:name="_Toc338936709"/>
      <w:bookmarkStart w:id="36" w:name="_Toc338936801"/>
      <w:bookmarkStart w:id="37" w:name="_Toc462326017"/>
      <w:bookmarkStart w:id="38" w:name="_Toc508011231"/>
      <w:r w:rsidRPr="00BA5378">
        <w:t>Introduction</w:t>
      </w:r>
      <w:bookmarkEnd w:id="35"/>
      <w:bookmarkEnd w:id="36"/>
      <w:bookmarkEnd w:id="37"/>
      <w:bookmarkEnd w:id="38"/>
    </w:p>
    <w:p w:rsidR="0076224D" w:rsidRPr="00213C29" w:rsidRDefault="00F5731F" w:rsidP="00BA5378">
      <w:r w:rsidRPr="00E269FC">
        <w:rPr>
          <w:i/>
        </w:rPr>
        <w:t>Statutory guideline 03/14 Local government infrastructure plans</w:t>
      </w:r>
      <w:r w:rsidRPr="00213C29">
        <w:t xml:space="preserve"> </w:t>
      </w:r>
      <w:r w:rsidR="0076224D" w:rsidRPr="00213C29">
        <w:t>require</w:t>
      </w:r>
      <w:r w:rsidR="0067184E" w:rsidRPr="00213C29">
        <w:t>s</w:t>
      </w:r>
      <w:r w:rsidR="00BD30B7" w:rsidRPr="00213C29">
        <w:t xml:space="preserve"> that a local government’s</w:t>
      </w:r>
      <w:r w:rsidR="0076224D" w:rsidRPr="00213C29">
        <w:t xml:space="preserve"> </w:t>
      </w:r>
      <w:r w:rsidR="008D43AE" w:rsidRPr="00213C29">
        <w:t>LGIP</w:t>
      </w:r>
      <w:r w:rsidR="0076224D" w:rsidRPr="00213C29">
        <w:t xml:space="preserve"> </w:t>
      </w:r>
      <w:r w:rsidR="00536FA4" w:rsidRPr="00213C29">
        <w:t>state the</w:t>
      </w:r>
      <w:r w:rsidR="0076224D" w:rsidRPr="00213C29">
        <w:t xml:space="preserve"> assumptions about the type, location</w:t>
      </w:r>
      <w:r w:rsidR="00EC5E73" w:rsidRPr="00213C29">
        <w:t>, scale</w:t>
      </w:r>
      <w:r w:rsidR="0076224D" w:rsidRPr="00213C29">
        <w:t xml:space="preserve"> and timing of population </w:t>
      </w:r>
      <w:r w:rsidR="00CA7196" w:rsidRPr="00213C29">
        <w:t>and employment growth and the resulting development within a local government area</w:t>
      </w:r>
      <w:r w:rsidR="0067184E" w:rsidRPr="00213C29">
        <w:t>.</w:t>
      </w:r>
      <w:r w:rsidR="00CA7196" w:rsidRPr="00213C29">
        <w:t xml:space="preserve"> The planning assumptions in </w:t>
      </w:r>
      <w:r w:rsidR="008D43AE" w:rsidRPr="00213C29">
        <w:t>LGIP</w:t>
      </w:r>
      <w:r w:rsidR="00CA7196" w:rsidRPr="00213C29">
        <w:t xml:space="preserve"> therefore state the following:</w:t>
      </w:r>
    </w:p>
    <w:p w:rsidR="00CA7196" w:rsidRPr="00213C29" w:rsidRDefault="000939FA" w:rsidP="006F2C47">
      <w:pPr>
        <w:pStyle w:val="ListParagraph"/>
        <w:numPr>
          <w:ilvl w:val="0"/>
          <w:numId w:val="52"/>
        </w:numPr>
      </w:pPr>
      <w:r w:rsidRPr="00213C29">
        <w:t>t</w:t>
      </w:r>
      <w:r w:rsidR="007D1A4F" w:rsidRPr="00213C29">
        <w:t>he existing and future population and residential dwelling supply in the local government</w:t>
      </w:r>
      <w:r w:rsidR="00EC5E73" w:rsidRPr="00213C29">
        <w:t xml:space="preserve"> area</w:t>
      </w:r>
      <w:r w:rsidR="007D1A4F" w:rsidRPr="00213C29">
        <w:t>;</w:t>
      </w:r>
    </w:p>
    <w:p w:rsidR="007D1A4F" w:rsidRPr="00213C29" w:rsidRDefault="000939FA" w:rsidP="006F2C47">
      <w:pPr>
        <w:pStyle w:val="ListParagraph"/>
        <w:numPr>
          <w:ilvl w:val="0"/>
          <w:numId w:val="52"/>
        </w:numPr>
      </w:pPr>
      <w:r w:rsidRPr="00213C29">
        <w:t>t</w:t>
      </w:r>
      <w:r w:rsidR="007D1A4F" w:rsidRPr="00213C29">
        <w:t xml:space="preserve">he existing and future </w:t>
      </w:r>
      <w:r w:rsidR="0067184E" w:rsidRPr="00213C29">
        <w:t xml:space="preserve">employees </w:t>
      </w:r>
      <w:r w:rsidR="007D1A4F" w:rsidRPr="00213C29">
        <w:t>and non-residential floor</w:t>
      </w:r>
      <w:r w:rsidR="00CD3C9D" w:rsidRPr="00213C29">
        <w:t xml:space="preserve"> </w:t>
      </w:r>
      <w:r w:rsidR="007D1A4F" w:rsidRPr="00213C29">
        <w:t>space in the local government area;</w:t>
      </w:r>
    </w:p>
    <w:p w:rsidR="007D1A4F" w:rsidRPr="00213C29" w:rsidRDefault="000939FA" w:rsidP="006F2C47">
      <w:pPr>
        <w:pStyle w:val="ListParagraph"/>
        <w:numPr>
          <w:ilvl w:val="0"/>
          <w:numId w:val="52"/>
        </w:numPr>
      </w:pPr>
      <w:r w:rsidRPr="00213C29">
        <w:t>t</w:t>
      </w:r>
      <w:r w:rsidR="007D1A4F" w:rsidRPr="00213C29">
        <w:t xml:space="preserve">he assumptions about the type, location, scale and timing of residential and non-residential development which are used to derive the demand for a trunk infrastructure network giving a consistent basis for the planning of the trunk infrastructure network and the determination of the </w:t>
      </w:r>
      <w:r w:rsidR="00EC5E73" w:rsidRPr="00213C29">
        <w:t>PIA</w:t>
      </w:r>
      <w:r w:rsidR="007D1A4F" w:rsidRPr="00213C29">
        <w:t>.</w:t>
      </w:r>
    </w:p>
    <w:p w:rsidR="00B57293" w:rsidRPr="00213C29" w:rsidRDefault="0067184E" w:rsidP="00BA5378">
      <w:pPr>
        <w:pStyle w:val="Heading2"/>
      </w:pPr>
      <w:bookmarkStart w:id="39" w:name="_Toc462326018"/>
      <w:bookmarkStart w:id="40" w:name="_Toc508011232"/>
      <w:bookmarkStart w:id="41" w:name="_Toc258409689"/>
      <w:r w:rsidRPr="00BA5378">
        <w:t>Projection</w:t>
      </w:r>
      <w:r w:rsidRPr="00213C29">
        <w:t xml:space="preserve"> </w:t>
      </w:r>
      <w:r w:rsidRPr="00BA5378">
        <w:t>area</w:t>
      </w:r>
      <w:bookmarkEnd w:id="39"/>
      <w:bookmarkEnd w:id="40"/>
    </w:p>
    <w:bookmarkEnd w:id="41"/>
    <w:p w:rsidR="00AD5B9E" w:rsidRPr="00213C29" w:rsidRDefault="00B158D5" w:rsidP="00BA5378">
      <w:r w:rsidRPr="00213C29">
        <w:t>T</w:t>
      </w:r>
      <w:r w:rsidR="00136FA8" w:rsidRPr="00213C29">
        <w:t xml:space="preserve">he existing and future resident population and residential dwelling supply and </w:t>
      </w:r>
      <w:r w:rsidR="0067184E" w:rsidRPr="00213C29">
        <w:t xml:space="preserve">employee </w:t>
      </w:r>
      <w:r w:rsidR="00136FA8" w:rsidRPr="00213C29">
        <w:t>and non-residential</w:t>
      </w:r>
      <w:r w:rsidR="00AD7D2D" w:rsidRPr="00213C29">
        <w:t xml:space="preserve"> floor</w:t>
      </w:r>
      <w:r w:rsidR="00CD3C9D" w:rsidRPr="00213C29">
        <w:t xml:space="preserve"> </w:t>
      </w:r>
      <w:r w:rsidR="00AD7D2D" w:rsidRPr="00213C29">
        <w:t xml:space="preserve">space are </w:t>
      </w:r>
      <w:r w:rsidRPr="00213C29">
        <w:t>represented by</w:t>
      </w:r>
      <w:r w:rsidR="00AD7D2D" w:rsidRPr="00213C29">
        <w:t xml:space="preserve"> </w:t>
      </w:r>
      <w:r w:rsidR="0067184E" w:rsidRPr="00213C29">
        <w:t xml:space="preserve">projection areas </w:t>
      </w:r>
      <w:r w:rsidR="00AD7D2D" w:rsidRPr="00213C29">
        <w:t>in the local government area.</w:t>
      </w:r>
    </w:p>
    <w:p w:rsidR="00321D39" w:rsidRPr="00213C29" w:rsidRDefault="00C30048" w:rsidP="00BA5378">
      <w:r w:rsidRPr="00213C29">
        <w:t xml:space="preserve">For the purposes of </w:t>
      </w:r>
      <w:r w:rsidR="000939FA" w:rsidRPr="00213C29">
        <w:t xml:space="preserve">the </w:t>
      </w:r>
      <w:r w:rsidR="008D43AE" w:rsidRPr="00213C29">
        <w:t>LGIP</w:t>
      </w:r>
      <w:r w:rsidR="00AD5B9E" w:rsidRPr="00213C29">
        <w:t>,</w:t>
      </w:r>
      <w:r w:rsidR="00AD7D2D" w:rsidRPr="00213C29">
        <w:t xml:space="preserve"> the </w:t>
      </w:r>
      <w:r w:rsidR="0067184E" w:rsidRPr="00213C29">
        <w:t>projection areas</w:t>
      </w:r>
      <w:r w:rsidR="00AD7D2D" w:rsidRPr="00213C29">
        <w:t xml:space="preserve"> </w:t>
      </w:r>
      <w:r w:rsidR="00B158D5" w:rsidRPr="00213C29">
        <w:t xml:space="preserve">are </w:t>
      </w:r>
      <w:r w:rsidR="00DC10A5" w:rsidRPr="00213C29">
        <w:t>identified according to</w:t>
      </w:r>
      <w:r w:rsidR="00AD7D2D" w:rsidRPr="00213C29">
        <w:t xml:space="preserve"> the Australian Bureau of Statistics (ABS), Australian Standard Geographical Classification (ASGC) </w:t>
      </w:r>
      <w:r w:rsidR="000E075D" w:rsidRPr="00213C29">
        <w:t xml:space="preserve">at </w:t>
      </w:r>
      <w:r w:rsidR="00213C29">
        <w:t>Statistical Area 2 (SA2)</w:t>
      </w:r>
      <w:r w:rsidR="00AD5B9E" w:rsidRPr="00213C29">
        <w:t>.</w:t>
      </w:r>
    </w:p>
    <w:p w:rsidR="00213C29" w:rsidRPr="000A173C" w:rsidRDefault="00213C29" w:rsidP="00BA5378">
      <w:pPr>
        <w:rPr>
          <w:highlight w:val="yellow"/>
        </w:rPr>
      </w:pPr>
      <w:r w:rsidRPr="006A2080">
        <w:t xml:space="preserve">The ASGS is a common framework of statistical geography </w:t>
      </w:r>
      <w:r>
        <w:t xml:space="preserve">that was introduced in 2011 </w:t>
      </w:r>
      <w:r w:rsidRPr="006A2080">
        <w:t>for the production of statistics to ensure comparability and spatial integration</w:t>
      </w:r>
      <w:r>
        <w:t>. Within Brisbane, there are 135 SA2s that represent a scale similar to suburbs</w:t>
      </w:r>
      <w:r w:rsidRPr="006A2080">
        <w:t xml:space="preserve">. </w:t>
      </w:r>
      <w:r>
        <w:t>The use of SA2s also represents a change from the current PIP which has been reported using Statistical Local Areas (SLAs) of which there are 158 within Brisbane local government area.</w:t>
      </w:r>
    </w:p>
    <w:p w:rsidR="00BC0CFB" w:rsidRPr="00B518A2" w:rsidRDefault="00792387" w:rsidP="00BA5378">
      <w:pPr>
        <w:pStyle w:val="Heading2"/>
      </w:pPr>
      <w:bookmarkStart w:id="42" w:name="_Toc338936711"/>
      <w:bookmarkStart w:id="43" w:name="_Toc338936803"/>
      <w:bookmarkStart w:id="44" w:name="_Toc462326019"/>
      <w:bookmarkStart w:id="45" w:name="_Toc508011233"/>
      <w:r w:rsidRPr="00B518A2">
        <w:t xml:space="preserve">Time </w:t>
      </w:r>
      <w:r w:rsidRPr="00BA5378">
        <w:t>periods</w:t>
      </w:r>
      <w:bookmarkEnd w:id="42"/>
      <w:bookmarkEnd w:id="43"/>
      <w:bookmarkEnd w:id="44"/>
      <w:bookmarkEnd w:id="45"/>
    </w:p>
    <w:p w:rsidR="00620CF6" w:rsidRPr="00B518A2" w:rsidRDefault="00620CF6" w:rsidP="00BA5378">
      <w:r w:rsidRPr="00B518A2">
        <w:t>The existing and future resident population</w:t>
      </w:r>
      <w:r w:rsidR="0067184E" w:rsidRPr="00B518A2">
        <w:t xml:space="preserve">, </w:t>
      </w:r>
      <w:r w:rsidRPr="00B518A2">
        <w:t>residential dwelling supply</w:t>
      </w:r>
      <w:r w:rsidR="0067184E" w:rsidRPr="00B518A2">
        <w:t xml:space="preserve">, </w:t>
      </w:r>
      <w:r w:rsidRPr="00B518A2">
        <w:t>employe</w:t>
      </w:r>
      <w:r w:rsidR="0067184E" w:rsidRPr="00B518A2">
        <w:t>es</w:t>
      </w:r>
      <w:r w:rsidRPr="00B518A2">
        <w:t xml:space="preserve"> and non-residential floor space </w:t>
      </w:r>
      <w:r w:rsidR="0067184E" w:rsidRPr="00B518A2">
        <w:t xml:space="preserve">figures </w:t>
      </w:r>
      <w:r w:rsidRPr="00B518A2">
        <w:t>in the local government area have been prepared for the following time periods to align with the ABS census years:</w:t>
      </w:r>
    </w:p>
    <w:p w:rsidR="00620CF6" w:rsidRPr="00B518A2" w:rsidRDefault="00DE5A0D" w:rsidP="006F2C47">
      <w:pPr>
        <w:pStyle w:val="ListParagraph"/>
        <w:numPr>
          <w:ilvl w:val="0"/>
          <w:numId w:val="53"/>
        </w:numPr>
      </w:pPr>
      <w:r>
        <w:t>2016-</w:t>
      </w:r>
      <w:r w:rsidR="00620CF6" w:rsidRPr="00B518A2">
        <w:t>2021;</w:t>
      </w:r>
    </w:p>
    <w:p w:rsidR="00620CF6" w:rsidRPr="00A70E22" w:rsidRDefault="00620CF6" w:rsidP="006F2C47">
      <w:pPr>
        <w:pStyle w:val="ListParagraph"/>
        <w:numPr>
          <w:ilvl w:val="0"/>
          <w:numId w:val="53"/>
        </w:numPr>
      </w:pPr>
      <w:r w:rsidRPr="00A70E22">
        <w:t>2021</w:t>
      </w:r>
      <w:r w:rsidR="00DE5A0D">
        <w:t>-</w:t>
      </w:r>
      <w:r w:rsidRPr="00A70E22">
        <w:t>2026;</w:t>
      </w:r>
      <w:r w:rsidR="00DE5A0D">
        <w:t xml:space="preserve"> and</w:t>
      </w:r>
    </w:p>
    <w:p w:rsidR="00792387" w:rsidRPr="00A70E22" w:rsidRDefault="00DE5A0D" w:rsidP="006F2C47">
      <w:pPr>
        <w:pStyle w:val="ListParagraph"/>
        <w:numPr>
          <w:ilvl w:val="0"/>
          <w:numId w:val="53"/>
        </w:numPr>
      </w:pPr>
      <w:r>
        <w:t>2026-</w:t>
      </w:r>
      <w:r w:rsidR="00620CF6" w:rsidRPr="00A70E22">
        <w:t>2031</w:t>
      </w:r>
      <w:r>
        <w:t>.</w:t>
      </w:r>
    </w:p>
    <w:p w:rsidR="00792387" w:rsidRPr="00B518A2" w:rsidRDefault="005B09F8" w:rsidP="00DE5A0D">
      <w:r w:rsidRPr="00A70E22">
        <w:t>An ultimate development figure has also been provided for both residential an</w:t>
      </w:r>
      <w:r w:rsidR="0067184E" w:rsidRPr="00A70E22">
        <w:t>d non-residential figures.</w:t>
      </w:r>
    </w:p>
    <w:p w:rsidR="00792387" w:rsidRPr="00B518A2" w:rsidRDefault="0067184E" w:rsidP="00DE5A0D">
      <w:pPr>
        <w:pStyle w:val="Heading2"/>
      </w:pPr>
      <w:bookmarkStart w:id="46" w:name="_Toc335290998"/>
      <w:bookmarkStart w:id="47" w:name="_Toc335385818"/>
      <w:bookmarkStart w:id="48" w:name="_Toc335385819"/>
      <w:bookmarkStart w:id="49" w:name="_Toc335385821"/>
      <w:bookmarkStart w:id="50" w:name="_Toc335385824"/>
      <w:bookmarkStart w:id="51" w:name="_Toc335375303"/>
      <w:bookmarkStart w:id="52" w:name="_Toc338936712"/>
      <w:bookmarkStart w:id="53" w:name="_Toc338936804"/>
      <w:bookmarkStart w:id="54" w:name="_Toc462326020"/>
      <w:bookmarkStart w:id="55" w:name="_Toc508011234"/>
      <w:bookmarkEnd w:id="46"/>
      <w:bookmarkEnd w:id="47"/>
      <w:bookmarkEnd w:id="48"/>
      <w:bookmarkEnd w:id="49"/>
      <w:bookmarkEnd w:id="50"/>
      <w:bookmarkEnd w:id="51"/>
      <w:r w:rsidRPr="00DE5A0D">
        <w:t>LGIP</w:t>
      </w:r>
      <w:r w:rsidRPr="00B518A2">
        <w:t xml:space="preserve"> </w:t>
      </w:r>
      <w:r w:rsidR="006C3AD1" w:rsidRPr="00B518A2">
        <w:t>development</w:t>
      </w:r>
      <w:r w:rsidR="00792387" w:rsidRPr="00B518A2">
        <w:t xml:space="preserve"> </w:t>
      </w:r>
      <w:bookmarkEnd w:id="52"/>
      <w:bookmarkEnd w:id="53"/>
      <w:r w:rsidR="007B2A3E" w:rsidRPr="00B518A2">
        <w:t>types</w:t>
      </w:r>
      <w:bookmarkEnd w:id="54"/>
      <w:bookmarkEnd w:id="55"/>
    </w:p>
    <w:p w:rsidR="00CD3C9D" w:rsidRPr="00DE5A0D" w:rsidRDefault="00B546C6" w:rsidP="00DE5A0D">
      <w:r w:rsidRPr="00B518A2">
        <w:t xml:space="preserve">For the purposes of reporting </w:t>
      </w:r>
      <w:r w:rsidR="00723F8E" w:rsidRPr="00B518A2">
        <w:t xml:space="preserve">the </w:t>
      </w:r>
      <w:r w:rsidR="00397E3C" w:rsidRPr="00B518A2">
        <w:t xml:space="preserve">existing and future </w:t>
      </w:r>
      <w:r w:rsidR="00CD3C9D" w:rsidRPr="00B518A2">
        <w:t xml:space="preserve">resident </w:t>
      </w:r>
      <w:r w:rsidR="00397E3C" w:rsidRPr="00B518A2">
        <w:t>population</w:t>
      </w:r>
      <w:r w:rsidR="00A668B8" w:rsidRPr="00B518A2">
        <w:t>,</w:t>
      </w:r>
      <w:r w:rsidR="00397E3C" w:rsidRPr="00B518A2">
        <w:t xml:space="preserve"> residential </w:t>
      </w:r>
      <w:r w:rsidR="00CD3C9D" w:rsidRPr="00B518A2">
        <w:t xml:space="preserve">dwelling </w:t>
      </w:r>
      <w:r w:rsidR="00397E3C" w:rsidRPr="00B518A2">
        <w:t>supply</w:t>
      </w:r>
      <w:r w:rsidR="00A668B8" w:rsidRPr="00B518A2">
        <w:t xml:space="preserve">, </w:t>
      </w:r>
      <w:r w:rsidR="00397E3C" w:rsidRPr="00B518A2">
        <w:t>employ</w:t>
      </w:r>
      <w:r w:rsidR="0067184E" w:rsidRPr="00B518A2">
        <w:t>ees</w:t>
      </w:r>
      <w:r w:rsidR="00397E3C" w:rsidRPr="00B518A2">
        <w:t xml:space="preserve"> and non-residential floor space, development </w:t>
      </w:r>
      <w:r w:rsidR="007B2A3E" w:rsidRPr="00B518A2">
        <w:t>types</w:t>
      </w:r>
      <w:r w:rsidR="00397E3C" w:rsidRPr="00B518A2">
        <w:t xml:space="preserve"> </w:t>
      </w:r>
      <w:r w:rsidR="0063780E" w:rsidRPr="00B518A2">
        <w:t xml:space="preserve">prescribed by the Queensland Government </w:t>
      </w:r>
      <w:r w:rsidR="00397E3C" w:rsidRPr="00B518A2">
        <w:t>have been used</w:t>
      </w:r>
      <w:r w:rsidR="00B518A2">
        <w:rPr>
          <w:rStyle w:val="FootnoteReference"/>
        </w:rPr>
        <w:footnoteReference w:id="1"/>
      </w:r>
      <w:r w:rsidR="00DE5A0D">
        <w:t xml:space="preserve">. </w:t>
      </w:r>
      <w:r w:rsidR="00397E3C" w:rsidRPr="00B518A2">
        <w:t xml:space="preserve">These development </w:t>
      </w:r>
      <w:r w:rsidR="007B2A3E" w:rsidRPr="00B518A2">
        <w:t>types</w:t>
      </w:r>
      <w:r w:rsidR="00397E3C" w:rsidRPr="00B518A2">
        <w:t xml:space="preserve"> reflect an aggregation of specific </w:t>
      </w:r>
      <w:r w:rsidR="007B2A3E" w:rsidRPr="00B518A2">
        <w:t>types</w:t>
      </w:r>
      <w:r w:rsidR="00397E3C" w:rsidRPr="00B518A2">
        <w:t xml:space="preserve"> of residential dwelling or </w:t>
      </w:r>
      <w:r w:rsidR="002F5C5B" w:rsidRPr="00B518A2">
        <w:t>industry sector of</w:t>
      </w:r>
      <w:r w:rsidR="00397E3C" w:rsidRPr="00B518A2">
        <w:t xml:space="preserve"> employment.</w:t>
      </w:r>
      <w:r w:rsidR="00226E32" w:rsidRPr="00B518A2">
        <w:t xml:space="preserve"> Both the specific </w:t>
      </w:r>
      <w:r w:rsidR="007B2A3E" w:rsidRPr="00B518A2">
        <w:t>types</w:t>
      </w:r>
      <w:r w:rsidR="00226E32" w:rsidRPr="00B518A2">
        <w:t xml:space="preserve"> and the development categories have </w:t>
      </w:r>
      <w:r w:rsidR="002F5C5B" w:rsidRPr="00B518A2">
        <w:t xml:space="preserve">also </w:t>
      </w:r>
      <w:r w:rsidR="00F30136" w:rsidRPr="00B518A2">
        <w:t>been cross-</w:t>
      </w:r>
      <w:r w:rsidR="00226E32" w:rsidRPr="00B518A2">
        <w:t xml:space="preserve">referenced to the </w:t>
      </w:r>
      <w:r w:rsidR="00CD3C9D" w:rsidRPr="00B518A2">
        <w:t>p</w:t>
      </w:r>
      <w:r w:rsidR="00226E32" w:rsidRPr="00B518A2">
        <w:t>lanning scheme uses.</w:t>
      </w:r>
    </w:p>
    <w:p w:rsidR="000B5F75" w:rsidRPr="00B518A2" w:rsidRDefault="00CD3C9D" w:rsidP="00DE5A0D">
      <w:r w:rsidRPr="00B518A2">
        <w:lastRenderedPageBreak/>
        <w:t xml:space="preserve">Further information relating to the development </w:t>
      </w:r>
      <w:r w:rsidR="007B2A3E" w:rsidRPr="00B518A2">
        <w:t>types</w:t>
      </w:r>
      <w:r w:rsidRPr="00B518A2">
        <w:t xml:space="preserve"> is set </w:t>
      </w:r>
      <w:r w:rsidRPr="00A70E22">
        <w:t>out</w:t>
      </w:r>
      <w:r w:rsidR="000939FA" w:rsidRPr="00A70E22">
        <w:t xml:space="preserve"> in section 4.3.1</w:t>
      </w:r>
      <w:r w:rsidRPr="00A70E22">
        <w:t xml:space="preserve"> (Residential development </w:t>
      </w:r>
      <w:r w:rsidR="007B2A3E" w:rsidRPr="00A70E22">
        <w:t>types</w:t>
      </w:r>
      <w:r w:rsidRPr="00A70E22">
        <w:t xml:space="preserve"> and planning scheme uses) and section 5.2</w:t>
      </w:r>
      <w:r w:rsidR="000939FA" w:rsidRPr="00A70E22">
        <w:t>.2</w:t>
      </w:r>
      <w:r w:rsidRPr="00A70E22">
        <w:t xml:space="preserve"> (Non-residential development </w:t>
      </w:r>
      <w:r w:rsidR="007B2A3E" w:rsidRPr="00A70E22">
        <w:t xml:space="preserve">types </w:t>
      </w:r>
      <w:r w:rsidRPr="00A70E22">
        <w:t>and planning scheme uses)</w:t>
      </w:r>
      <w:r w:rsidR="00E04DE8" w:rsidRPr="00A70E22">
        <w:t xml:space="preserve"> of this document</w:t>
      </w:r>
      <w:r w:rsidR="000B5F75" w:rsidRPr="00A70E22">
        <w:t>.</w:t>
      </w:r>
    </w:p>
    <w:p w:rsidR="00B57293" w:rsidRPr="00B518A2" w:rsidRDefault="0063780E" w:rsidP="00DE5A0D">
      <w:pPr>
        <w:pStyle w:val="Heading2"/>
      </w:pPr>
      <w:bookmarkStart w:id="56" w:name="_Toc462326021"/>
      <w:bookmarkStart w:id="57" w:name="_Toc508011235"/>
      <w:r w:rsidRPr="00B518A2">
        <w:t>Planned density</w:t>
      </w:r>
      <w:bookmarkEnd w:id="56"/>
      <w:bookmarkEnd w:id="57"/>
    </w:p>
    <w:p w:rsidR="00761E99" w:rsidRPr="00B518A2" w:rsidRDefault="00761E99" w:rsidP="00DE5A0D">
      <w:r w:rsidRPr="00B518A2">
        <w:t xml:space="preserve">The </w:t>
      </w:r>
      <w:r w:rsidR="0063780E" w:rsidRPr="00B518A2">
        <w:t>planned density</w:t>
      </w:r>
      <w:r w:rsidRPr="00B518A2">
        <w:t xml:space="preserve"> for </w:t>
      </w:r>
      <w:r w:rsidR="000939FA" w:rsidRPr="00B518A2">
        <w:t xml:space="preserve">the </w:t>
      </w:r>
      <w:r w:rsidRPr="00B518A2">
        <w:t xml:space="preserve">purposes of </w:t>
      </w:r>
      <w:r w:rsidR="000939FA" w:rsidRPr="00B518A2">
        <w:t xml:space="preserve">the </w:t>
      </w:r>
      <w:r w:rsidR="008D43AE" w:rsidRPr="00B518A2">
        <w:t>LGIP</w:t>
      </w:r>
      <w:r w:rsidRPr="00B518A2">
        <w:t xml:space="preserve"> has been determined to reflect the realistic level (scale and intensity) of development</w:t>
      </w:r>
      <w:r w:rsidR="00143A4E" w:rsidRPr="00B518A2">
        <w:t>. It is calculated with reference to</w:t>
      </w:r>
      <w:r w:rsidRPr="00B518A2">
        <w:t xml:space="preserve"> the land use and yield provisions of the planning scheme, site constraints, development trends and the scale and land use mix of existing development.</w:t>
      </w:r>
    </w:p>
    <w:p w:rsidR="00761E99" w:rsidRPr="00B518A2" w:rsidRDefault="00761E99" w:rsidP="00DE5A0D">
      <w:r w:rsidRPr="00B518A2">
        <w:t xml:space="preserve">Further </w:t>
      </w:r>
      <w:r w:rsidR="00C53E73" w:rsidRPr="00B518A2">
        <w:t>information about</w:t>
      </w:r>
      <w:r w:rsidRPr="00B518A2">
        <w:t xml:space="preserve"> the assumptions </w:t>
      </w:r>
      <w:r w:rsidR="0063780E" w:rsidRPr="00B518A2">
        <w:t xml:space="preserve">used to derive a planned density </w:t>
      </w:r>
      <w:r w:rsidR="00FB7F59" w:rsidRPr="00B518A2">
        <w:t>is stated</w:t>
      </w:r>
      <w:r w:rsidRPr="00B518A2">
        <w:t xml:space="preserve"> below.</w:t>
      </w:r>
    </w:p>
    <w:p w:rsidR="00761E99" w:rsidRPr="00B518A2" w:rsidRDefault="00761E99" w:rsidP="00DE5A0D">
      <w:pPr>
        <w:pStyle w:val="Heading3"/>
      </w:pPr>
      <w:bookmarkStart w:id="58" w:name="_Toc338936714"/>
      <w:bookmarkStart w:id="59" w:name="_Toc338936806"/>
      <w:bookmarkStart w:id="60" w:name="_Toc462326022"/>
      <w:bookmarkStart w:id="61" w:name="_Toc508011236"/>
      <w:r w:rsidRPr="00B518A2">
        <w:t>Land use and yield provisions of the planning scheme</w:t>
      </w:r>
      <w:bookmarkEnd w:id="58"/>
      <w:bookmarkEnd w:id="59"/>
      <w:bookmarkEnd w:id="60"/>
      <w:bookmarkEnd w:id="61"/>
    </w:p>
    <w:p w:rsidR="00761E99" w:rsidRPr="00B518A2" w:rsidRDefault="00761E99" w:rsidP="00DE5A0D">
      <w:r w:rsidRPr="00B518A2">
        <w:t>Land use and yield provisions of the planning scheme set out the intent for the future scale, type and location of development. These provisions were drawn from:</w:t>
      </w:r>
    </w:p>
    <w:p w:rsidR="00761E99" w:rsidRPr="00B518A2" w:rsidRDefault="000939FA" w:rsidP="006F2C47">
      <w:pPr>
        <w:pStyle w:val="ListParagraph"/>
        <w:numPr>
          <w:ilvl w:val="0"/>
          <w:numId w:val="54"/>
        </w:numPr>
      </w:pPr>
      <w:r w:rsidRPr="00B518A2">
        <w:t>t</w:t>
      </w:r>
      <w:r w:rsidR="00761E99" w:rsidRPr="00B518A2">
        <w:t>he City Plan</w:t>
      </w:r>
      <w:r w:rsidR="0063780E" w:rsidRPr="00B518A2">
        <w:t xml:space="preserve"> 2014</w:t>
      </w:r>
      <w:r w:rsidR="00FB7F59" w:rsidRPr="00B518A2">
        <w:t xml:space="preserve"> (as at 30 June 2014)</w:t>
      </w:r>
      <w:r w:rsidR="00B518A2">
        <w:t xml:space="preserve"> </w:t>
      </w:r>
      <w:r w:rsidR="00761E99" w:rsidRPr="00B518A2">
        <w:t>zone and precinct codes; development codes; and the level of assessment tables (for permissible uses)</w:t>
      </w:r>
      <w:r w:rsidR="007670ED" w:rsidRPr="00B518A2">
        <w:t>;</w:t>
      </w:r>
    </w:p>
    <w:p w:rsidR="007670ED" w:rsidRPr="000A0070" w:rsidRDefault="00E91207" w:rsidP="006F2C47">
      <w:pPr>
        <w:pStyle w:val="ListParagraph"/>
        <w:numPr>
          <w:ilvl w:val="0"/>
          <w:numId w:val="54"/>
        </w:numPr>
      </w:pPr>
      <w:r w:rsidRPr="000A0070">
        <w:t>n</w:t>
      </w:r>
      <w:r w:rsidR="00761E99" w:rsidRPr="000A0070">
        <w:t xml:space="preserve">eighbourhood </w:t>
      </w:r>
      <w:r w:rsidR="002B0369" w:rsidRPr="000A0070">
        <w:t>p</w:t>
      </w:r>
      <w:r w:rsidR="00761E99" w:rsidRPr="000A0070">
        <w:t>lans</w:t>
      </w:r>
      <w:r w:rsidR="002B0369" w:rsidRPr="000A0070">
        <w:t xml:space="preserve"> </w:t>
      </w:r>
      <w:r w:rsidR="00761E99" w:rsidRPr="000A0070">
        <w:t xml:space="preserve">adopted as at </w:t>
      </w:r>
      <w:r w:rsidR="00FB7F59" w:rsidRPr="00C66223">
        <w:t xml:space="preserve">30 </w:t>
      </w:r>
      <w:r w:rsidR="00F10560" w:rsidRPr="002C5E4E">
        <w:t xml:space="preserve">October 2015 </w:t>
      </w:r>
      <w:r w:rsidRPr="001E6263">
        <w:t xml:space="preserve">and incorporated into </w:t>
      </w:r>
      <w:r w:rsidR="006C3AD1" w:rsidRPr="000A0070">
        <w:t>the planning scheme</w:t>
      </w:r>
      <w:r w:rsidR="007670ED" w:rsidRPr="000A0070">
        <w:t>; and</w:t>
      </w:r>
    </w:p>
    <w:p w:rsidR="002B0369" w:rsidRPr="000A0070" w:rsidRDefault="00F10560" w:rsidP="006F2C47">
      <w:pPr>
        <w:pStyle w:val="ListParagraph"/>
        <w:numPr>
          <w:ilvl w:val="0"/>
          <w:numId w:val="54"/>
        </w:numPr>
      </w:pPr>
      <w:r w:rsidRPr="000A0070">
        <w:t xml:space="preserve">specific </w:t>
      </w:r>
      <w:r w:rsidR="007670ED" w:rsidRPr="000A0070">
        <w:t xml:space="preserve">neighbourhood plans in draft status as at </w:t>
      </w:r>
      <w:r w:rsidRPr="000A0070">
        <w:t xml:space="preserve">October </w:t>
      </w:r>
      <w:r w:rsidR="007670ED" w:rsidRPr="000A0070">
        <w:t xml:space="preserve">2015 </w:t>
      </w:r>
      <w:r w:rsidR="000A0070" w:rsidRPr="000A0070">
        <w:t>(subsequently adopted in 2016-2017)</w:t>
      </w:r>
      <w:r w:rsidR="007670ED" w:rsidRPr="000A0070">
        <w:t>.</w:t>
      </w:r>
    </w:p>
    <w:p w:rsidR="00CB6A31" w:rsidRDefault="00761E99" w:rsidP="00DE5A0D">
      <w:r w:rsidRPr="000A0070">
        <w:t>The land use and yield information derived from these sources w</w:t>
      </w:r>
      <w:r w:rsidR="0063780E" w:rsidRPr="000A0070">
        <w:t>ere</w:t>
      </w:r>
      <w:r w:rsidRPr="000A0070">
        <w:t xml:space="preserve"> compiled, analysed and tested to provide </w:t>
      </w:r>
      <w:r w:rsidR="009A10EE" w:rsidRPr="000A0070">
        <w:t>the</w:t>
      </w:r>
      <w:r w:rsidRPr="000A0070">
        <w:t xml:space="preserve"> set of assumptions</w:t>
      </w:r>
      <w:r w:rsidRPr="00F10560">
        <w:t xml:space="preserve"> that</w:t>
      </w:r>
      <w:r w:rsidR="00143A4E" w:rsidRPr="00F10560">
        <w:t xml:space="preserve"> </w:t>
      </w:r>
      <w:r w:rsidRPr="00F10560">
        <w:t>form</w:t>
      </w:r>
      <w:r w:rsidR="00143A4E" w:rsidRPr="00F10560">
        <w:t>ed</w:t>
      </w:r>
      <w:r w:rsidRPr="00F10560">
        <w:t xml:space="preserve"> the basis for the </w:t>
      </w:r>
      <w:r w:rsidR="0063780E" w:rsidRPr="00F10560">
        <w:t>planned density</w:t>
      </w:r>
      <w:r w:rsidRPr="00F10560">
        <w:t xml:space="preserve"> assumptions (where relevant).</w:t>
      </w:r>
    </w:p>
    <w:p w:rsidR="00761E99" w:rsidRPr="00F10560" w:rsidRDefault="00CB6A31" w:rsidP="00DE5A0D">
      <w:r>
        <w:t>The</w:t>
      </w:r>
      <w:r w:rsidR="006201AD">
        <w:t xml:space="preserve"> </w:t>
      </w:r>
      <w:r>
        <w:t>specific process for this involves obtaining</w:t>
      </w:r>
      <w:r w:rsidR="006201AD">
        <w:t xml:space="preserve"> </w:t>
      </w:r>
      <w:r w:rsidR="00A668A6">
        <w:t xml:space="preserve">specified </w:t>
      </w:r>
      <w:r w:rsidR="006201AD">
        <w:t xml:space="preserve">building metrics, densities and land use mix from </w:t>
      </w:r>
      <w:r w:rsidR="00A668A6">
        <w:t xml:space="preserve">the </w:t>
      </w:r>
      <w:r w:rsidR="006C3AD1">
        <w:t>planning scheme</w:t>
      </w:r>
      <w:r w:rsidR="00A668A6">
        <w:t xml:space="preserve"> and neighbourhood plans. Where specific information is not stated, Council officers make estimates having regard to the intent of the provisions in context of other information sources related to development density and land use mix as set out below.</w:t>
      </w:r>
      <w:r w:rsidR="00035D2F">
        <w:t xml:space="preserve"> For land in the emerging communities zone, the planned density and subsequent modelling has taken into account the provision of land for roads, parks and other infrastructure.</w:t>
      </w:r>
    </w:p>
    <w:p w:rsidR="00761E99" w:rsidRPr="00F10560" w:rsidRDefault="00CB6A31" w:rsidP="00DE5A0D">
      <w:pPr>
        <w:pStyle w:val="Heading3"/>
      </w:pPr>
      <w:bookmarkStart w:id="62" w:name="_Toc338936715"/>
      <w:bookmarkStart w:id="63" w:name="_Toc338936807"/>
      <w:bookmarkStart w:id="64" w:name="_Toc462326023"/>
      <w:bookmarkStart w:id="65" w:name="_Toc508011237"/>
      <w:r>
        <w:t xml:space="preserve">Recent </w:t>
      </w:r>
      <w:r w:rsidR="00EA6D11" w:rsidRPr="00F10560">
        <w:t>development</w:t>
      </w:r>
      <w:r w:rsidR="00761E99" w:rsidRPr="00F10560">
        <w:t xml:space="preserve"> trends</w:t>
      </w:r>
      <w:bookmarkEnd w:id="62"/>
      <w:bookmarkEnd w:id="63"/>
      <w:bookmarkEnd w:id="64"/>
      <w:bookmarkEnd w:id="65"/>
    </w:p>
    <w:p w:rsidR="00761E99" w:rsidRPr="00F10560" w:rsidRDefault="00761E99" w:rsidP="00DE5A0D">
      <w:r w:rsidRPr="00F10560">
        <w:t xml:space="preserve">Analysis of </w:t>
      </w:r>
      <w:r w:rsidR="00CB6A31">
        <w:t xml:space="preserve">recent </w:t>
      </w:r>
      <w:r w:rsidRPr="00F10560">
        <w:t xml:space="preserve">development </w:t>
      </w:r>
      <w:r w:rsidR="00E15D31">
        <w:t>trends</w:t>
      </w:r>
      <w:r w:rsidR="00E15D31" w:rsidRPr="00F10560">
        <w:t xml:space="preserve"> </w:t>
      </w:r>
      <w:r w:rsidRPr="00F10560">
        <w:t xml:space="preserve">was carried out to check and inform the </w:t>
      </w:r>
      <w:r w:rsidR="0063780E" w:rsidRPr="00F10560">
        <w:t>planned density</w:t>
      </w:r>
      <w:r w:rsidRPr="00F10560">
        <w:t xml:space="preserve"> assumptions derived from the planning scheme. Recent development trends provide an indication of the scale, type and location of developments being achieved on the ground </w:t>
      </w:r>
      <w:r w:rsidR="009A10EE" w:rsidRPr="00F10560">
        <w:t xml:space="preserve">and were </w:t>
      </w:r>
      <w:r w:rsidRPr="00F10560">
        <w:t>used to test whether the assumptions derived from the planning scheme are realistic.</w:t>
      </w:r>
    </w:p>
    <w:p w:rsidR="00761E99" w:rsidRPr="00F10560" w:rsidRDefault="00761E99" w:rsidP="00DE5A0D">
      <w:r w:rsidRPr="00F10560">
        <w:t>Information sources that were used include:</w:t>
      </w:r>
    </w:p>
    <w:p w:rsidR="00CB6A31" w:rsidRDefault="00761E99" w:rsidP="006F2C47">
      <w:pPr>
        <w:pStyle w:val="ListParagraph"/>
        <w:numPr>
          <w:ilvl w:val="0"/>
          <w:numId w:val="55"/>
        </w:numPr>
      </w:pPr>
      <w:r w:rsidRPr="00F10560">
        <w:t>development approvals</w:t>
      </w:r>
      <w:r w:rsidR="00D46017" w:rsidRPr="00F10560">
        <w:t xml:space="preserve"> (MCU and RoL)</w:t>
      </w:r>
      <w:r w:rsidR="00CB6A31">
        <w:t xml:space="preserve"> (January 2010 to December 2015);</w:t>
      </w:r>
    </w:p>
    <w:p w:rsidR="00761E99" w:rsidRPr="00F10560" w:rsidRDefault="00D46017" w:rsidP="006F2C47">
      <w:pPr>
        <w:pStyle w:val="ListParagraph"/>
        <w:numPr>
          <w:ilvl w:val="0"/>
          <w:numId w:val="55"/>
        </w:numPr>
      </w:pPr>
      <w:r w:rsidRPr="00F10560">
        <w:t xml:space="preserve">residential development approvals (MCU and RoL) </w:t>
      </w:r>
      <w:r w:rsidR="00021D5D" w:rsidRPr="00F10560">
        <w:t>for</w:t>
      </w:r>
      <w:r w:rsidRPr="00F10560">
        <w:t xml:space="preserve"> Economic Development Queensland’s (EDQ) priority development areas (PDAs) (January 2010 to December 2012)</w:t>
      </w:r>
      <w:r w:rsidR="000939FA" w:rsidRPr="00F10560">
        <w:t>;</w:t>
      </w:r>
    </w:p>
    <w:p w:rsidR="00761E99" w:rsidRPr="00F10560" w:rsidRDefault="009C6E4A" w:rsidP="006F2C47">
      <w:pPr>
        <w:pStyle w:val="ListParagraph"/>
        <w:numPr>
          <w:ilvl w:val="0"/>
          <w:numId w:val="55"/>
        </w:numPr>
      </w:pPr>
      <w:r w:rsidRPr="00F10560">
        <w:t xml:space="preserve">Virtual </w:t>
      </w:r>
      <w:r w:rsidR="00761E99" w:rsidRPr="00F10560">
        <w:t>Brisbane 3D modelling of development approvals</w:t>
      </w:r>
      <w:r w:rsidRPr="00F10560">
        <w:t xml:space="preserve"> to calculate and inform non-GFA methodology</w:t>
      </w:r>
      <w:r w:rsidR="000939FA" w:rsidRPr="00F10560">
        <w:t>;</w:t>
      </w:r>
    </w:p>
    <w:p w:rsidR="00734784" w:rsidRPr="00DE5A0D" w:rsidRDefault="000939FA" w:rsidP="006F2C47">
      <w:pPr>
        <w:pStyle w:val="ListParagraph"/>
        <w:numPr>
          <w:ilvl w:val="0"/>
          <w:numId w:val="55"/>
        </w:numPr>
      </w:pPr>
      <w:r w:rsidRPr="00F10560">
        <w:t>k</w:t>
      </w:r>
      <w:r w:rsidR="00761E99" w:rsidRPr="00F10560">
        <w:t>nowledge and experience of planning professionals particularly in understanding development trends across the city.</w:t>
      </w:r>
    </w:p>
    <w:p w:rsidR="00761E99" w:rsidRPr="00734784" w:rsidRDefault="00761E99" w:rsidP="00DE5A0D">
      <w:pPr>
        <w:pStyle w:val="Heading3"/>
      </w:pPr>
      <w:bookmarkStart w:id="66" w:name="_Toc338936716"/>
      <w:bookmarkStart w:id="67" w:name="_Toc338936808"/>
      <w:bookmarkStart w:id="68" w:name="_Toc462326024"/>
      <w:bookmarkStart w:id="69" w:name="_Toc508011238"/>
      <w:r w:rsidRPr="00734784">
        <w:t>Scale and land use mix of existing development</w:t>
      </w:r>
      <w:bookmarkEnd w:id="66"/>
      <w:bookmarkEnd w:id="67"/>
      <w:bookmarkEnd w:id="68"/>
      <w:bookmarkEnd w:id="69"/>
    </w:p>
    <w:p w:rsidR="00761E99" w:rsidRPr="00734784" w:rsidRDefault="00732BC3" w:rsidP="00DE5A0D">
      <w:r w:rsidRPr="00734784">
        <w:t>An a</w:t>
      </w:r>
      <w:r w:rsidR="00761E99" w:rsidRPr="00734784">
        <w:t xml:space="preserve">nalysis of the scale and land use mix of existing development was also used to inform the </w:t>
      </w:r>
      <w:r w:rsidR="0063780E" w:rsidRPr="00734784">
        <w:t>planned density</w:t>
      </w:r>
      <w:r w:rsidR="00DE5A0D">
        <w:t xml:space="preserve"> assumptions.</w:t>
      </w:r>
    </w:p>
    <w:p w:rsidR="00761E99" w:rsidRPr="00734784" w:rsidRDefault="00761E99" w:rsidP="00DE5A0D">
      <w:r w:rsidRPr="00734784">
        <w:lastRenderedPageBreak/>
        <w:t xml:space="preserve">This analysis was carried out using </w:t>
      </w:r>
      <w:r w:rsidR="00CE2C9F" w:rsidRPr="00734784">
        <w:t xml:space="preserve">Brisbane City Council’s </w:t>
      </w:r>
      <w:r w:rsidRPr="00734784">
        <w:t>Land Use Activity Dataset (LUAD) as at June 2011 which contains gross floor area by land use type and can be further analysed by zone.</w:t>
      </w:r>
      <w:r w:rsidR="0094660B">
        <w:t xml:space="preserve"> This analysis has since been further refined by using </w:t>
      </w:r>
      <w:r w:rsidR="0094660B" w:rsidRPr="00734784">
        <w:t>Brisbane City Council’s Land Use Activity Dataset (LUAD) as at June 201</w:t>
      </w:r>
      <w:r w:rsidR="0094660B">
        <w:t>4.</w:t>
      </w:r>
    </w:p>
    <w:p w:rsidR="00761E99" w:rsidRPr="00734784" w:rsidRDefault="00761E99" w:rsidP="00DE5A0D">
      <w:r w:rsidRPr="00734784">
        <w:t xml:space="preserve">This information </w:t>
      </w:r>
      <w:r w:rsidR="009A10EE" w:rsidRPr="00734784">
        <w:t>was used</w:t>
      </w:r>
      <w:r w:rsidRPr="00734784">
        <w:t xml:space="preserve"> to examine </w:t>
      </w:r>
      <w:r w:rsidR="009A10EE" w:rsidRPr="00734784">
        <w:t xml:space="preserve">the </w:t>
      </w:r>
      <w:r w:rsidRPr="00734784">
        <w:t>scale and type of development for various land use type</w:t>
      </w:r>
      <w:r w:rsidR="001E2365" w:rsidRPr="00734784">
        <w:t>s</w:t>
      </w:r>
      <w:r w:rsidRPr="00734784">
        <w:t xml:space="preserve"> and activities within each zone. For each zone where LUAD could be used with confidence, histograms and averages were developed to </w:t>
      </w:r>
      <w:r w:rsidR="00CE2C9F" w:rsidRPr="00734784">
        <w:t xml:space="preserve">analyse </w:t>
      </w:r>
      <w:r w:rsidRPr="00734784">
        <w:t>the range and scale of development</w:t>
      </w:r>
      <w:r w:rsidR="009A10EE" w:rsidRPr="00734784">
        <w:t>,</w:t>
      </w:r>
      <w:r w:rsidRPr="00734784">
        <w:t xml:space="preserve"> which in turn was used to further inform and calibrate the </w:t>
      </w:r>
      <w:r w:rsidR="001E2365" w:rsidRPr="00734784">
        <w:t>planned density</w:t>
      </w:r>
      <w:r w:rsidRPr="00734784">
        <w:t xml:space="preserve"> assumptions.</w:t>
      </w:r>
    </w:p>
    <w:p w:rsidR="00761E99" w:rsidRPr="00734784" w:rsidRDefault="00761E99" w:rsidP="00DE5A0D">
      <w:pPr>
        <w:pStyle w:val="Heading3"/>
      </w:pPr>
      <w:bookmarkStart w:id="70" w:name="_Toc338936717"/>
      <w:bookmarkStart w:id="71" w:name="_Toc338936809"/>
      <w:bookmarkStart w:id="72" w:name="_Toc462326025"/>
      <w:bookmarkStart w:id="73" w:name="_Toc508011239"/>
      <w:r w:rsidRPr="00734784">
        <w:t>External expert consultant advice</w:t>
      </w:r>
      <w:bookmarkEnd w:id="70"/>
      <w:bookmarkEnd w:id="71"/>
      <w:bookmarkEnd w:id="72"/>
      <w:bookmarkEnd w:id="73"/>
    </w:p>
    <w:p w:rsidR="00761E99" w:rsidRPr="00DE5A0D" w:rsidRDefault="00734784" w:rsidP="00DE5A0D">
      <w:r>
        <w:t>In late 2012, a</w:t>
      </w:r>
      <w:r w:rsidR="00761E99" w:rsidRPr="00734784">
        <w:t xml:space="preserve">n external consultant was commissioned to provide a set of density and land use mix assumptions for the </w:t>
      </w:r>
      <w:r w:rsidR="001E2365" w:rsidRPr="00734784">
        <w:t>planned density</w:t>
      </w:r>
      <w:r w:rsidR="003A3128" w:rsidRPr="00734784">
        <w:t xml:space="preserve"> </w:t>
      </w:r>
      <w:r w:rsidR="006E24C1" w:rsidRPr="00734784">
        <w:t>calculations</w:t>
      </w:r>
      <w:r w:rsidR="00761E99" w:rsidRPr="00734784">
        <w:t xml:space="preserve">. This advice was used to further </w:t>
      </w:r>
      <w:r w:rsidR="006E24C1" w:rsidRPr="00734784">
        <w:t xml:space="preserve">revise the </w:t>
      </w:r>
      <w:r w:rsidR="001E2365" w:rsidRPr="00734784">
        <w:t>planned density</w:t>
      </w:r>
      <w:r w:rsidR="006E24C1" w:rsidRPr="00734784">
        <w:t xml:space="preserve"> calculations.  </w:t>
      </w:r>
    </w:p>
    <w:p w:rsidR="00761E99" w:rsidRPr="00734784" w:rsidRDefault="00E420A5" w:rsidP="00DE5A0D">
      <w:pPr>
        <w:pStyle w:val="Heading3"/>
      </w:pPr>
      <w:bookmarkStart w:id="74" w:name="_Toc338936718"/>
      <w:bookmarkStart w:id="75" w:name="_Toc338936810"/>
      <w:bookmarkStart w:id="76" w:name="_Toc462326026"/>
      <w:bookmarkStart w:id="77" w:name="_Toc508011240"/>
      <w:r w:rsidRPr="00734784">
        <w:t xml:space="preserve">City Plan </w:t>
      </w:r>
      <w:r w:rsidR="000D0A1F">
        <w:t>2014</w:t>
      </w:r>
      <w:r w:rsidR="000D0A1F" w:rsidRPr="00734784">
        <w:t xml:space="preserve"> </w:t>
      </w:r>
      <w:r w:rsidR="00AA3872" w:rsidRPr="00734784">
        <w:t xml:space="preserve">assumed </w:t>
      </w:r>
      <w:r w:rsidR="00761E99" w:rsidRPr="00734784">
        <w:t xml:space="preserve">scale of </w:t>
      </w:r>
      <w:r w:rsidR="00761E99" w:rsidRPr="00DE5A0D">
        <w:t>development</w:t>
      </w:r>
      <w:r w:rsidR="00761E99" w:rsidRPr="00734784">
        <w:t xml:space="preserve"> assumptions</w:t>
      </w:r>
      <w:bookmarkEnd w:id="74"/>
      <w:bookmarkEnd w:id="75"/>
      <w:bookmarkEnd w:id="76"/>
      <w:bookmarkEnd w:id="77"/>
    </w:p>
    <w:p w:rsidR="00CD3EE9" w:rsidRPr="00734784" w:rsidRDefault="00761E99" w:rsidP="00DE5A0D">
      <w:r w:rsidRPr="00734784">
        <w:t xml:space="preserve">The </w:t>
      </w:r>
      <w:r w:rsidR="000D0A1F">
        <w:t>current</w:t>
      </w:r>
      <w:r w:rsidR="000D0A1F" w:rsidRPr="00734784">
        <w:t xml:space="preserve"> </w:t>
      </w:r>
      <w:r w:rsidR="00AA3872" w:rsidRPr="00734784">
        <w:t xml:space="preserve">assumed </w:t>
      </w:r>
      <w:r w:rsidRPr="00734784">
        <w:t xml:space="preserve">scale of development assumptions from </w:t>
      </w:r>
      <w:r w:rsidR="00E420A5" w:rsidRPr="00734784">
        <w:t xml:space="preserve">the City Plan </w:t>
      </w:r>
      <w:r w:rsidR="0003753F" w:rsidRPr="00734784">
        <w:t>20</w:t>
      </w:r>
      <w:r w:rsidR="0003753F">
        <w:t>14</w:t>
      </w:r>
      <w:r w:rsidR="0003753F" w:rsidRPr="00734784">
        <w:t xml:space="preserve"> </w:t>
      </w:r>
      <w:r w:rsidR="00F7322E" w:rsidRPr="00734784">
        <w:t>PIP</w:t>
      </w:r>
      <w:r w:rsidR="00E420A5" w:rsidRPr="00734784">
        <w:t xml:space="preserve"> </w:t>
      </w:r>
      <w:r w:rsidRPr="00734784">
        <w:t>w</w:t>
      </w:r>
      <w:r w:rsidR="00E420A5" w:rsidRPr="00734784">
        <w:t>ere</w:t>
      </w:r>
      <w:r w:rsidRPr="00734784">
        <w:t xml:space="preserve"> also used to check, inform and c</w:t>
      </w:r>
      <w:r w:rsidR="00CD3EE9" w:rsidRPr="00734784">
        <w:t>alibrate the final assumptions</w:t>
      </w:r>
      <w:r w:rsidR="006E24C1" w:rsidRPr="00734784">
        <w:t xml:space="preserve"> for the </w:t>
      </w:r>
      <w:r w:rsidR="000C2674" w:rsidRPr="00734784">
        <w:t>planned density</w:t>
      </w:r>
      <w:r w:rsidR="006E24C1" w:rsidRPr="00734784">
        <w:t xml:space="preserve"> table</w:t>
      </w:r>
      <w:r w:rsidR="00CD3EE9" w:rsidRPr="00734784">
        <w:t>.</w:t>
      </w:r>
    </w:p>
    <w:p w:rsidR="00761E99" w:rsidRPr="00734784" w:rsidRDefault="008A67FA" w:rsidP="00DE5A0D">
      <w:pPr>
        <w:pStyle w:val="Heading3"/>
      </w:pPr>
      <w:bookmarkStart w:id="78" w:name="_Toc338936719"/>
      <w:bookmarkStart w:id="79" w:name="_Toc338936811"/>
      <w:bookmarkStart w:id="80" w:name="_Toc462326027"/>
      <w:bookmarkStart w:id="81" w:name="_Toc508011241"/>
      <w:r w:rsidRPr="00DE5A0D">
        <w:t>T</w:t>
      </w:r>
      <w:r w:rsidR="00761E99" w:rsidRPr="00DE5A0D">
        <w:t>he</w:t>
      </w:r>
      <w:r w:rsidR="00761E99" w:rsidRPr="00734784">
        <w:t xml:space="preserve"> information sources</w:t>
      </w:r>
      <w:bookmarkEnd w:id="78"/>
      <w:bookmarkEnd w:id="79"/>
      <w:bookmarkEnd w:id="80"/>
      <w:bookmarkEnd w:id="81"/>
    </w:p>
    <w:p w:rsidR="00761E99" w:rsidRPr="00DE5A0D" w:rsidRDefault="00761E99" w:rsidP="00DE5A0D">
      <w:r w:rsidRPr="00734784">
        <w:t xml:space="preserve">The following table indicates how each of the above information sources was considered in developing assumptions for the various </w:t>
      </w:r>
      <w:r w:rsidR="00674237" w:rsidRPr="00734784">
        <w:t>types</w:t>
      </w:r>
      <w:r w:rsidRPr="00734784">
        <w:t xml:space="preserve"> of development specified below.</w:t>
      </w:r>
    </w:p>
    <w:p w:rsidR="007F588C" w:rsidRDefault="007F588C" w:rsidP="007F588C">
      <w:pPr>
        <w:pStyle w:val="Caption"/>
      </w:pPr>
      <w:r>
        <w:t xml:space="preserve">Table </w:t>
      </w:r>
      <w:r w:rsidR="0015663A">
        <w:fldChar w:fldCharType="begin"/>
      </w:r>
      <w:r w:rsidR="0015663A">
        <w:instrText xml:space="preserve"> STYLEREF 3 \s </w:instrText>
      </w:r>
      <w:r w:rsidR="0015663A">
        <w:fldChar w:fldCharType="separate"/>
      </w:r>
      <w:r w:rsidR="002B554E">
        <w:rPr>
          <w:noProof/>
        </w:rPr>
        <w:t>3.5.6</w:t>
      </w:r>
      <w:r w:rsidR="0015663A">
        <w:rPr>
          <w:noProof/>
        </w:rPr>
        <w:fldChar w:fldCharType="end"/>
      </w:r>
      <w:r w:rsidR="006B0718">
        <w:t>.</w:t>
      </w:r>
      <w:r w:rsidR="0015663A">
        <w:fldChar w:fldCharType="begin"/>
      </w:r>
      <w:r w:rsidR="0015663A">
        <w:instrText xml:space="preserve"> SEQ Table \* ARABIC \s 3 </w:instrText>
      </w:r>
      <w:r w:rsidR="0015663A">
        <w:fldChar w:fldCharType="separate"/>
      </w:r>
      <w:r w:rsidR="002B554E">
        <w:rPr>
          <w:noProof/>
        </w:rPr>
        <w:t>1</w:t>
      </w:r>
      <w:r w:rsidR="0015663A">
        <w:rPr>
          <w:noProof/>
        </w:rPr>
        <w:fldChar w:fldCharType="end"/>
      </w:r>
      <w:r w:rsidRPr="0063201E">
        <w:t>—</w:t>
      </w:r>
      <w:r w:rsidRPr="007F588C">
        <w:t>Key information sources by type of development to derive the assumed scale of development table</w:t>
      </w:r>
    </w:p>
    <w:tbl>
      <w:tblPr>
        <w:tblStyle w:val="LGIPEMTableStyle"/>
        <w:tblW w:w="5000" w:type="pct"/>
        <w:tblLayout w:type="fixed"/>
        <w:tblLook w:val="04A0" w:firstRow="1" w:lastRow="0" w:firstColumn="1" w:lastColumn="0" w:noHBand="0" w:noVBand="1"/>
      </w:tblPr>
      <w:tblGrid>
        <w:gridCol w:w="3968"/>
        <w:gridCol w:w="1537"/>
        <w:gridCol w:w="1396"/>
        <w:gridCol w:w="1258"/>
        <w:gridCol w:w="892"/>
      </w:tblGrid>
      <w:tr w:rsidR="00761E99" w:rsidRPr="00DE5A0D" w:rsidTr="00DE5A0D">
        <w:trPr>
          <w:cnfStyle w:val="100000000000" w:firstRow="1" w:lastRow="0" w:firstColumn="0" w:lastColumn="0" w:oddVBand="0" w:evenVBand="0" w:oddHBand="0" w:evenHBand="0" w:firstRowFirstColumn="0" w:firstRowLastColumn="0" w:lastRowFirstColumn="0" w:lastRowLastColumn="0"/>
          <w:cantSplit/>
        </w:trPr>
        <w:tc>
          <w:tcPr>
            <w:tcW w:w="2192" w:type="pct"/>
            <w:vMerge w:val="restart"/>
          </w:tcPr>
          <w:p w:rsidR="00761E99" w:rsidRPr="00DE5A0D" w:rsidRDefault="00761E99" w:rsidP="00DE5A0D">
            <w:pPr>
              <w:pStyle w:val="Table"/>
            </w:pPr>
            <w:r w:rsidRPr="00DE5A0D">
              <w:t>Information Source</w:t>
            </w:r>
          </w:p>
        </w:tc>
        <w:tc>
          <w:tcPr>
            <w:tcW w:w="2808" w:type="pct"/>
            <w:gridSpan w:val="4"/>
          </w:tcPr>
          <w:p w:rsidR="00761E99" w:rsidRPr="00DE5A0D" w:rsidRDefault="00F7322E" w:rsidP="00DE5A0D">
            <w:pPr>
              <w:pStyle w:val="Table"/>
            </w:pPr>
            <w:r w:rsidRPr="00DE5A0D">
              <w:t>Type of d</w:t>
            </w:r>
            <w:r w:rsidR="00761E99" w:rsidRPr="00DE5A0D">
              <w:t>evelopment</w:t>
            </w:r>
          </w:p>
        </w:tc>
      </w:tr>
      <w:tr w:rsidR="00DE5A0D" w:rsidRPr="00DE5A0D" w:rsidTr="00DE5A0D">
        <w:tc>
          <w:tcPr>
            <w:tcW w:w="2192" w:type="pct"/>
            <w:vMerge/>
          </w:tcPr>
          <w:p w:rsidR="00761E99" w:rsidRPr="00DE5A0D" w:rsidRDefault="00761E99" w:rsidP="00DE5A0D">
            <w:pPr>
              <w:pStyle w:val="Table"/>
            </w:pPr>
          </w:p>
        </w:tc>
        <w:tc>
          <w:tcPr>
            <w:tcW w:w="849" w:type="pct"/>
          </w:tcPr>
          <w:p w:rsidR="00761E99" w:rsidRPr="00DE5A0D" w:rsidRDefault="00761E99" w:rsidP="00DE5A0D">
            <w:pPr>
              <w:pStyle w:val="Table"/>
              <w:rPr>
                <w:b/>
              </w:rPr>
            </w:pPr>
            <w:r w:rsidRPr="00DE5A0D">
              <w:rPr>
                <w:b/>
              </w:rPr>
              <w:t>Residential</w:t>
            </w:r>
          </w:p>
        </w:tc>
        <w:tc>
          <w:tcPr>
            <w:tcW w:w="771" w:type="pct"/>
          </w:tcPr>
          <w:p w:rsidR="00761E99" w:rsidRPr="00DE5A0D" w:rsidRDefault="00761E99" w:rsidP="00DE5A0D">
            <w:pPr>
              <w:pStyle w:val="Table"/>
              <w:rPr>
                <w:b/>
              </w:rPr>
            </w:pPr>
            <w:r w:rsidRPr="00DE5A0D">
              <w:rPr>
                <w:b/>
              </w:rPr>
              <w:t>Centres and mixed use</w:t>
            </w:r>
          </w:p>
        </w:tc>
        <w:tc>
          <w:tcPr>
            <w:tcW w:w="695" w:type="pct"/>
          </w:tcPr>
          <w:p w:rsidR="00761E99" w:rsidRPr="00DE5A0D" w:rsidRDefault="00761E99" w:rsidP="00DE5A0D">
            <w:pPr>
              <w:pStyle w:val="Table"/>
              <w:rPr>
                <w:b/>
              </w:rPr>
            </w:pPr>
            <w:r w:rsidRPr="00DE5A0D">
              <w:rPr>
                <w:b/>
              </w:rPr>
              <w:t>Non-Residential</w:t>
            </w:r>
          </w:p>
        </w:tc>
        <w:tc>
          <w:tcPr>
            <w:tcW w:w="493" w:type="pct"/>
          </w:tcPr>
          <w:p w:rsidR="00761E99" w:rsidRPr="00DE5A0D" w:rsidRDefault="00761E99" w:rsidP="00DE5A0D">
            <w:pPr>
              <w:pStyle w:val="Table"/>
              <w:rPr>
                <w:b/>
              </w:rPr>
            </w:pPr>
            <w:r w:rsidRPr="00DE5A0D">
              <w:rPr>
                <w:b/>
              </w:rPr>
              <w:t>Other</w:t>
            </w:r>
          </w:p>
        </w:tc>
      </w:tr>
      <w:tr w:rsidR="00DE5A0D" w:rsidRPr="00DE5A0D" w:rsidTr="00DE5A0D">
        <w:tc>
          <w:tcPr>
            <w:tcW w:w="2192" w:type="pct"/>
          </w:tcPr>
          <w:p w:rsidR="00761E99" w:rsidRPr="00DE5A0D" w:rsidRDefault="00761E99" w:rsidP="00DE5A0D">
            <w:pPr>
              <w:pStyle w:val="Table"/>
            </w:pPr>
            <w:r w:rsidRPr="00DE5A0D">
              <w:t>Land use and yield provisions of the planning scheme (including neighbourhood plans)</w:t>
            </w:r>
          </w:p>
        </w:tc>
        <w:tc>
          <w:tcPr>
            <w:tcW w:w="849" w:type="pct"/>
          </w:tcPr>
          <w:p w:rsidR="00761E99" w:rsidRPr="00DE5A0D" w:rsidRDefault="00761E99" w:rsidP="00DE5A0D">
            <w:pPr>
              <w:pStyle w:val="Table"/>
            </w:pPr>
            <w:r w:rsidRPr="00DE5A0D">
              <w:t>Yes</w:t>
            </w:r>
          </w:p>
        </w:tc>
        <w:tc>
          <w:tcPr>
            <w:tcW w:w="771" w:type="pct"/>
          </w:tcPr>
          <w:p w:rsidR="00761E99" w:rsidRPr="00DE5A0D" w:rsidRDefault="00761E99" w:rsidP="00DE5A0D">
            <w:pPr>
              <w:pStyle w:val="Table"/>
            </w:pPr>
            <w:r w:rsidRPr="00DE5A0D">
              <w:t>Yes</w:t>
            </w:r>
          </w:p>
        </w:tc>
        <w:tc>
          <w:tcPr>
            <w:tcW w:w="695" w:type="pct"/>
          </w:tcPr>
          <w:p w:rsidR="00761E99" w:rsidRPr="00DE5A0D" w:rsidRDefault="00761E99" w:rsidP="00DE5A0D">
            <w:pPr>
              <w:pStyle w:val="Table"/>
            </w:pPr>
            <w:r w:rsidRPr="00DE5A0D">
              <w:t>In part</w:t>
            </w:r>
          </w:p>
        </w:tc>
        <w:tc>
          <w:tcPr>
            <w:tcW w:w="493" w:type="pct"/>
          </w:tcPr>
          <w:p w:rsidR="00761E99" w:rsidRPr="00DE5A0D" w:rsidRDefault="00761E99" w:rsidP="00DE5A0D">
            <w:pPr>
              <w:pStyle w:val="Table"/>
            </w:pPr>
            <w:r w:rsidRPr="00DE5A0D">
              <w:t>In part</w:t>
            </w:r>
          </w:p>
        </w:tc>
      </w:tr>
      <w:tr w:rsidR="00DE5A0D" w:rsidRPr="00DE5A0D" w:rsidTr="00DE5A0D">
        <w:tc>
          <w:tcPr>
            <w:tcW w:w="2192" w:type="pct"/>
          </w:tcPr>
          <w:p w:rsidR="00761E99" w:rsidRPr="00DE5A0D" w:rsidRDefault="00761E99" w:rsidP="00DE5A0D">
            <w:pPr>
              <w:pStyle w:val="Table"/>
            </w:pPr>
            <w:r w:rsidRPr="00DE5A0D">
              <w:t>Recent development trends</w:t>
            </w:r>
          </w:p>
        </w:tc>
        <w:tc>
          <w:tcPr>
            <w:tcW w:w="849" w:type="pct"/>
          </w:tcPr>
          <w:p w:rsidR="00761E99" w:rsidRPr="00DE5A0D" w:rsidRDefault="00761E99" w:rsidP="00DE5A0D">
            <w:pPr>
              <w:pStyle w:val="Table"/>
            </w:pPr>
            <w:r w:rsidRPr="00DE5A0D">
              <w:t>Yes</w:t>
            </w:r>
          </w:p>
        </w:tc>
        <w:tc>
          <w:tcPr>
            <w:tcW w:w="771" w:type="pct"/>
          </w:tcPr>
          <w:p w:rsidR="00761E99" w:rsidRPr="00DE5A0D" w:rsidRDefault="00761E99" w:rsidP="00DE5A0D">
            <w:pPr>
              <w:pStyle w:val="Table"/>
            </w:pPr>
            <w:r w:rsidRPr="00DE5A0D">
              <w:t>Yes</w:t>
            </w:r>
          </w:p>
        </w:tc>
        <w:tc>
          <w:tcPr>
            <w:tcW w:w="695" w:type="pct"/>
          </w:tcPr>
          <w:p w:rsidR="00761E99" w:rsidRPr="00DE5A0D" w:rsidRDefault="006201AD" w:rsidP="00DE5A0D">
            <w:pPr>
              <w:pStyle w:val="Table"/>
            </w:pPr>
            <w:r w:rsidRPr="00DE5A0D">
              <w:t>Yes</w:t>
            </w:r>
          </w:p>
        </w:tc>
        <w:tc>
          <w:tcPr>
            <w:tcW w:w="493" w:type="pct"/>
          </w:tcPr>
          <w:p w:rsidR="00761E99" w:rsidRPr="00DE5A0D" w:rsidRDefault="006201AD" w:rsidP="00DE5A0D">
            <w:pPr>
              <w:pStyle w:val="Table"/>
            </w:pPr>
            <w:r w:rsidRPr="00DE5A0D">
              <w:t>Yes</w:t>
            </w:r>
          </w:p>
        </w:tc>
      </w:tr>
      <w:tr w:rsidR="00DE5A0D" w:rsidRPr="00DE5A0D" w:rsidTr="00DE5A0D">
        <w:tc>
          <w:tcPr>
            <w:tcW w:w="2192" w:type="pct"/>
          </w:tcPr>
          <w:p w:rsidR="00761E99" w:rsidRPr="00DE5A0D" w:rsidRDefault="00761E99" w:rsidP="00DE5A0D">
            <w:pPr>
              <w:pStyle w:val="Table"/>
            </w:pPr>
            <w:r w:rsidRPr="00DE5A0D">
              <w:t>Scale and land use mix of existing development</w:t>
            </w:r>
          </w:p>
        </w:tc>
        <w:tc>
          <w:tcPr>
            <w:tcW w:w="849" w:type="pct"/>
          </w:tcPr>
          <w:p w:rsidR="00761E99" w:rsidRPr="00DE5A0D" w:rsidRDefault="00761E99" w:rsidP="00DE5A0D">
            <w:pPr>
              <w:pStyle w:val="Table"/>
            </w:pPr>
            <w:r w:rsidRPr="00DE5A0D">
              <w:t>Yes</w:t>
            </w:r>
          </w:p>
        </w:tc>
        <w:tc>
          <w:tcPr>
            <w:tcW w:w="771" w:type="pct"/>
          </w:tcPr>
          <w:p w:rsidR="00761E99" w:rsidRPr="00DE5A0D" w:rsidRDefault="00761E99" w:rsidP="00DE5A0D">
            <w:pPr>
              <w:pStyle w:val="Table"/>
            </w:pPr>
            <w:r w:rsidRPr="00DE5A0D">
              <w:t>Yes</w:t>
            </w:r>
          </w:p>
        </w:tc>
        <w:tc>
          <w:tcPr>
            <w:tcW w:w="695" w:type="pct"/>
          </w:tcPr>
          <w:p w:rsidR="00761E99" w:rsidRPr="00DE5A0D" w:rsidRDefault="00761E99" w:rsidP="00DE5A0D">
            <w:pPr>
              <w:pStyle w:val="Table"/>
            </w:pPr>
            <w:r w:rsidRPr="00DE5A0D">
              <w:t>Yes</w:t>
            </w:r>
          </w:p>
        </w:tc>
        <w:tc>
          <w:tcPr>
            <w:tcW w:w="493" w:type="pct"/>
          </w:tcPr>
          <w:p w:rsidR="00761E99" w:rsidRPr="00DE5A0D" w:rsidRDefault="00761E99" w:rsidP="00DE5A0D">
            <w:pPr>
              <w:pStyle w:val="Table"/>
            </w:pPr>
            <w:r w:rsidRPr="00DE5A0D">
              <w:t>In part</w:t>
            </w:r>
          </w:p>
        </w:tc>
      </w:tr>
      <w:tr w:rsidR="00DE5A0D" w:rsidRPr="00DE5A0D" w:rsidTr="00DE5A0D">
        <w:tc>
          <w:tcPr>
            <w:tcW w:w="2192" w:type="pct"/>
          </w:tcPr>
          <w:p w:rsidR="00761E99" w:rsidRPr="00DE5A0D" w:rsidRDefault="00761E99" w:rsidP="00DE5A0D">
            <w:pPr>
              <w:pStyle w:val="Table"/>
            </w:pPr>
            <w:r w:rsidRPr="00DE5A0D">
              <w:t>External expert consultant advice</w:t>
            </w:r>
          </w:p>
        </w:tc>
        <w:tc>
          <w:tcPr>
            <w:tcW w:w="849" w:type="pct"/>
          </w:tcPr>
          <w:p w:rsidR="00761E99" w:rsidRPr="00DE5A0D" w:rsidRDefault="00761E99" w:rsidP="00DE5A0D">
            <w:pPr>
              <w:pStyle w:val="Table"/>
            </w:pPr>
            <w:r w:rsidRPr="00DE5A0D">
              <w:t>Yes</w:t>
            </w:r>
          </w:p>
        </w:tc>
        <w:tc>
          <w:tcPr>
            <w:tcW w:w="771" w:type="pct"/>
          </w:tcPr>
          <w:p w:rsidR="00761E99" w:rsidRPr="00DE5A0D" w:rsidRDefault="00761E99" w:rsidP="00DE5A0D">
            <w:pPr>
              <w:pStyle w:val="Table"/>
            </w:pPr>
            <w:r w:rsidRPr="00DE5A0D">
              <w:t>Yes</w:t>
            </w:r>
          </w:p>
        </w:tc>
        <w:tc>
          <w:tcPr>
            <w:tcW w:w="695" w:type="pct"/>
          </w:tcPr>
          <w:p w:rsidR="00761E99" w:rsidRPr="00DE5A0D" w:rsidRDefault="00761E99" w:rsidP="00DE5A0D">
            <w:pPr>
              <w:pStyle w:val="Table"/>
            </w:pPr>
            <w:r w:rsidRPr="00DE5A0D">
              <w:t>Yes</w:t>
            </w:r>
          </w:p>
        </w:tc>
        <w:tc>
          <w:tcPr>
            <w:tcW w:w="493" w:type="pct"/>
          </w:tcPr>
          <w:p w:rsidR="00761E99" w:rsidRPr="00DE5A0D" w:rsidRDefault="00761E99" w:rsidP="00DE5A0D">
            <w:pPr>
              <w:pStyle w:val="Table"/>
            </w:pPr>
            <w:r w:rsidRPr="00DE5A0D">
              <w:t>Yes</w:t>
            </w:r>
          </w:p>
        </w:tc>
      </w:tr>
      <w:tr w:rsidR="00DE5A0D" w:rsidRPr="00DE5A0D" w:rsidTr="00DE5A0D">
        <w:tc>
          <w:tcPr>
            <w:tcW w:w="2192" w:type="pct"/>
          </w:tcPr>
          <w:p w:rsidR="00761E99" w:rsidRPr="00DE5A0D" w:rsidRDefault="00E91207" w:rsidP="00DE5A0D">
            <w:pPr>
              <w:pStyle w:val="Table"/>
            </w:pPr>
            <w:r w:rsidRPr="00DE5A0D">
              <w:t xml:space="preserve">City Plan </w:t>
            </w:r>
            <w:r w:rsidR="000D0A1F" w:rsidRPr="00DE5A0D">
              <w:t xml:space="preserve">2014 </w:t>
            </w:r>
            <w:r w:rsidR="00AA3872" w:rsidRPr="00DE5A0D">
              <w:t>(PIP) assumed</w:t>
            </w:r>
            <w:r w:rsidR="00761E99" w:rsidRPr="00DE5A0D">
              <w:t xml:space="preserve"> scale of development assumptions</w:t>
            </w:r>
          </w:p>
        </w:tc>
        <w:tc>
          <w:tcPr>
            <w:tcW w:w="849" w:type="pct"/>
          </w:tcPr>
          <w:p w:rsidR="00761E99" w:rsidRPr="00DE5A0D" w:rsidRDefault="000D0A1F" w:rsidP="00DE5A0D">
            <w:pPr>
              <w:pStyle w:val="Table"/>
            </w:pPr>
            <w:r w:rsidRPr="00DE5A0D">
              <w:t>Yes</w:t>
            </w:r>
          </w:p>
        </w:tc>
        <w:tc>
          <w:tcPr>
            <w:tcW w:w="771" w:type="pct"/>
          </w:tcPr>
          <w:p w:rsidR="00761E99" w:rsidRPr="00DE5A0D" w:rsidRDefault="000D0A1F" w:rsidP="00DE5A0D">
            <w:pPr>
              <w:pStyle w:val="Table"/>
            </w:pPr>
            <w:r w:rsidRPr="00DE5A0D">
              <w:t>Yes</w:t>
            </w:r>
          </w:p>
        </w:tc>
        <w:tc>
          <w:tcPr>
            <w:tcW w:w="695" w:type="pct"/>
          </w:tcPr>
          <w:p w:rsidR="00761E99" w:rsidRPr="00DE5A0D" w:rsidRDefault="00761E99" w:rsidP="00DE5A0D">
            <w:pPr>
              <w:pStyle w:val="Table"/>
            </w:pPr>
            <w:r w:rsidRPr="00DE5A0D">
              <w:t>Yes</w:t>
            </w:r>
          </w:p>
        </w:tc>
        <w:tc>
          <w:tcPr>
            <w:tcW w:w="493" w:type="pct"/>
          </w:tcPr>
          <w:p w:rsidR="00761E99" w:rsidRPr="00DE5A0D" w:rsidRDefault="00761E99" w:rsidP="00DE5A0D">
            <w:pPr>
              <w:pStyle w:val="Table"/>
            </w:pPr>
            <w:r w:rsidRPr="00DE5A0D">
              <w:t>Yes</w:t>
            </w:r>
          </w:p>
        </w:tc>
      </w:tr>
    </w:tbl>
    <w:p w:rsidR="00DE3FD9" w:rsidRPr="00B518A2" w:rsidRDefault="00DE3FD9" w:rsidP="00DE3FD9">
      <w:pPr>
        <w:pStyle w:val="Heading2"/>
      </w:pPr>
      <w:bookmarkStart w:id="82" w:name="_Toc508011242"/>
      <w:r>
        <w:t>Ultimate development</w:t>
      </w:r>
      <w:bookmarkEnd w:id="82"/>
    </w:p>
    <w:p w:rsidR="0031499F" w:rsidRDefault="00ED556A" w:rsidP="007F588C">
      <w:r w:rsidRPr="00ED556A">
        <w:t>Ultimate development represents the total realistic development potential of the City Plan</w:t>
      </w:r>
      <w:r w:rsidR="0031499F">
        <w:t xml:space="preserve">. This takes into consideration the development potential of all zones and neighbourhood plan precincts by applying planned densities for various land uses to the developable area of land. </w:t>
      </w:r>
      <w:r w:rsidR="003B1F66">
        <w:t>Ultimate development</w:t>
      </w:r>
      <w:r w:rsidR="0031499F">
        <w:t xml:space="preserve"> provides the population and employment capacity for land at various localities across the city.</w:t>
      </w:r>
      <w:r w:rsidRPr="00ED556A">
        <w:t xml:space="preserve"> </w:t>
      </w:r>
    </w:p>
    <w:p w:rsidR="00DE3FD9" w:rsidRPr="00734784" w:rsidRDefault="00ED556A" w:rsidP="007F588C">
      <w:r>
        <w:t xml:space="preserve">In addition, </w:t>
      </w:r>
      <w:r w:rsidRPr="00ED556A">
        <w:t>there are rules within the models</w:t>
      </w:r>
      <w:r>
        <w:t xml:space="preserve"> that calculate ultimate development</w:t>
      </w:r>
      <w:r w:rsidRPr="00ED556A">
        <w:t xml:space="preserve"> that take account of other factors that would affect probability and feasibility of properties developing or redeveloping</w:t>
      </w:r>
      <w:r>
        <w:t>, this ensures that the Ultimate development is realistic and achievable</w:t>
      </w:r>
      <w:r w:rsidRPr="00ED556A">
        <w:t>.</w:t>
      </w:r>
    </w:p>
    <w:p w:rsidR="00B57293" w:rsidRPr="00734784" w:rsidRDefault="007D1A4F" w:rsidP="007F588C">
      <w:pPr>
        <w:pStyle w:val="Heading1"/>
      </w:pPr>
      <w:bookmarkStart w:id="83" w:name="_Toc338855221"/>
      <w:bookmarkStart w:id="84" w:name="_Toc338855222"/>
      <w:bookmarkStart w:id="85" w:name="_Toc338855223"/>
      <w:bookmarkStart w:id="86" w:name="_Toc338855224"/>
      <w:bookmarkStart w:id="87" w:name="_Toc338855225"/>
      <w:bookmarkStart w:id="88" w:name="_Toc338855226"/>
      <w:bookmarkStart w:id="89" w:name="_Toc338855227"/>
      <w:bookmarkStart w:id="90" w:name="_Toc338855228"/>
      <w:bookmarkStart w:id="91" w:name="_Toc338855229"/>
      <w:bookmarkStart w:id="92" w:name="_Toc338855230"/>
      <w:bookmarkStart w:id="93" w:name="_Toc338855231"/>
      <w:bookmarkStart w:id="94" w:name="_Toc338855232"/>
      <w:bookmarkStart w:id="95" w:name="_Toc338855233"/>
      <w:bookmarkStart w:id="96" w:name="_Toc338855234"/>
      <w:bookmarkStart w:id="97" w:name="_Toc338855235"/>
      <w:bookmarkStart w:id="98" w:name="_Toc338855236"/>
      <w:bookmarkStart w:id="99" w:name="_Toc338855237"/>
      <w:bookmarkStart w:id="100" w:name="_Toc338855238"/>
      <w:bookmarkStart w:id="101" w:name="_Toc338855239"/>
      <w:bookmarkStart w:id="102" w:name="_Toc338855240"/>
      <w:bookmarkStart w:id="103" w:name="_Toc338855241"/>
      <w:bookmarkStart w:id="104" w:name="_Toc338855242"/>
      <w:bookmarkStart w:id="105" w:name="_Toc338855243"/>
      <w:bookmarkStart w:id="106" w:name="_Toc338855244"/>
      <w:bookmarkStart w:id="107" w:name="_Toc338855245"/>
      <w:bookmarkStart w:id="108" w:name="_Toc338855246"/>
      <w:bookmarkStart w:id="109" w:name="_Toc338855247"/>
      <w:bookmarkStart w:id="110" w:name="_Toc338855248"/>
      <w:bookmarkStart w:id="111" w:name="_Toc338855249"/>
      <w:bookmarkStart w:id="112" w:name="_Toc338855250"/>
      <w:bookmarkStart w:id="113" w:name="_Toc338855251"/>
      <w:bookmarkStart w:id="114" w:name="_Toc338855252"/>
      <w:bookmarkStart w:id="115" w:name="_Toc338855253"/>
      <w:bookmarkStart w:id="116" w:name="_Toc338855254"/>
      <w:bookmarkStart w:id="117" w:name="_Toc338855255"/>
      <w:bookmarkStart w:id="118" w:name="_Toc338855256"/>
      <w:bookmarkStart w:id="119" w:name="_Toc338855257"/>
      <w:bookmarkStart w:id="120" w:name="_Toc338855258"/>
      <w:bookmarkStart w:id="121" w:name="_Toc338855259"/>
      <w:bookmarkStart w:id="122" w:name="_Toc338855260"/>
      <w:bookmarkStart w:id="123" w:name="_Toc338855261"/>
      <w:bookmarkStart w:id="124" w:name="_Toc338855262"/>
      <w:bookmarkStart w:id="125" w:name="_Toc338855263"/>
      <w:bookmarkStart w:id="126" w:name="_Toc338855264"/>
      <w:bookmarkStart w:id="127" w:name="_Toc338855265"/>
      <w:bookmarkStart w:id="128" w:name="_Toc338855266"/>
      <w:bookmarkStart w:id="129" w:name="_Toc338855267"/>
      <w:bookmarkStart w:id="130" w:name="_Toc338855268"/>
      <w:bookmarkStart w:id="131" w:name="_Toc338855269"/>
      <w:bookmarkStart w:id="132" w:name="_Toc338855270"/>
      <w:bookmarkStart w:id="133" w:name="_Toc338855271"/>
      <w:bookmarkStart w:id="134" w:name="_Toc338855272"/>
      <w:bookmarkStart w:id="135" w:name="_Toc338855273"/>
      <w:bookmarkStart w:id="136" w:name="_Toc338855274"/>
      <w:bookmarkStart w:id="137" w:name="_Toc338855275"/>
      <w:bookmarkStart w:id="138" w:name="_Toc338855276"/>
      <w:bookmarkStart w:id="139" w:name="_Toc332104683"/>
      <w:bookmarkStart w:id="140" w:name="_Toc338927522"/>
      <w:bookmarkStart w:id="141" w:name="_Toc338936720"/>
      <w:bookmarkStart w:id="142" w:name="_Toc338936812"/>
      <w:bookmarkStart w:id="143" w:name="_Toc462326028"/>
      <w:bookmarkStart w:id="144" w:name="_Toc508011243"/>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734784">
        <w:lastRenderedPageBreak/>
        <w:t xml:space="preserve">Methodology for the existing and </w:t>
      </w:r>
      <w:r w:rsidR="008334FA" w:rsidRPr="00734784">
        <w:t>future resident population and residential dwelling supply</w:t>
      </w:r>
      <w:bookmarkEnd w:id="139"/>
      <w:bookmarkEnd w:id="140"/>
      <w:bookmarkEnd w:id="141"/>
      <w:bookmarkEnd w:id="142"/>
      <w:bookmarkEnd w:id="143"/>
      <w:bookmarkEnd w:id="144"/>
    </w:p>
    <w:p w:rsidR="00BD30B7" w:rsidRPr="00734784" w:rsidRDefault="00BD30B7" w:rsidP="007F588C">
      <w:pPr>
        <w:pStyle w:val="Heading2"/>
      </w:pPr>
      <w:bookmarkStart w:id="145" w:name="_Toc338936721"/>
      <w:bookmarkStart w:id="146" w:name="_Toc338936813"/>
      <w:bookmarkStart w:id="147" w:name="_Toc462326029"/>
      <w:bookmarkStart w:id="148" w:name="_Toc508011244"/>
      <w:bookmarkStart w:id="149" w:name="_Toc258409696"/>
      <w:bookmarkStart w:id="150" w:name="_Toc332104684"/>
      <w:r w:rsidRPr="00734784">
        <w:t>Introduction</w:t>
      </w:r>
      <w:bookmarkEnd w:id="145"/>
      <w:bookmarkEnd w:id="146"/>
      <w:bookmarkEnd w:id="147"/>
      <w:bookmarkEnd w:id="148"/>
    </w:p>
    <w:bookmarkEnd w:id="149"/>
    <w:bookmarkEnd w:id="150"/>
    <w:p w:rsidR="00860E2A" w:rsidRPr="00734784" w:rsidRDefault="00641BED" w:rsidP="007F588C">
      <w:r w:rsidRPr="00734784">
        <w:t>A</w:t>
      </w:r>
      <w:r w:rsidR="00D32383" w:rsidRPr="00734784">
        <w:t xml:space="preserve"> requirement </w:t>
      </w:r>
      <w:r w:rsidRPr="00734784">
        <w:t xml:space="preserve">of </w:t>
      </w:r>
      <w:r w:rsidR="00732BC3" w:rsidRPr="00734784">
        <w:t xml:space="preserve">the </w:t>
      </w:r>
      <w:r w:rsidR="008D43AE" w:rsidRPr="00734784">
        <w:t>LGIP</w:t>
      </w:r>
      <w:r w:rsidRPr="00734784">
        <w:t xml:space="preserve"> is the </w:t>
      </w:r>
      <w:r w:rsidR="00D97A5F" w:rsidRPr="00734784">
        <w:t xml:space="preserve">provision of </w:t>
      </w:r>
      <w:r w:rsidR="00860E2A" w:rsidRPr="00734784">
        <w:t xml:space="preserve">existing and future </w:t>
      </w:r>
      <w:r w:rsidR="000339DD" w:rsidRPr="00734784">
        <w:t xml:space="preserve">residential </w:t>
      </w:r>
      <w:r w:rsidRPr="00734784">
        <w:t>dwelling suppl</w:t>
      </w:r>
      <w:r w:rsidR="00860E2A" w:rsidRPr="00734784">
        <w:t xml:space="preserve">y and the subsequent resident population resulting from the potential </w:t>
      </w:r>
      <w:r w:rsidR="00EE0CF2" w:rsidRPr="00734784">
        <w:t xml:space="preserve">residential </w:t>
      </w:r>
      <w:r w:rsidR="00860E2A" w:rsidRPr="00734784">
        <w:t>dwelling supply.</w:t>
      </w:r>
    </w:p>
    <w:p w:rsidR="00B43FE5" w:rsidRPr="00734784" w:rsidRDefault="00860E2A" w:rsidP="007F588C">
      <w:r w:rsidRPr="00734784">
        <w:t>Council has invested in an urban supply model for</w:t>
      </w:r>
      <w:r w:rsidR="00732BC3" w:rsidRPr="00734784">
        <w:t xml:space="preserve"> the purpose</w:t>
      </w:r>
      <w:r w:rsidRPr="00734784">
        <w:t xml:space="preserve"> of understanding future potential residential dwelling supply by location and </w:t>
      </w:r>
      <w:r w:rsidR="004006F1" w:rsidRPr="00734784">
        <w:t>timeframe. This</w:t>
      </w:r>
      <w:r w:rsidR="00530A6B" w:rsidRPr="00734784">
        <w:t xml:space="preserve"> model is used for a number of planning purposes throughout the organisation.</w:t>
      </w:r>
    </w:p>
    <w:p w:rsidR="00B57293" w:rsidRPr="00734784" w:rsidRDefault="00D97A5F" w:rsidP="007F588C">
      <w:pPr>
        <w:rPr>
          <w:sz w:val="18"/>
          <w:szCs w:val="18"/>
        </w:rPr>
      </w:pPr>
      <w:r w:rsidRPr="00734784">
        <w:t xml:space="preserve">Section </w:t>
      </w:r>
      <w:r w:rsidR="007F588C">
        <w:fldChar w:fldCharType="begin"/>
      </w:r>
      <w:r w:rsidR="007F588C">
        <w:instrText xml:space="preserve"> REF _Ref462329673 \r \h  \* MERGEFORMAT </w:instrText>
      </w:r>
      <w:r w:rsidR="007F588C">
        <w:fldChar w:fldCharType="separate"/>
      </w:r>
      <w:r w:rsidR="002B554E">
        <w:t>4.2</w:t>
      </w:r>
      <w:r w:rsidR="007F588C">
        <w:fldChar w:fldCharType="end"/>
      </w:r>
      <w:r w:rsidRPr="00734784">
        <w:t xml:space="preserve"> provides a general</w:t>
      </w:r>
      <w:r w:rsidR="002A3F98" w:rsidRPr="00734784">
        <w:t xml:space="preserve"> overview of </w:t>
      </w:r>
      <w:r w:rsidR="00732BC3" w:rsidRPr="00734784">
        <w:t xml:space="preserve">the </w:t>
      </w:r>
      <w:r w:rsidR="009D43FA" w:rsidRPr="00734784">
        <w:t>Council’s u</w:t>
      </w:r>
      <w:r w:rsidRPr="00734784">
        <w:t xml:space="preserve">rban supply model known as </w:t>
      </w:r>
      <w:r w:rsidR="002A3F98" w:rsidRPr="00734784">
        <w:t>BUG Residential</w:t>
      </w:r>
      <w:r w:rsidR="00DD2B51" w:rsidRPr="00734784">
        <w:t xml:space="preserve">. Sections </w:t>
      </w:r>
      <w:r w:rsidR="007F588C">
        <w:fldChar w:fldCharType="begin"/>
      </w:r>
      <w:r w:rsidR="007F588C">
        <w:instrText xml:space="preserve"> REF _Ref462329683 \r \h  \* MERGEFORMAT </w:instrText>
      </w:r>
      <w:r w:rsidR="007F588C">
        <w:fldChar w:fldCharType="separate"/>
      </w:r>
      <w:r w:rsidR="002B554E">
        <w:t>4.3</w:t>
      </w:r>
      <w:r w:rsidR="007F588C">
        <w:fldChar w:fldCharType="end"/>
      </w:r>
      <w:r w:rsidR="00DD2B51" w:rsidRPr="00734784">
        <w:t xml:space="preserve"> to </w:t>
      </w:r>
      <w:r w:rsidR="007F588C">
        <w:fldChar w:fldCharType="begin"/>
      </w:r>
      <w:r w:rsidR="007F588C">
        <w:instrText xml:space="preserve"> REF _Ref462329692 \r \h  \* MERGEFORMAT </w:instrText>
      </w:r>
      <w:r w:rsidR="007F588C">
        <w:fldChar w:fldCharType="separate"/>
      </w:r>
      <w:r w:rsidR="002B554E">
        <w:t>4.3.11</w:t>
      </w:r>
      <w:r w:rsidR="007F588C">
        <w:fldChar w:fldCharType="end"/>
      </w:r>
      <w:r w:rsidRPr="00734784">
        <w:t xml:space="preserve"> outline </w:t>
      </w:r>
      <w:r w:rsidR="002A3F98" w:rsidRPr="00734784">
        <w:t>the key data inputs and assumptions that have been used in the model in order to create the r</w:t>
      </w:r>
      <w:r w:rsidR="00B43FE5" w:rsidRPr="00734784">
        <w:t>esidential</w:t>
      </w:r>
      <w:r w:rsidR="00A23918" w:rsidRPr="00734784">
        <w:t xml:space="preserve"> component of the planning assumptions for the LGIP</w:t>
      </w:r>
      <w:r w:rsidR="00F7322E" w:rsidRPr="00734784">
        <w:t>.</w:t>
      </w:r>
    </w:p>
    <w:p w:rsidR="00BD30B7" w:rsidRPr="00734784" w:rsidRDefault="004956A4" w:rsidP="009B7F6D">
      <w:pPr>
        <w:pStyle w:val="Heading2"/>
      </w:pPr>
      <w:bookmarkStart w:id="151" w:name="_Toc338936722"/>
      <w:bookmarkStart w:id="152" w:name="_Toc338936814"/>
      <w:bookmarkStart w:id="153" w:name="_Toc462326030"/>
      <w:bookmarkStart w:id="154" w:name="_Ref462329673"/>
      <w:bookmarkStart w:id="155" w:name="_Toc508011245"/>
      <w:r w:rsidRPr="00734784">
        <w:t xml:space="preserve">Overview of </w:t>
      </w:r>
      <w:bookmarkEnd w:id="151"/>
      <w:bookmarkEnd w:id="152"/>
      <w:r w:rsidRPr="00734784">
        <w:t xml:space="preserve">Brisbane’s urban </w:t>
      </w:r>
      <w:r w:rsidR="00C30048" w:rsidRPr="00734784">
        <w:t xml:space="preserve">dwelling </w:t>
      </w:r>
      <w:r w:rsidRPr="00734784">
        <w:t>supply model</w:t>
      </w:r>
      <w:bookmarkEnd w:id="153"/>
      <w:bookmarkEnd w:id="154"/>
      <w:bookmarkEnd w:id="155"/>
    </w:p>
    <w:p w:rsidR="00921901" w:rsidRPr="00401431" w:rsidRDefault="00921901" w:rsidP="007F588C">
      <w:pPr>
        <w:rPr>
          <w:i/>
        </w:rPr>
      </w:pPr>
      <w:r w:rsidRPr="00401431">
        <w:t xml:space="preserve">BUG Residential is </w:t>
      </w:r>
      <w:r w:rsidR="00732BC3" w:rsidRPr="00401431">
        <w:t xml:space="preserve">the </w:t>
      </w:r>
      <w:r w:rsidR="007824AB" w:rsidRPr="00401431">
        <w:t xml:space="preserve">Council’s </w:t>
      </w:r>
      <w:r w:rsidR="00966968" w:rsidRPr="00401431">
        <w:t xml:space="preserve">residential dwelling </w:t>
      </w:r>
      <w:r w:rsidRPr="00401431">
        <w:t>supply model with population demand set by the Que</w:t>
      </w:r>
      <w:r w:rsidR="00966968" w:rsidRPr="00401431">
        <w:t xml:space="preserve">ensland Government. </w:t>
      </w:r>
      <w:r w:rsidRPr="00401431">
        <w:t>The primary purpose of the model is to determine</w:t>
      </w:r>
      <w:r w:rsidR="003373ED" w:rsidRPr="00401431">
        <w:t xml:space="preserve"> at a site level,</w:t>
      </w:r>
      <w:r w:rsidRPr="00401431">
        <w:t xml:space="preserve"> what, when and where future </w:t>
      </w:r>
      <w:r w:rsidR="00C936B7" w:rsidRPr="00401431">
        <w:t xml:space="preserve">potential </w:t>
      </w:r>
      <w:r w:rsidRPr="00401431">
        <w:t>residentia</w:t>
      </w:r>
      <w:r w:rsidR="00966968" w:rsidRPr="00401431">
        <w:t xml:space="preserve">l dwelling supply </w:t>
      </w:r>
      <w:r w:rsidR="00C936B7" w:rsidRPr="00401431">
        <w:t>could</w:t>
      </w:r>
      <w:r w:rsidR="00966968" w:rsidRPr="00401431">
        <w:t xml:space="preserve"> develop</w:t>
      </w:r>
      <w:r w:rsidRPr="00401431">
        <w:t xml:space="preserve"> at </w:t>
      </w:r>
      <w:r w:rsidR="002F7A59">
        <w:t xml:space="preserve">2014 and in </w:t>
      </w:r>
      <w:r w:rsidRPr="00401431">
        <w:t xml:space="preserve">five year intervals from </w:t>
      </w:r>
      <w:r w:rsidR="00401431">
        <w:t>201</w:t>
      </w:r>
      <w:r w:rsidR="002F7A59">
        <w:t>6</w:t>
      </w:r>
      <w:r w:rsidR="00401431" w:rsidRPr="00401431">
        <w:t xml:space="preserve"> </w:t>
      </w:r>
      <w:r w:rsidRPr="00401431">
        <w:t xml:space="preserve">to </w:t>
      </w:r>
      <w:r w:rsidR="00401431">
        <w:t>2036</w:t>
      </w:r>
      <w:r w:rsidRPr="00401431">
        <w:t xml:space="preserve">. In </w:t>
      </w:r>
      <w:r w:rsidR="001A7B44" w:rsidRPr="00401431">
        <w:t xml:space="preserve">order to </w:t>
      </w:r>
      <w:r w:rsidRPr="00401431">
        <w:t>achiev</w:t>
      </w:r>
      <w:r w:rsidR="001A7B44" w:rsidRPr="00401431">
        <w:t>e</w:t>
      </w:r>
      <w:r w:rsidRPr="00401431">
        <w:t xml:space="preserve"> the </w:t>
      </w:r>
      <w:r w:rsidR="00966968" w:rsidRPr="00401431">
        <w:t xml:space="preserve">State Government’s </w:t>
      </w:r>
      <w:r w:rsidR="009A29C7" w:rsidRPr="00401431">
        <w:t xml:space="preserve">dwelling </w:t>
      </w:r>
      <w:r w:rsidR="00966968" w:rsidRPr="00401431">
        <w:t>demand</w:t>
      </w:r>
      <w:r w:rsidRPr="00401431">
        <w:t xml:space="preserve">, the model assesses the development potential of all sites </w:t>
      </w:r>
      <w:r w:rsidR="00F5568A" w:rsidRPr="00401431">
        <w:t>with</w:t>
      </w:r>
      <w:r w:rsidRPr="00401431">
        <w:t xml:space="preserve">in the Brisbane </w:t>
      </w:r>
      <w:r w:rsidR="003373ED" w:rsidRPr="00401431">
        <w:t xml:space="preserve">local government area </w:t>
      </w:r>
      <w:r w:rsidRPr="00401431">
        <w:t xml:space="preserve">based on various </w:t>
      </w:r>
      <w:r w:rsidR="00F5568A" w:rsidRPr="00401431">
        <w:t>principles</w:t>
      </w:r>
      <w:r w:rsidRPr="00401431">
        <w:t xml:space="preserve"> and planning policy inputs and assumptions. </w:t>
      </w:r>
      <w:r w:rsidR="009A29C7" w:rsidRPr="00401431">
        <w:t>The State Government project</w:t>
      </w:r>
      <w:r w:rsidR="001A7B44" w:rsidRPr="00401431">
        <w:t>ions state</w:t>
      </w:r>
      <w:r w:rsidR="009A29C7" w:rsidRPr="00401431">
        <w:t xml:space="preserve"> that the </w:t>
      </w:r>
      <w:r w:rsidR="009B663A" w:rsidRPr="00401431">
        <w:t xml:space="preserve">additional </w:t>
      </w:r>
      <w:r w:rsidR="009A29C7" w:rsidRPr="00401431">
        <w:t xml:space="preserve">dwelling demand by </w:t>
      </w:r>
      <w:r w:rsidR="00401431">
        <w:t>2036</w:t>
      </w:r>
      <w:r w:rsidR="00401431" w:rsidRPr="00401431">
        <w:t xml:space="preserve"> </w:t>
      </w:r>
      <w:r w:rsidR="009A29C7" w:rsidRPr="00401431">
        <w:t xml:space="preserve">for the Brisbane local government area </w:t>
      </w:r>
      <w:r w:rsidR="001A7B44" w:rsidRPr="00401431">
        <w:t>will be</w:t>
      </w:r>
      <w:r w:rsidR="009A29C7" w:rsidRPr="00401431">
        <w:t xml:space="preserve"> </w:t>
      </w:r>
      <w:r w:rsidR="00777B42">
        <w:t>150,040</w:t>
      </w:r>
      <w:r w:rsidR="009A29C7" w:rsidRPr="00401431">
        <w:t xml:space="preserve"> dwellings (</w:t>
      </w:r>
      <w:r w:rsidR="00777B42">
        <w:t>2011</w:t>
      </w:r>
      <w:r w:rsidR="00777B42" w:rsidRPr="00401431">
        <w:t xml:space="preserve"> </w:t>
      </w:r>
      <w:r w:rsidR="009A29C7" w:rsidRPr="00401431">
        <w:t xml:space="preserve">to </w:t>
      </w:r>
      <w:r w:rsidR="00777B42">
        <w:t>2036</w:t>
      </w:r>
      <w:r w:rsidR="009A29C7" w:rsidRPr="00401431">
        <w:t xml:space="preserve">). </w:t>
      </w:r>
      <w:r w:rsidRPr="00401431">
        <w:t xml:space="preserve">As the BUG Residential model allocates </w:t>
      </w:r>
      <w:r w:rsidR="00860E2A" w:rsidRPr="00401431">
        <w:t xml:space="preserve">potential </w:t>
      </w:r>
      <w:r w:rsidRPr="00401431">
        <w:t xml:space="preserve">dwelling supply from </w:t>
      </w:r>
      <w:r w:rsidR="00777B42">
        <w:t>2014</w:t>
      </w:r>
      <w:r w:rsidRPr="00401431">
        <w:t xml:space="preserve">, the overall </w:t>
      </w:r>
      <w:r w:rsidR="009B663A" w:rsidRPr="00401431">
        <w:t xml:space="preserve">additional </w:t>
      </w:r>
      <w:r w:rsidRPr="00401431">
        <w:t xml:space="preserve">dwelling </w:t>
      </w:r>
      <w:r w:rsidR="00446E03" w:rsidRPr="00401431">
        <w:t xml:space="preserve">demand </w:t>
      </w:r>
      <w:r w:rsidRPr="00401431">
        <w:t xml:space="preserve">to </w:t>
      </w:r>
      <w:r w:rsidR="009A29C7" w:rsidRPr="00401431">
        <w:t xml:space="preserve">therefore </w:t>
      </w:r>
      <w:r w:rsidRPr="00401431">
        <w:t xml:space="preserve">be achieved in the Brisbane </w:t>
      </w:r>
      <w:r w:rsidR="003373ED" w:rsidRPr="00401431">
        <w:t xml:space="preserve">local government area </w:t>
      </w:r>
      <w:r w:rsidRPr="00401431">
        <w:t xml:space="preserve">by </w:t>
      </w:r>
      <w:r w:rsidR="00777B42">
        <w:t>2036</w:t>
      </w:r>
      <w:r w:rsidR="00777B42" w:rsidRPr="00401431">
        <w:t xml:space="preserve"> </w:t>
      </w:r>
      <w:r w:rsidRPr="00401431">
        <w:t>is</w:t>
      </w:r>
      <w:r w:rsidR="00966968" w:rsidRPr="00401431">
        <w:t xml:space="preserve"> </w:t>
      </w:r>
      <w:r w:rsidR="00777B42">
        <w:t>133,697</w:t>
      </w:r>
      <w:r w:rsidRPr="00401431">
        <w:t xml:space="preserve"> private </w:t>
      </w:r>
      <w:r w:rsidR="00966968" w:rsidRPr="00401431">
        <w:t xml:space="preserve">residential </w:t>
      </w:r>
      <w:r w:rsidRPr="00401431">
        <w:t>dwellings</w:t>
      </w:r>
      <w:r w:rsidR="00860E2A" w:rsidRPr="00401431">
        <w:t>.</w:t>
      </w:r>
      <w:r w:rsidR="00C936B7" w:rsidRPr="00401431">
        <w:t xml:space="preserve"> </w:t>
      </w:r>
      <w:r w:rsidR="00CC2B09" w:rsidRPr="00401431">
        <w:t xml:space="preserve">Of note, for the purposes of </w:t>
      </w:r>
      <w:r w:rsidR="00732BC3" w:rsidRPr="00401431">
        <w:t xml:space="preserve">the </w:t>
      </w:r>
      <w:r w:rsidR="008D43AE" w:rsidRPr="00401431">
        <w:t>LGIP</w:t>
      </w:r>
      <w:r w:rsidR="00CC2B09" w:rsidRPr="00401431">
        <w:t xml:space="preserve">, the </w:t>
      </w:r>
      <w:r w:rsidR="00732BC3" w:rsidRPr="00401431">
        <w:t xml:space="preserve">State </w:t>
      </w:r>
      <w:r w:rsidR="00CC2B09" w:rsidRPr="00401431">
        <w:t>Government dwelling projections are used to set the demand for infrastructure planning purposes, rather than the South East Queensland Regional Plan</w:t>
      </w:r>
      <w:r w:rsidR="00B0346B" w:rsidRPr="00401431">
        <w:t xml:space="preserve"> 2009</w:t>
      </w:r>
      <w:r w:rsidR="00CC2B09" w:rsidRPr="00401431">
        <w:t xml:space="preserve"> (SEQRP) target for Brisbane of 156,000 </w:t>
      </w:r>
      <w:r w:rsidR="009B663A" w:rsidRPr="00401431">
        <w:t xml:space="preserve">additional </w:t>
      </w:r>
      <w:r w:rsidR="00CC2B09" w:rsidRPr="00401431">
        <w:t xml:space="preserve">dwellings </w:t>
      </w:r>
      <w:r w:rsidR="00B0346B" w:rsidRPr="00401431">
        <w:t>from 2006 to</w:t>
      </w:r>
      <w:r w:rsidR="00CC2B09" w:rsidRPr="00401431">
        <w:t xml:space="preserve"> 2031. The reason for this is that infrastructure planning should be based on the actual known demand of dwellings that will be required to meet the State Government’s population projections.</w:t>
      </w:r>
      <w:r w:rsidR="00312F13" w:rsidRPr="00401431">
        <w:t xml:space="preserve">  Of further note is that for the purposes of the LGIP, the results reported were from 2016 and not the base year in the model of </w:t>
      </w:r>
      <w:r w:rsidR="00777B42">
        <w:t>2014</w:t>
      </w:r>
      <w:r w:rsidR="00312F13" w:rsidRPr="00401431">
        <w:t>.</w:t>
      </w:r>
    </w:p>
    <w:p w:rsidR="007824AB" w:rsidRPr="00777B42" w:rsidRDefault="00F5568A" w:rsidP="007F588C">
      <w:r w:rsidRPr="00777B42">
        <w:t xml:space="preserve">Predicted </w:t>
      </w:r>
      <w:r w:rsidR="00966968" w:rsidRPr="00777B42">
        <w:t>resident p</w:t>
      </w:r>
      <w:r w:rsidR="00921901" w:rsidRPr="00777B42">
        <w:t>opulation estimates are then calculated, outside of the model environment, based on specific detached and attached dwelling occupancy rates.</w:t>
      </w:r>
    </w:p>
    <w:p w:rsidR="00446E03" w:rsidRDefault="00ED08C9" w:rsidP="007F588C">
      <w:r>
        <w:fldChar w:fldCharType="begin"/>
      </w:r>
      <w:r>
        <w:instrText xml:space="preserve"> REF _Ref462330465 \h </w:instrText>
      </w:r>
      <w:r>
        <w:fldChar w:fldCharType="separate"/>
      </w:r>
      <w:r w:rsidR="002B554E">
        <w:t xml:space="preserve">Figure </w:t>
      </w:r>
      <w:r w:rsidR="002B554E">
        <w:rPr>
          <w:noProof/>
        </w:rPr>
        <w:t>3.5.6</w:t>
      </w:r>
      <w:r w:rsidR="002B554E">
        <w:t>.</w:t>
      </w:r>
      <w:r w:rsidR="002B554E">
        <w:rPr>
          <w:noProof/>
        </w:rPr>
        <w:t>1</w:t>
      </w:r>
      <w:r>
        <w:fldChar w:fldCharType="end"/>
      </w:r>
      <w:r w:rsidR="00446E03" w:rsidRPr="00777B42">
        <w:t xml:space="preserve"> </w:t>
      </w:r>
      <w:r w:rsidR="00F30136" w:rsidRPr="00777B42">
        <w:t>p</w:t>
      </w:r>
      <w:r w:rsidR="00446E03" w:rsidRPr="00777B42">
        <w:t xml:space="preserve">rovides an overview of the five major </w:t>
      </w:r>
      <w:r w:rsidR="00017438" w:rsidRPr="00777B42">
        <w:t xml:space="preserve">components </w:t>
      </w:r>
      <w:r w:rsidR="00446E03" w:rsidRPr="00777B42">
        <w:t xml:space="preserve">of the model </w:t>
      </w:r>
      <w:r w:rsidR="00E549B8" w:rsidRPr="00777B42">
        <w:t xml:space="preserve">that combine </w:t>
      </w:r>
      <w:r w:rsidR="00446E03" w:rsidRPr="00777B42">
        <w:t>to determine potential dwelling supply by location and timeframes.</w:t>
      </w:r>
    </w:p>
    <w:p w:rsidR="009D48A1" w:rsidRDefault="009D48A1">
      <w:pPr>
        <w:spacing w:after="0" w:line="240" w:lineRule="auto"/>
      </w:pPr>
      <w:r>
        <w:br w:type="page"/>
      </w:r>
    </w:p>
    <w:p w:rsidR="00ED08C9" w:rsidRDefault="009D48A1" w:rsidP="00ED08C9">
      <w:pPr>
        <w:keepNext/>
      </w:pPr>
      <w:r>
        <w:rPr>
          <w:noProof/>
        </w:rPr>
        <w:lastRenderedPageBreak/>
        <mc:AlternateContent>
          <mc:Choice Requires="wpc">
            <w:drawing>
              <wp:inline distT="0" distB="0" distL="0" distR="0" wp14:anchorId="5F0367AB" wp14:editId="20ACF3B9">
                <wp:extent cx="5760000" cy="5760000"/>
                <wp:effectExtent l="0" t="0" r="0" b="0"/>
                <wp:docPr id="20" name="Canvas 20"/>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21" name="Group 21"/>
                        <wpg:cNvGrpSpPr>
                          <a:grpSpLocks/>
                        </wpg:cNvGrpSpPr>
                        <wpg:grpSpPr bwMode="auto">
                          <a:xfrm>
                            <a:off x="437175" y="84750"/>
                            <a:ext cx="4943475" cy="5596255"/>
                            <a:chOff x="0" y="0"/>
                            <a:chExt cx="7785" cy="7873"/>
                          </a:xfrm>
                        </wpg:grpSpPr>
                        <wpg:grpSp>
                          <wpg:cNvPr id="22" name="Group 22"/>
                          <wpg:cNvGrpSpPr>
                            <a:grpSpLocks/>
                          </wpg:cNvGrpSpPr>
                          <wpg:grpSpPr bwMode="auto">
                            <a:xfrm>
                              <a:off x="0" y="0"/>
                              <a:ext cx="6906" cy="7873"/>
                              <a:chOff x="0" y="0"/>
                              <a:chExt cx="6906" cy="7873"/>
                            </a:xfrm>
                          </wpg:grpSpPr>
                          <wps:wsp>
                            <wps:cNvPr id="28" name="Text Box 31"/>
                            <wps:cNvSpPr txBox="1">
                              <a:spLocks noChangeArrowheads="1"/>
                            </wps:cNvSpPr>
                            <wps:spPr bwMode="auto">
                              <a:xfrm>
                                <a:off x="2" y="6226"/>
                                <a:ext cx="6904" cy="1647"/>
                              </a:xfrm>
                              <a:prstGeom prst="rect">
                                <a:avLst/>
                              </a:prstGeom>
                              <a:solidFill>
                                <a:srgbClr val="FFFFFF"/>
                              </a:solidFill>
                              <a:ln w="9525">
                                <a:solidFill>
                                  <a:srgbClr val="000000"/>
                                </a:solidFill>
                                <a:miter lim="800000"/>
                                <a:headEnd/>
                                <a:tailEnd/>
                              </a:ln>
                            </wps:spPr>
                            <wps:txbx>
                              <w:txbxContent>
                                <w:p w:rsidR="0015783F" w:rsidRPr="00ED08C9" w:rsidRDefault="0015783F" w:rsidP="00ED08C9">
                                  <w:pPr>
                                    <w:rPr>
                                      <w:b/>
                                      <w:sz w:val="18"/>
                                    </w:rPr>
                                  </w:pPr>
                                  <w:r w:rsidRPr="00ED08C9">
                                    <w:rPr>
                                      <w:b/>
                                      <w:sz w:val="18"/>
                                    </w:rPr>
                                    <w:t>5. ALLOCATION OF SUPPLY</w:t>
                                  </w:r>
                                </w:p>
                                <w:p w:rsidR="0015783F" w:rsidRDefault="0015783F" w:rsidP="006F2C47">
                                  <w:pPr>
                                    <w:pStyle w:val="ListParagraph"/>
                                    <w:numPr>
                                      <w:ilvl w:val="0"/>
                                      <w:numId w:val="61"/>
                                    </w:numPr>
                                    <w:rPr>
                                      <w:rFonts w:eastAsia="Times New Roman"/>
                                      <w:sz w:val="16"/>
                                    </w:rPr>
                                  </w:pPr>
                                  <w:r w:rsidRPr="00ED08C9">
                                    <w:rPr>
                                      <w:rFonts w:eastAsia="Times New Roman"/>
                                      <w:sz w:val="16"/>
                                    </w:rPr>
                                    <w:t>Model allocates development timeframe (2016, 2021, 2026, 2031, 2036) based on set parameters and targets</w:t>
                                  </w:r>
                                </w:p>
                                <w:p w:rsidR="0015783F" w:rsidRPr="00ED08C9" w:rsidRDefault="0015783F" w:rsidP="006F2C47">
                                  <w:pPr>
                                    <w:pStyle w:val="ListParagraph"/>
                                    <w:numPr>
                                      <w:ilvl w:val="1"/>
                                      <w:numId w:val="61"/>
                                    </w:numPr>
                                    <w:rPr>
                                      <w:rFonts w:eastAsia="Times New Roman"/>
                                      <w:sz w:val="16"/>
                                    </w:rPr>
                                  </w:pPr>
                                  <w:r w:rsidRPr="00ED08C9">
                                    <w:rPr>
                                      <w:rFonts w:eastAsia="Times New Roman"/>
                                      <w:sz w:val="16"/>
                                    </w:rPr>
                                    <w:t>Option generation process is undertaken by taking into consideration all factors above in order to allocate the type of residential dwelling sup</w:t>
                                  </w:r>
                                  <w:r>
                                    <w:rPr>
                                      <w:rFonts w:eastAsia="Times New Roman"/>
                                      <w:sz w:val="16"/>
                                    </w:rPr>
                                    <w:t>ply and the estimated timeframe</w:t>
                                  </w:r>
                                </w:p>
                              </w:txbxContent>
                            </wps:txbx>
                            <wps:bodyPr rot="0" vert="horz" wrap="square" lIns="91440" tIns="45720" rIns="91440" bIns="45720" anchor="t" anchorCtr="0" upright="1">
                              <a:noAutofit/>
                            </wps:bodyPr>
                          </wps:wsp>
                          <wps:wsp>
                            <wps:cNvPr id="29" name="Text Box 33"/>
                            <wps:cNvSpPr txBox="1">
                              <a:spLocks noChangeArrowheads="1"/>
                            </wps:cNvSpPr>
                            <wps:spPr bwMode="auto">
                              <a:xfrm>
                                <a:off x="0" y="4849"/>
                                <a:ext cx="6903" cy="1244"/>
                              </a:xfrm>
                              <a:prstGeom prst="rect">
                                <a:avLst/>
                              </a:prstGeom>
                              <a:solidFill>
                                <a:srgbClr val="FFFFFF"/>
                              </a:solidFill>
                              <a:ln w="9525">
                                <a:solidFill>
                                  <a:srgbClr val="000000"/>
                                </a:solidFill>
                                <a:miter lim="800000"/>
                                <a:headEnd/>
                                <a:tailEnd/>
                              </a:ln>
                            </wps:spPr>
                            <wps:txbx>
                              <w:txbxContent>
                                <w:p w:rsidR="0015783F" w:rsidRPr="00ED08C9" w:rsidRDefault="0015783F" w:rsidP="00ED08C9">
                                  <w:pPr>
                                    <w:rPr>
                                      <w:b/>
                                      <w:sz w:val="18"/>
                                    </w:rPr>
                                  </w:pPr>
                                  <w:r w:rsidRPr="00ED08C9">
                                    <w:rPr>
                                      <w:b/>
                                      <w:sz w:val="18"/>
                                    </w:rPr>
                                    <w:t>4. PRICING MODEL</w:t>
                                  </w:r>
                                </w:p>
                                <w:p w:rsidR="0015783F" w:rsidRDefault="0015783F" w:rsidP="006F2C47">
                                  <w:pPr>
                                    <w:pStyle w:val="ListParagraph"/>
                                    <w:numPr>
                                      <w:ilvl w:val="0"/>
                                      <w:numId w:val="60"/>
                                    </w:numPr>
                                    <w:rPr>
                                      <w:rFonts w:eastAsia="Times New Roman"/>
                                      <w:sz w:val="16"/>
                                    </w:rPr>
                                  </w:pPr>
                                  <w:r w:rsidRPr="00ED08C9">
                                    <w:rPr>
                                      <w:rFonts w:eastAsia="Times New Roman"/>
                                      <w:sz w:val="16"/>
                                    </w:rPr>
                                    <w:t>Runs through a pricing model to calculate the likelihood of a site developing</w:t>
                                  </w:r>
                                </w:p>
                                <w:p w:rsidR="0015783F" w:rsidRPr="00ED08C9" w:rsidRDefault="0015783F" w:rsidP="006F2C47">
                                  <w:pPr>
                                    <w:pStyle w:val="ListParagraph"/>
                                    <w:numPr>
                                      <w:ilvl w:val="1"/>
                                      <w:numId w:val="60"/>
                                    </w:numPr>
                                    <w:rPr>
                                      <w:rFonts w:eastAsia="Times New Roman"/>
                                      <w:sz w:val="16"/>
                                    </w:rPr>
                                  </w:pPr>
                                  <w:r w:rsidRPr="00ED08C9">
                                    <w:rPr>
                                      <w:rFonts w:eastAsia="Times New Roman"/>
                                      <w:sz w:val="16"/>
                                    </w:rPr>
                                    <w:t>Includes land area, number of dwellings, accessibility to use</w:t>
                                  </w:r>
                                </w:p>
                              </w:txbxContent>
                            </wps:txbx>
                            <wps:bodyPr rot="0" vert="horz" wrap="square" lIns="91440" tIns="45720" rIns="91440" bIns="45720" anchor="t" anchorCtr="0" upright="1">
                              <a:noAutofit/>
                            </wps:bodyPr>
                          </wps:wsp>
                          <wps:wsp>
                            <wps:cNvPr id="30" name="Text Box 34"/>
                            <wps:cNvSpPr txBox="1">
                              <a:spLocks noChangeArrowheads="1"/>
                            </wps:cNvSpPr>
                            <wps:spPr bwMode="auto">
                              <a:xfrm>
                                <a:off x="2" y="3000"/>
                                <a:ext cx="6903" cy="1683"/>
                              </a:xfrm>
                              <a:prstGeom prst="rect">
                                <a:avLst/>
                              </a:prstGeom>
                              <a:solidFill>
                                <a:srgbClr val="FFFFFF"/>
                              </a:solidFill>
                              <a:ln w="9525">
                                <a:solidFill>
                                  <a:srgbClr val="000000"/>
                                </a:solidFill>
                                <a:miter lim="800000"/>
                                <a:headEnd/>
                                <a:tailEnd/>
                              </a:ln>
                            </wps:spPr>
                            <wps:txbx>
                              <w:txbxContent>
                                <w:p w:rsidR="0015783F" w:rsidRPr="00ED08C9" w:rsidRDefault="0015783F" w:rsidP="00ED08C9">
                                  <w:pPr>
                                    <w:rPr>
                                      <w:b/>
                                      <w:sz w:val="18"/>
                                    </w:rPr>
                                  </w:pPr>
                                  <w:r w:rsidRPr="00ED08C9">
                                    <w:rPr>
                                      <w:b/>
                                      <w:sz w:val="18"/>
                                    </w:rPr>
                                    <w:t>3. PLANNING ASSUMPTIONS</w:t>
                                  </w:r>
                                </w:p>
                                <w:p w:rsidR="0015783F" w:rsidRPr="00ED08C9" w:rsidRDefault="0015783F" w:rsidP="006F2C47">
                                  <w:pPr>
                                    <w:pStyle w:val="ListParagraph"/>
                                    <w:numPr>
                                      <w:ilvl w:val="0"/>
                                      <w:numId w:val="59"/>
                                    </w:numPr>
                                    <w:rPr>
                                      <w:rFonts w:eastAsia="Times New Roman"/>
                                      <w:sz w:val="16"/>
                                    </w:rPr>
                                  </w:pPr>
                                  <w:r w:rsidRPr="00ED08C9">
                                    <w:rPr>
                                      <w:rFonts w:eastAsia="Times New Roman"/>
                                      <w:sz w:val="16"/>
                                    </w:rPr>
                                    <w:t>Applies land use and yield assumptions to calculate potential development yield</w:t>
                                  </w:r>
                                </w:p>
                                <w:p w:rsidR="0015783F" w:rsidRPr="00ED08C9" w:rsidRDefault="0015783F" w:rsidP="006F2C47">
                                  <w:pPr>
                                    <w:pStyle w:val="ListParagraph"/>
                                    <w:numPr>
                                      <w:ilvl w:val="1"/>
                                      <w:numId w:val="59"/>
                                    </w:numPr>
                                    <w:rPr>
                                      <w:sz w:val="16"/>
                                    </w:rPr>
                                  </w:pPr>
                                  <w:r w:rsidRPr="00ED08C9">
                                    <w:rPr>
                                      <w:sz w:val="16"/>
                                    </w:rPr>
                                    <w:t>For example adopted neighbourhood plans,  priority development areas and other statutory planning assumptions</w:t>
                                  </w:r>
                                </w:p>
                                <w:p w:rsidR="0015783F" w:rsidRPr="00ED08C9" w:rsidRDefault="0015783F" w:rsidP="006F2C47">
                                  <w:pPr>
                                    <w:pStyle w:val="ListParagraph"/>
                                    <w:numPr>
                                      <w:ilvl w:val="1"/>
                                      <w:numId w:val="59"/>
                                    </w:numPr>
                                    <w:rPr>
                                      <w:sz w:val="16"/>
                                    </w:rPr>
                                  </w:pPr>
                                  <w:r w:rsidRPr="00ED08C9">
                                    <w:rPr>
                                      <w:sz w:val="16"/>
                                    </w:rPr>
                                    <w:t>Policy constraints i.e. caravan parks, residential welfare, heritage sites, community education, community health</w:t>
                                  </w:r>
                                </w:p>
                              </w:txbxContent>
                            </wps:txbx>
                            <wps:bodyPr rot="0" vert="horz" wrap="square" lIns="91440" tIns="45720" rIns="91440" bIns="45720" anchor="t" anchorCtr="0" upright="1">
                              <a:noAutofit/>
                            </wps:bodyPr>
                          </wps:wsp>
                          <wps:wsp>
                            <wps:cNvPr id="31" name="Text Box 36"/>
                            <wps:cNvSpPr txBox="1">
                              <a:spLocks noChangeArrowheads="1"/>
                            </wps:cNvSpPr>
                            <wps:spPr bwMode="auto">
                              <a:xfrm>
                                <a:off x="0" y="0"/>
                                <a:ext cx="6904" cy="1310"/>
                              </a:xfrm>
                              <a:prstGeom prst="rect">
                                <a:avLst/>
                              </a:prstGeom>
                              <a:solidFill>
                                <a:srgbClr val="FFFFFF"/>
                              </a:solidFill>
                              <a:ln w="9525">
                                <a:solidFill>
                                  <a:srgbClr val="000000"/>
                                </a:solidFill>
                                <a:miter lim="800000"/>
                                <a:headEnd/>
                                <a:tailEnd/>
                              </a:ln>
                            </wps:spPr>
                            <wps:txbx>
                              <w:txbxContent>
                                <w:p w:rsidR="0015783F" w:rsidRPr="009D48A1" w:rsidRDefault="0015783F" w:rsidP="009D48A1">
                                  <w:pPr>
                                    <w:rPr>
                                      <w:b/>
                                      <w:sz w:val="18"/>
                                    </w:rPr>
                                  </w:pPr>
                                  <w:r w:rsidRPr="009D48A1">
                                    <w:rPr>
                                      <w:b/>
                                      <w:sz w:val="18"/>
                                    </w:rPr>
                                    <w:t>1. BASE DATA LAYER</w:t>
                                  </w:r>
                                </w:p>
                                <w:p w:rsidR="0015783F" w:rsidRPr="00ED08C9" w:rsidRDefault="0015783F" w:rsidP="006F2C47">
                                  <w:pPr>
                                    <w:pStyle w:val="ListParagraph"/>
                                    <w:numPr>
                                      <w:ilvl w:val="0"/>
                                      <w:numId w:val="57"/>
                                    </w:numPr>
                                    <w:rPr>
                                      <w:rFonts w:eastAsia="Times New Roman"/>
                                      <w:sz w:val="16"/>
                                    </w:rPr>
                                  </w:pPr>
                                  <w:r w:rsidRPr="00ED08C9">
                                    <w:rPr>
                                      <w:rFonts w:eastAsia="Times New Roman"/>
                                      <w:sz w:val="16"/>
                                    </w:rPr>
                                    <w:t>Identifies existing land use/activity and number of dwellings for each site within Brisbane local government area</w:t>
                                  </w:r>
                                </w:p>
                                <w:p w:rsidR="0015783F" w:rsidRPr="00ED08C9" w:rsidRDefault="0015783F" w:rsidP="006F2C47">
                                  <w:pPr>
                                    <w:pStyle w:val="ListParagraph"/>
                                    <w:numPr>
                                      <w:ilvl w:val="1"/>
                                      <w:numId w:val="57"/>
                                    </w:numPr>
                                    <w:rPr>
                                      <w:rFonts w:eastAsia="Times New Roman"/>
                                      <w:sz w:val="16"/>
                                    </w:rPr>
                                  </w:pPr>
                                  <w:r w:rsidRPr="00ED08C9">
                                    <w:rPr>
                                      <w:rFonts w:eastAsia="Times New Roman"/>
                                      <w:sz w:val="16"/>
                                    </w:rPr>
                                    <w:t>Land use and num</w:t>
                                  </w:r>
                                  <w:r>
                                    <w:rPr>
                                      <w:rFonts w:eastAsia="Times New Roman"/>
                                      <w:sz w:val="16"/>
                                    </w:rPr>
                                    <w:t>ber of dwelling as of June 2014</w:t>
                                  </w:r>
                                </w:p>
                              </w:txbxContent>
                            </wps:txbx>
                            <wps:bodyPr rot="0" vert="horz" wrap="square" lIns="91440" tIns="45720" rIns="91440" bIns="45720" anchor="t" anchorCtr="0" upright="1">
                              <a:noAutofit/>
                            </wps:bodyPr>
                          </wps:wsp>
                          <wps:wsp>
                            <wps:cNvPr id="32" name="Text Box 40"/>
                            <wps:cNvSpPr txBox="1">
                              <a:spLocks noChangeArrowheads="1"/>
                            </wps:cNvSpPr>
                            <wps:spPr bwMode="auto">
                              <a:xfrm>
                                <a:off x="0" y="1472"/>
                                <a:ext cx="6903" cy="1345"/>
                              </a:xfrm>
                              <a:prstGeom prst="rect">
                                <a:avLst/>
                              </a:prstGeom>
                              <a:solidFill>
                                <a:srgbClr val="FFFFFF"/>
                              </a:solidFill>
                              <a:ln w="9525">
                                <a:solidFill>
                                  <a:srgbClr val="000000"/>
                                </a:solidFill>
                                <a:miter lim="800000"/>
                                <a:headEnd/>
                                <a:tailEnd/>
                              </a:ln>
                            </wps:spPr>
                            <wps:txbx>
                              <w:txbxContent>
                                <w:p w:rsidR="0015783F" w:rsidRPr="00ED08C9" w:rsidRDefault="0015783F" w:rsidP="00ED08C9">
                                  <w:pPr>
                                    <w:rPr>
                                      <w:b/>
                                      <w:sz w:val="18"/>
                                    </w:rPr>
                                  </w:pPr>
                                  <w:r w:rsidRPr="00ED08C9">
                                    <w:rPr>
                                      <w:b/>
                                      <w:sz w:val="18"/>
                                    </w:rPr>
                                    <w:t>2. DATA AND CONSTRAINTS LAYERS</w:t>
                                  </w:r>
                                </w:p>
                                <w:p w:rsidR="0015783F" w:rsidRPr="00ED08C9" w:rsidRDefault="0015783F" w:rsidP="006F2C47">
                                  <w:pPr>
                                    <w:pStyle w:val="ListParagraph"/>
                                    <w:numPr>
                                      <w:ilvl w:val="0"/>
                                      <w:numId w:val="58"/>
                                    </w:numPr>
                                    <w:rPr>
                                      <w:rFonts w:eastAsia="Times New Roman"/>
                                      <w:sz w:val="16"/>
                                    </w:rPr>
                                  </w:pPr>
                                  <w:r w:rsidRPr="00ED08C9">
                                    <w:rPr>
                                      <w:rFonts w:eastAsia="Times New Roman"/>
                                      <w:sz w:val="16"/>
                                    </w:rPr>
                                    <w:t>Applies constraints to each site to calculate developable area</w:t>
                                  </w:r>
                                </w:p>
                                <w:p w:rsidR="0015783F" w:rsidRPr="00ED08C9" w:rsidRDefault="0015783F" w:rsidP="006F2C47">
                                  <w:pPr>
                                    <w:pStyle w:val="ListParagraph"/>
                                    <w:numPr>
                                      <w:ilvl w:val="1"/>
                                      <w:numId w:val="58"/>
                                    </w:numPr>
                                    <w:rPr>
                                      <w:rFonts w:eastAsia="Times New Roman"/>
                                      <w:sz w:val="16"/>
                                    </w:rPr>
                                  </w:pPr>
                                  <w:r w:rsidRPr="00ED08C9">
                                    <w:rPr>
                                      <w:rFonts w:eastAsia="Times New Roman"/>
                                      <w:sz w:val="16"/>
                                    </w:rPr>
                                    <w:t>Development area constraints i.e. waterways, wetlands, koala habitat areas, park lands</w:t>
                                  </w:r>
                                </w:p>
                                <w:p w:rsidR="0015783F" w:rsidRPr="00ED08C9" w:rsidRDefault="0015783F" w:rsidP="006F2C47">
                                  <w:pPr>
                                    <w:pStyle w:val="ListParagraph"/>
                                    <w:numPr>
                                      <w:ilvl w:val="1"/>
                                      <w:numId w:val="58"/>
                                    </w:numPr>
                                    <w:rPr>
                                      <w:rFonts w:eastAsia="Times New Roman"/>
                                      <w:sz w:val="16"/>
                                    </w:rPr>
                                  </w:pPr>
                                  <w:r w:rsidRPr="00ED08C9">
                                    <w:rPr>
                                      <w:rFonts w:eastAsia="Times New Roman"/>
                                      <w:sz w:val="16"/>
                                    </w:rPr>
                                    <w:t>Development and building approvals</w:t>
                                  </w:r>
                                </w:p>
                              </w:txbxContent>
                            </wps:txbx>
                            <wps:bodyPr rot="0" vert="horz" wrap="square" lIns="91440" tIns="45720" rIns="91440" bIns="45720" anchor="t" anchorCtr="0" upright="1">
                              <a:noAutofit/>
                            </wps:bodyPr>
                          </wps:wsp>
                        </wpg:grpSp>
                        <wpg:grpSp>
                          <wpg:cNvPr id="23" name="Group 23"/>
                          <wpg:cNvGrpSpPr>
                            <a:grpSpLocks/>
                          </wpg:cNvGrpSpPr>
                          <wpg:grpSpPr bwMode="auto">
                            <a:xfrm>
                              <a:off x="7060" y="589"/>
                              <a:ext cx="725" cy="6432"/>
                              <a:chOff x="7060" y="589"/>
                              <a:chExt cx="725" cy="6432"/>
                            </a:xfrm>
                          </wpg:grpSpPr>
                          <wps:wsp>
                            <wps:cNvPr id="24" name="Curved Left Arrow 24"/>
                            <wps:cNvSpPr>
                              <a:spLocks noChangeArrowheads="1"/>
                            </wps:cNvSpPr>
                            <wps:spPr bwMode="auto">
                              <a:xfrm>
                                <a:off x="7060" y="589"/>
                                <a:ext cx="725" cy="1391"/>
                              </a:xfrm>
                              <a:prstGeom prst="curvedLeftArrow">
                                <a:avLst>
                                  <a:gd name="adj1" fmla="val 25617"/>
                                  <a:gd name="adj2" fmla="val 51217"/>
                                  <a:gd name="adj3" fmla="val 25000"/>
                                </a:avLst>
                              </a:prstGeom>
                              <a:solidFill>
                                <a:srgbClr val="FFFFFF"/>
                              </a:solidFill>
                              <a:ln w="9525">
                                <a:solidFill>
                                  <a:srgbClr val="000000"/>
                                </a:solidFill>
                                <a:miter lim="800000"/>
                                <a:headEnd/>
                                <a:tailEnd/>
                              </a:ln>
                            </wps:spPr>
                            <wps:txbx>
                              <w:txbxContent>
                                <w:p w:rsidR="0015783F" w:rsidRPr="009D48A1" w:rsidRDefault="0015783F" w:rsidP="009D48A1">
                                  <w:pPr>
                                    <w:rPr>
                                      <w:rFonts w:eastAsia="Times New Roman"/>
                                      <w:sz w:val="12"/>
                                      <w:szCs w:val="12"/>
                                    </w:rPr>
                                  </w:pPr>
                                </w:p>
                              </w:txbxContent>
                            </wps:txbx>
                            <wps:bodyPr rot="0" vert="horz" wrap="square" lIns="91440" tIns="45720" rIns="91440" bIns="45720" anchor="ctr" anchorCtr="0" upright="1">
                              <a:noAutofit/>
                            </wps:bodyPr>
                          </wps:wsp>
                          <wps:wsp>
                            <wps:cNvPr id="25" name="Curved Left Arrow 25"/>
                            <wps:cNvSpPr>
                              <a:spLocks noChangeArrowheads="1"/>
                            </wps:cNvSpPr>
                            <wps:spPr bwMode="auto">
                              <a:xfrm>
                                <a:off x="7060" y="2251"/>
                                <a:ext cx="725" cy="1391"/>
                              </a:xfrm>
                              <a:prstGeom prst="curvedLeftArrow">
                                <a:avLst>
                                  <a:gd name="adj1" fmla="val 25617"/>
                                  <a:gd name="adj2" fmla="val 51217"/>
                                  <a:gd name="adj3" fmla="val 25000"/>
                                </a:avLst>
                              </a:prstGeom>
                              <a:solidFill>
                                <a:srgbClr val="FFFFFF"/>
                              </a:solidFill>
                              <a:ln w="9525">
                                <a:solidFill>
                                  <a:srgbClr val="000000"/>
                                </a:solidFill>
                                <a:miter lim="800000"/>
                                <a:headEnd/>
                                <a:tailEnd/>
                              </a:ln>
                            </wps:spPr>
                            <wps:txbx>
                              <w:txbxContent>
                                <w:p w:rsidR="0015783F" w:rsidRPr="009D48A1" w:rsidRDefault="0015783F" w:rsidP="009D48A1">
                                  <w:pPr>
                                    <w:rPr>
                                      <w:rFonts w:eastAsia="Times New Roman"/>
                                      <w:sz w:val="12"/>
                                      <w:szCs w:val="12"/>
                                    </w:rPr>
                                  </w:pPr>
                                </w:p>
                              </w:txbxContent>
                            </wps:txbx>
                            <wps:bodyPr rot="0" vert="horz" wrap="square" lIns="91440" tIns="45720" rIns="91440" bIns="45720" anchor="ctr" anchorCtr="0" upright="1">
                              <a:noAutofit/>
                            </wps:bodyPr>
                          </wps:wsp>
                          <wps:wsp>
                            <wps:cNvPr id="26" name="Curved Left Arrow 26"/>
                            <wps:cNvSpPr>
                              <a:spLocks noChangeArrowheads="1"/>
                            </wps:cNvSpPr>
                            <wps:spPr bwMode="auto">
                              <a:xfrm>
                                <a:off x="7060" y="4040"/>
                                <a:ext cx="725" cy="1391"/>
                              </a:xfrm>
                              <a:prstGeom prst="curvedLeftArrow">
                                <a:avLst>
                                  <a:gd name="adj1" fmla="val 25617"/>
                                  <a:gd name="adj2" fmla="val 51217"/>
                                  <a:gd name="adj3" fmla="val 25000"/>
                                </a:avLst>
                              </a:prstGeom>
                              <a:solidFill>
                                <a:srgbClr val="FFFFFF"/>
                              </a:solidFill>
                              <a:ln w="9525">
                                <a:solidFill>
                                  <a:srgbClr val="000000"/>
                                </a:solidFill>
                                <a:miter lim="800000"/>
                                <a:headEnd/>
                                <a:tailEnd/>
                              </a:ln>
                            </wps:spPr>
                            <wps:txbx>
                              <w:txbxContent>
                                <w:p w:rsidR="0015783F" w:rsidRPr="009D48A1" w:rsidRDefault="0015783F" w:rsidP="009D48A1">
                                  <w:pPr>
                                    <w:rPr>
                                      <w:rFonts w:eastAsia="Times New Roman"/>
                                      <w:sz w:val="12"/>
                                      <w:szCs w:val="12"/>
                                    </w:rPr>
                                  </w:pPr>
                                </w:p>
                              </w:txbxContent>
                            </wps:txbx>
                            <wps:bodyPr rot="0" vert="horz" wrap="square" lIns="91440" tIns="45720" rIns="91440" bIns="45720" anchor="ctr" anchorCtr="0" upright="1">
                              <a:noAutofit/>
                            </wps:bodyPr>
                          </wps:wsp>
                          <wps:wsp>
                            <wps:cNvPr id="27" name="Curved Left Arrow 27"/>
                            <wps:cNvSpPr>
                              <a:spLocks noChangeArrowheads="1"/>
                            </wps:cNvSpPr>
                            <wps:spPr bwMode="auto">
                              <a:xfrm>
                                <a:off x="7060" y="5630"/>
                                <a:ext cx="725" cy="1391"/>
                              </a:xfrm>
                              <a:prstGeom prst="curvedLeftArrow">
                                <a:avLst>
                                  <a:gd name="adj1" fmla="val 25617"/>
                                  <a:gd name="adj2" fmla="val 51217"/>
                                  <a:gd name="adj3" fmla="val 25000"/>
                                </a:avLst>
                              </a:prstGeom>
                              <a:solidFill>
                                <a:srgbClr val="FFFFFF"/>
                              </a:solidFill>
                              <a:ln w="9525">
                                <a:solidFill>
                                  <a:srgbClr val="000000"/>
                                </a:solidFill>
                                <a:miter lim="800000"/>
                                <a:headEnd/>
                                <a:tailEnd/>
                              </a:ln>
                            </wps:spPr>
                            <wps:txbx>
                              <w:txbxContent>
                                <w:p w:rsidR="0015783F" w:rsidRPr="009D48A1" w:rsidRDefault="0015783F" w:rsidP="009D48A1">
                                  <w:pPr>
                                    <w:rPr>
                                      <w:rFonts w:eastAsia="Times New Roman"/>
                                      <w:sz w:val="12"/>
                                      <w:szCs w:val="12"/>
                                    </w:rPr>
                                  </w:pPr>
                                </w:p>
                              </w:txbxContent>
                            </wps:txbx>
                            <wps:bodyPr rot="0" vert="horz" wrap="square" lIns="91440" tIns="45720" rIns="91440" bIns="45720" anchor="ctr" anchorCtr="0" upright="1">
                              <a:noAutofit/>
                            </wps:bodyPr>
                          </wps:wsp>
                        </wpg:grpSp>
                      </wpg:wgp>
                    </wpc:wpc>
                  </a:graphicData>
                </a:graphic>
              </wp:inline>
            </w:drawing>
          </mc:Choice>
          <mc:Fallback>
            <w:pict>
              <v:group w14:anchorId="5F0367AB" id="Canvas 20" o:spid="_x0000_s1026" editas="canvas" style="width:453.55pt;height:453.55pt;mso-position-horizontal-relative:char;mso-position-vertical-relative:line" coordsize="57594,5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57594;visibility:visible;mso-wrap-style:square">
                  <v:fill o:detectmouseclick="t"/>
                  <v:path o:connecttype="none"/>
                </v:shape>
                <v:group id="Group 21" o:spid="_x0000_s1028" style="position:absolute;left:4371;top:847;width:49435;height:55963" coordsize="7785,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 o:spid="_x0000_s1029" style="position:absolute;width:6906;height:7873" coordsize="6906,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202" coordsize="21600,21600" o:spt="202" path="m,l,21600r21600,l21600,xe">
                      <v:stroke joinstyle="miter"/>
                      <v:path gradientshapeok="t" o:connecttype="rect"/>
                    </v:shapetype>
                    <v:shape id="Text Box 31" o:spid="_x0000_s1030" type="#_x0000_t202" style="position:absolute;left:2;top:6226;width:6904;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15783F" w:rsidRPr="00ED08C9" w:rsidRDefault="0015783F" w:rsidP="00ED08C9">
                            <w:pPr>
                              <w:rPr>
                                <w:b/>
                                <w:sz w:val="18"/>
                              </w:rPr>
                            </w:pPr>
                            <w:r w:rsidRPr="00ED08C9">
                              <w:rPr>
                                <w:b/>
                                <w:sz w:val="18"/>
                              </w:rPr>
                              <w:t>5. ALLOCATION OF SUPPLY</w:t>
                            </w:r>
                          </w:p>
                          <w:p w:rsidR="0015783F" w:rsidRDefault="0015783F" w:rsidP="006F2C47">
                            <w:pPr>
                              <w:pStyle w:val="ListParagraph"/>
                              <w:numPr>
                                <w:ilvl w:val="0"/>
                                <w:numId w:val="61"/>
                              </w:numPr>
                              <w:rPr>
                                <w:rFonts w:eastAsia="Times New Roman"/>
                                <w:sz w:val="16"/>
                              </w:rPr>
                            </w:pPr>
                            <w:r w:rsidRPr="00ED08C9">
                              <w:rPr>
                                <w:rFonts w:eastAsia="Times New Roman"/>
                                <w:sz w:val="16"/>
                              </w:rPr>
                              <w:t>Model allocates development timeframe (2016, 2021, 2026, 2031, 2036) based on set parameters and targets</w:t>
                            </w:r>
                          </w:p>
                          <w:p w:rsidR="0015783F" w:rsidRPr="00ED08C9" w:rsidRDefault="0015783F" w:rsidP="006F2C47">
                            <w:pPr>
                              <w:pStyle w:val="ListParagraph"/>
                              <w:numPr>
                                <w:ilvl w:val="1"/>
                                <w:numId w:val="61"/>
                              </w:numPr>
                              <w:rPr>
                                <w:rFonts w:eastAsia="Times New Roman"/>
                                <w:sz w:val="16"/>
                              </w:rPr>
                            </w:pPr>
                            <w:r w:rsidRPr="00ED08C9">
                              <w:rPr>
                                <w:rFonts w:eastAsia="Times New Roman"/>
                                <w:sz w:val="16"/>
                              </w:rPr>
                              <w:t>Option generation process is undertaken by taking into consideration all factors above in order to allocate the type of residential dwelling sup</w:t>
                            </w:r>
                            <w:r>
                              <w:rPr>
                                <w:rFonts w:eastAsia="Times New Roman"/>
                                <w:sz w:val="16"/>
                              </w:rPr>
                              <w:t>ply and the estimated timeframe</w:t>
                            </w:r>
                          </w:p>
                        </w:txbxContent>
                      </v:textbox>
                    </v:shape>
                    <v:shape id="Text Box 33" o:spid="_x0000_s1031" type="#_x0000_t202" style="position:absolute;top:4849;width:6903;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15783F" w:rsidRPr="00ED08C9" w:rsidRDefault="0015783F" w:rsidP="00ED08C9">
                            <w:pPr>
                              <w:rPr>
                                <w:b/>
                                <w:sz w:val="18"/>
                              </w:rPr>
                            </w:pPr>
                            <w:r w:rsidRPr="00ED08C9">
                              <w:rPr>
                                <w:b/>
                                <w:sz w:val="18"/>
                              </w:rPr>
                              <w:t>4. PRICING MODEL</w:t>
                            </w:r>
                          </w:p>
                          <w:p w:rsidR="0015783F" w:rsidRDefault="0015783F" w:rsidP="006F2C47">
                            <w:pPr>
                              <w:pStyle w:val="ListParagraph"/>
                              <w:numPr>
                                <w:ilvl w:val="0"/>
                                <w:numId w:val="60"/>
                              </w:numPr>
                              <w:rPr>
                                <w:rFonts w:eastAsia="Times New Roman"/>
                                <w:sz w:val="16"/>
                              </w:rPr>
                            </w:pPr>
                            <w:r w:rsidRPr="00ED08C9">
                              <w:rPr>
                                <w:rFonts w:eastAsia="Times New Roman"/>
                                <w:sz w:val="16"/>
                              </w:rPr>
                              <w:t>Runs through a pricing model to calculate the likelihood of a site developing</w:t>
                            </w:r>
                          </w:p>
                          <w:p w:rsidR="0015783F" w:rsidRPr="00ED08C9" w:rsidRDefault="0015783F" w:rsidP="006F2C47">
                            <w:pPr>
                              <w:pStyle w:val="ListParagraph"/>
                              <w:numPr>
                                <w:ilvl w:val="1"/>
                                <w:numId w:val="60"/>
                              </w:numPr>
                              <w:rPr>
                                <w:rFonts w:eastAsia="Times New Roman"/>
                                <w:sz w:val="16"/>
                              </w:rPr>
                            </w:pPr>
                            <w:r w:rsidRPr="00ED08C9">
                              <w:rPr>
                                <w:rFonts w:eastAsia="Times New Roman"/>
                                <w:sz w:val="16"/>
                              </w:rPr>
                              <w:t>Includes land area, number of dwellings, accessibility to use</w:t>
                            </w:r>
                          </w:p>
                        </w:txbxContent>
                      </v:textbox>
                    </v:shape>
                    <v:shape id="Text Box 34" o:spid="_x0000_s1032" type="#_x0000_t202" style="position:absolute;left:2;top:3000;width:690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15783F" w:rsidRPr="00ED08C9" w:rsidRDefault="0015783F" w:rsidP="00ED08C9">
                            <w:pPr>
                              <w:rPr>
                                <w:b/>
                                <w:sz w:val="18"/>
                              </w:rPr>
                            </w:pPr>
                            <w:r w:rsidRPr="00ED08C9">
                              <w:rPr>
                                <w:b/>
                                <w:sz w:val="18"/>
                              </w:rPr>
                              <w:t>3. PLANNING ASSUMPTIONS</w:t>
                            </w:r>
                          </w:p>
                          <w:p w:rsidR="0015783F" w:rsidRPr="00ED08C9" w:rsidRDefault="0015783F" w:rsidP="006F2C47">
                            <w:pPr>
                              <w:pStyle w:val="ListParagraph"/>
                              <w:numPr>
                                <w:ilvl w:val="0"/>
                                <w:numId w:val="59"/>
                              </w:numPr>
                              <w:rPr>
                                <w:rFonts w:eastAsia="Times New Roman"/>
                                <w:sz w:val="16"/>
                              </w:rPr>
                            </w:pPr>
                            <w:r w:rsidRPr="00ED08C9">
                              <w:rPr>
                                <w:rFonts w:eastAsia="Times New Roman"/>
                                <w:sz w:val="16"/>
                              </w:rPr>
                              <w:t>Applies land use and yield assumptions to calculate potential development yield</w:t>
                            </w:r>
                          </w:p>
                          <w:p w:rsidR="0015783F" w:rsidRPr="00ED08C9" w:rsidRDefault="0015783F" w:rsidP="006F2C47">
                            <w:pPr>
                              <w:pStyle w:val="ListParagraph"/>
                              <w:numPr>
                                <w:ilvl w:val="1"/>
                                <w:numId w:val="59"/>
                              </w:numPr>
                              <w:rPr>
                                <w:sz w:val="16"/>
                              </w:rPr>
                            </w:pPr>
                            <w:r w:rsidRPr="00ED08C9">
                              <w:rPr>
                                <w:sz w:val="16"/>
                              </w:rPr>
                              <w:t>For example adopted neighbourhood plans,  priority development areas and other statutory planning assumptions</w:t>
                            </w:r>
                          </w:p>
                          <w:p w:rsidR="0015783F" w:rsidRPr="00ED08C9" w:rsidRDefault="0015783F" w:rsidP="006F2C47">
                            <w:pPr>
                              <w:pStyle w:val="ListParagraph"/>
                              <w:numPr>
                                <w:ilvl w:val="1"/>
                                <w:numId w:val="59"/>
                              </w:numPr>
                              <w:rPr>
                                <w:sz w:val="16"/>
                              </w:rPr>
                            </w:pPr>
                            <w:r w:rsidRPr="00ED08C9">
                              <w:rPr>
                                <w:sz w:val="16"/>
                              </w:rPr>
                              <w:t>Policy constraints i.e. caravan parks, residential welfare, heritage sites, community education, community health</w:t>
                            </w:r>
                          </w:p>
                        </w:txbxContent>
                      </v:textbox>
                    </v:shape>
                    <v:shape id="Text Box 36" o:spid="_x0000_s1033" type="#_x0000_t202" style="position:absolute;width:690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15783F" w:rsidRPr="009D48A1" w:rsidRDefault="0015783F" w:rsidP="009D48A1">
                            <w:pPr>
                              <w:rPr>
                                <w:b/>
                                <w:sz w:val="18"/>
                              </w:rPr>
                            </w:pPr>
                            <w:r w:rsidRPr="009D48A1">
                              <w:rPr>
                                <w:b/>
                                <w:sz w:val="18"/>
                              </w:rPr>
                              <w:t>1. BASE DATA LAYER</w:t>
                            </w:r>
                          </w:p>
                          <w:p w:rsidR="0015783F" w:rsidRPr="00ED08C9" w:rsidRDefault="0015783F" w:rsidP="006F2C47">
                            <w:pPr>
                              <w:pStyle w:val="ListParagraph"/>
                              <w:numPr>
                                <w:ilvl w:val="0"/>
                                <w:numId w:val="57"/>
                              </w:numPr>
                              <w:rPr>
                                <w:rFonts w:eastAsia="Times New Roman"/>
                                <w:sz w:val="16"/>
                              </w:rPr>
                            </w:pPr>
                            <w:r w:rsidRPr="00ED08C9">
                              <w:rPr>
                                <w:rFonts w:eastAsia="Times New Roman"/>
                                <w:sz w:val="16"/>
                              </w:rPr>
                              <w:t>Identifies existing land use/activity and number of dwellings for each site within Brisbane local government area</w:t>
                            </w:r>
                          </w:p>
                          <w:p w:rsidR="0015783F" w:rsidRPr="00ED08C9" w:rsidRDefault="0015783F" w:rsidP="006F2C47">
                            <w:pPr>
                              <w:pStyle w:val="ListParagraph"/>
                              <w:numPr>
                                <w:ilvl w:val="1"/>
                                <w:numId w:val="57"/>
                              </w:numPr>
                              <w:rPr>
                                <w:rFonts w:eastAsia="Times New Roman"/>
                                <w:sz w:val="16"/>
                              </w:rPr>
                            </w:pPr>
                            <w:r w:rsidRPr="00ED08C9">
                              <w:rPr>
                                <w:rFonts w:eastAsia="Times New Roman"/>
                                <w:sz w:val="16"/>
                              </w:rPr>
                              <w:t>Land use and num</w:t>
                            </w:r>
                            <w:r>
                              <w:rPr>
                                <w:rFonts w:eastAsia="Times New Roman"/>
                                <w:sz w:val="16"/>
                              </w:rPr>
                              <w:t>ber of dwelling as of June 2014</w:t>
                            </w:r>
                          </w:p>
                        </w:txbxContent>
                      </v:textbox>
                    </v:shape>
                    <v:shape id="Text Box 40" o:spid="_x0000_s1034" type="#_x0000_t202" style="position:absolute;top:1472;width:6903;height:1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15783F" w:rsidRPr="00ED08C9" w:rsidRDefault="0015783F" w:rsidP="00ED08C9">
                            <w:pPr>
                              <w:rPr>
                                <w:b/>
                                <w:sz w:val="18"/>
                              </w:rPr>
                            </w:pPr>
                            <w:r w:rsidRPr="00ED08C9">
                              <w:rPr>
                                <w:b/>
                                <w:sz w:val="18"/>
                              </w:rPr>
                              <w:t>2. DATA AND CONSTRAINTS LAYERS</w:t>
                            </w:r>
                          </w:p>
                          <w:p w:rsidR="0015783F" w:rsidRPr="00ED08C9" w:rsidRDefault="0015783F" w:rsidP="006F2C47">
                            <w:pPr>
                              <w:pStyle w:val="ListParagraph"/>
                              <w:numPr>
                                <w:ilvl w:val="0"/>
                                <w:numId w:val="58"/>
                              </w:numPr>
                              <w:rPr>
                                <w:rFonts w:eastAsia="Times New Roman"/>
                                <w:sz w:val="16"/>
                              </w:rPr>
                            </w:pPr>
                            <w:r w:rsidRPr="00ED08C9">
                              <w:rPr>
                                <w:rFonts w:eastAsia="Times New Roman"/>
                                <w:sz w:val="16"/>
                              </w:rPr>
                              <w:t>Applies constraints to each site to calculate developable area</w:t>
                            </w:r>
                          </w:p>
                          <w:p w:rsidR="0015783F" w:rsidRPr="00ED08C9" w:rsidRDefault="0015783F" w:rsidP="006F2C47">
                            <w:pPr>
                              <w:pStyle w:val="ListParagraph"/>
                              <w:numPr>
                                <w:ilvl w:val="1"/>
                                <w:numId w:val="58"/>
                              </w:numPr>
                              <w:rPr>
                                <w:rFonts w:eastAsia="Times New Roman"/>
                                <w:sz w:val="16"/>
                              </w:rPr>
                            </w:pPr>
                            <w:r w:rsidRPr="00ED08C9">
                              <w:rPr>
                                <w:rFonts w:eastAsia="Times New Roman"/>
                                <w:sz w:val="16"/>
                              </w:rPr>
                              <w:t>Development area constraints i.e. waterways, wetlands, koala habitat areas, park lands</w:t>
                            </w:r>
                          </w:p>
                          <w:p w:rsidR="0015783F" w:rsidRPr="00ED08C9" w:rsidRDefault="0015783F" w:rsidP="006F2C47">
                            <w:pPr>
                              <w:pStyle w:val="ListParagraph"/>
                              <w:numPr>
                                <w:ilvl w:val="1"/>
                                <w:numId w:val="58"/>
                              </w:numPr>
                              <w:rPr>
                                <w:rFonts w:eastAsia="Times New Roman"/>
                                <w:sz w:val="16"/>
                              </w:rPr>
                            </w:pPr>
                            <w:r w:rsidRPr="00ED08C9">
                              <w:rPr>
                                <w:rFonts w:eastAsia="Times New Roman"/>
                                <w:sz w:val="16"/>
                              </w:rPr>
                              <w:t>Development and building approvals</w:t>
                            </w:r>
                          </w:p>
                        </w:txbxContent>
                      </v:textbox>
                    </v:shape>
                  </v:group>
                  <v:group id="Group 23" o:spid="_x0000_s1035" style="position:absolute;left:7060;top:589;width:725;height:6432" coordorigin="7060,589" coordsize="725,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4" o:spid="_x0000_s1036" type="#_x0000_t103" style="position:absolute;left:7060;top:589;width:725;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" adj="15834,20159,5400">
                      <v:textbox>
                        <w:txbxContent>
                          <w:p w:rsidR="0015783F" w:rsidRPr="009D48A1" w:rsidRDefault="0015783F" w:rsidP="009D48A1">
                            <w:pPr>
                              <w:rPr>
                                <w:rFonts w:eastAsia="Times New Roman"/>
                                <w:sz w:val="12"/>
                                <w:szCs w:val="12"/>
                              </w:rPr>
                            </w:pPr>
                          </w:p>
                        </w:txbxContent>
                      </v:textbox>
                    </v:shape>
                    <v:shape id="Curved Left Arrow 25" o:spid="_x0000_s1037" type="#_x0000_t103" style="position:absolute;left:7060;top:2251;width:725;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" adj="15834,20159,5400">
                      <v:textbox>
                        <w:txbxContent>
                          <w:p w:rsidR="0015783F" w:rsidRPr="009D48A1" w:rsidRDefault="0015783F" w:rsidP="009D48A1">
                            <w:pPr>
                              <w:rPr>
                                <w:rFonts w:eastAsia="Times New Roman"/>
                                <w:sz w:val="12"/>
                                <w:szCs w:val="12"/>
                              </w:rPr>
                            </w:pPr>
                          </w:p>
                        </w:txbxContent>
                      </v:textbox>
                    </v:shape>
                    <v:shape id="Curved Left Arrow 26" o:spid="_x0000_s1038" type="#_x0000_t103" style="position:absolute;left:7060;top:4040;width:725;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" adj="15834,20159,5400">
                      <v:textbox>
                        <w:txbxContent>
                          <w:p w:rsidR="0015783F" w:rsidRPr="009D48A1" w:rsidRDefault="0015783F" w:rsidP="009D48A1">
                            <w:pPr>
                              <w:rPr>
                                <w:rFonts w:eastAsia="Times New Roman"/>
                                <w:sz w:val="12"/>
                                <w:szCs w:val="12"/>
                              </w:rPr>
                            </w:pPr>
                          </w:p>
                        </w:txbxContent>
                      </v:textbox>
                    </v:shape>
                    <v:shape id="Curved Left Arrow 27" o:spid="_x0000_s1039" type="#_x0000_t103" style="position:absolute;left:7060;top:5630;width:725;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" adj="15834,20159,5400">
                      <v:textbox>
                        <w:txbxContent>
                          <w:p w:rsidR="0015783F" w:rsidRPr="009D48A1" w:rsidRDefault="0015783F" w:rsidP="009D48A1">
                            <w:pPr>
                              <w:rPr>
                                <w:rFonts w:eastAsia="Times New Roman"/>
                                <w:sz w:val="12"/>
                                <w:szCs w:val="12"/>
                              </w:rPr>
                            </w:pPr>
                          </w:p>
                        </w:txbxContent>
                      </v:textbox>
                    </v:shape>
                  </v:group>
                </v:group>
                <w10:anchorlock/>
              </v:group>
            </w:pict>
          </mc:Fallback>
        </mc:AlternateContent>
      </w:r>
    </w:p>
    <w:p w:rsidR="009D48A1" w:rsidRDefault="00ED08C9" w:rsidP="00ED08C9">
      <w:pPr>
        <w:pStyle w:val="Caption"/>
      </w:pPr>
      <w:bookmarkStart w:id="156" w:name="_Ref462330465"/>
      <w:r>
        <w:t xml:space="preserve">Figure </w:t>
      </w:r>
      <w:r w:rsidR="0015663A">
        <w:fldChar w:fldCharType="begin"/>
      </w:r>
      <w:r w:rsidR="0015663A">
        <w:instrText xml:space="preserve"> STYLEREF 3 \s </w:instrText>
      </w:r>
      <w:r w:rsidR="0015663A">
        <w:fldChar w:fldCharType="separate"/>
      </w:r>
      <w:r w:rsidR="002B554E">
        <w:rPr>
          <w:noProof/>
        </w:rPr>
        <w:t>3.5.6</w:t>
      </w:r>
      <w:r w:rsidR="0015663A">
        <w:rPr>
          <w:noProof/>
        </w:rPr>
        <w:fldChar w:fldCharType="end"/>
      </w:r>
      <w:r>
        <w:t>.</w:t>
      </w:r>
      <w:r w:rsidR="0015663A">
        <w:fldChar w:fldCharType="begin"/>
      </w:r>
      <w:r w:rsidR="0015663A">
        <w:instrText xml:space="preserve"> SEQ Figure \* ARABIC \s 3 </w:instrText>
      </w:r>
      <w:r w:rsidR="0015663A">
        <w:fldChar w:fldCharType="separate"/>
      </w:r>
      <w:r w:rsidR="002B554E">
        <w:rPr>
          <w:noProof/>
        </w:rPr>
        <w:t>1</w:t>
      </w:r>
      <w:r w:rsidR="0015663A">
        <w:rPr>
          <w:noProof/>
        </w:rPr>
        <w:fldChar w:fldCharType="end"/>
      </w:r>
      <w:bookmarkEnd w:id="156"/>
      <w:r w:rsidRPr="0063201E">
        <w:t>—</w:t>
      </w:r>
      <w:r>
        <w:t>Ke</w:t>
      </w:r>
      <w:r w:rsidRPr="00425525">
        <w:t>y components of Brisbane’s urban dwelling supply model</w:t>
      </w:r>
    </w:p>
    <w:p w:rsidR="00ED08C9" w:rsidRPr="00ED08C9" w:rsidRDefault="00ED08C9" w:rsidP="00ED08C9"/>
    <w:p w:rsidR="00A91096" w:rsidRPr="00777B42" w:rsidRDefault="00446E03" w:rsidP="00ED08C9">
      <w:r w:rsidRPr="00777B42">
        <w:t xml:space="preserve">First the model needs to understand the existing land use / activity of all sites in the Brisbane </w:t>
      </w:r>
      <w:r w:rsidR="00D743A9" w:rsidRPr="00777B42">
        <w:t>local government area</w:t>
      </w:r>
      <w:r w:rsidRPr="00777B42">
        <w:t xml:space="preserve">. </w:t>
      </w:r>
      <w:r w:rsidR="00E549B8" w:rsidRPr="00777B42">
        <w:t>T</w:t>
      </w:r>
      <w:r w:rsidR="009D43FA" w:rsidRPr="00777B42">
        <w:t>he model</w:t>
      </w:r>
      <w:r w:rsidR="00E549B8" w:rsidRPr="00777B42">
        <w:t xml:space="preserve"> assigns different growth parameters d</w:t>
      </w:r>
      <w:r w:rsidRPr="00777B42">
        <w:t>epending on the existing land use (for example a detached residential</w:t>
      </w:r>
      <w:r w:rsidR="00D743A9" w:rsidRPr="00777B42">
        <w:t xml:space="preserve"> dwelling</w:t>
      </w:r>
      <w:r w:rsidRPr="00777B42">
        <w:t xml:space="preserve">, vacant land </w:t>
      </w:r>
      <w:r w:rsidR="00573C78" w:rsidRPr="00777B42">
        <w:t>etc.</w:t>
      </w:r>
      <w:r w:rsidRPr="00777B42">
        <w:t>). Once the existing land use / activity for each site</w:t>
      </w:r>
      <w:r w:rsidR="00E549B8" w:rsidRPr="00777B42">
        <w:t xml:space="preserve"> </w:t>
      </w:r>
      <w:r w:rsidR="00DB01C1" w:rsidRPr="00777B42">
        <w:t>are</w:t>
      </w:r>
      <w:r w:rsidRPr="00777B42">
        <w:t xml:space="preserve"> identified, the model </w:t>
      </w:r>
      <w:r w:rsidR="00D743A9" w:rsidRPr="00777B42">
        <w:t>calculates the</w:t>
      </w:r>
      <w:r w:rsidRPr="00777B42">
        <w:t xml:space="preserve"> developable area by excluding constrained land. The model identif</w:t>
      </w:r>
      <w:r w:rsidR="00E549B8" w:rsidRPr="00777B42">
        <w:t>ies</w:t>
      </w:r>
      <w:r w:rsidRPr="00777B42">
        <w:t xml:space="preserve"> if the site is fully or partially constrained and calculate</w:t>
      </w:r>
      <w:r w:rsidR="00E549B8" w:rsidRPr="00777B42">
        <w:t>s</w:t>
      </w:r>
      <w:r w:rsidRPr="00777B42">
        <w:t xml:space="preserve"> what is left over for potential development. A constraint can be physical</w:t>
      </w:r>
      <w:r w:rsidR="00E549B8" w:rsidRPr="00777B42">
        <w:t>,</w:t>
      </w:r>
      <w:r w:rsidRPr="00777B42">
        <w:t xml:space="preserve"> such as waterways and/or slopes</w:t>
      </w:r>
      <w:r w:rsidR="00E549B8" w:rsidRPr="00777B42">
        <w:t>,</w:t>
      </w:r>
      <w:r w:rsidRPr="00777B42">
        <w:t xml:space="preserve"> </w:t>
      </w:r>
      <w:r w:rsidR="00FA3E85" w:rsidRPr="00777B42">
        <w:t>and</w:t>
      </w:r>
      <w:r w:rsidR="00DB01C1" w:rsidRPr="00777B42">
        <w:t xml:space="preserve"> </w:t>
      </w:r>
      <w:r w:rsidR="00FA3E85" w:rsidRPr="00777B42">
        <w:t>/</w:t>
      </w:r>
      <w:r w:rsidR="00DB01C1" w:rsidRPr="00777B42">
        <w:t xml:space="preserve"> </w:t>
      </w:r>
      <w:r w:rsidR="00A91096" w:rsidRPr="00777B42">
        <w:t>or can be related to specific planning scheme zones that do not allow for any form of intensive residential or non-residential development</w:t>
      </w:r>
      <w:r w:rsidR="0002277C" w:rsidRPr="00777B42">
        <w:t>,</w:t>
      </w:r>
      <w:r w:rsidR="00732BC3" w:rsidRPr="00777B42">
        <w:t xml:space="preserve"> such as environmental protection a</w:t>
      </w:r>
      <w:r w:rsidR="00A91096" w:rsidRPr="00777B42">
        <w:t>reas.</w:t>
      </w:r>
    </w:p>
    <w:p w:rsidR="00DE7FCA" w:rsidRPr="00777B42" w:rsidRDefault="00446E03" w:rsidP="00ED08C9">
      <w:r w:rsidRPr="00777B42">
        <w:t xml:space="preserve">Once developable area has been determined the model calculates </w:t>
      </w:r>
      <w:r w:rsidR="0002277C" w:rsidRPr="00777B42">
        <w:t xml:space="preserve">the </w:t>
      </w:r>
      <w:r w:rsidRPr="00777B42">
        <w:t>potential development yield</w:t>
      </w:r>
      <w:r w:rsidR="0002277C" w:rsidRPr="00777B42">
        <w:t xml:space="preserve"> for each site</w:t>
      </w:r>
      <w:r w:rsidR="00732BC3" w:rsidRPr="00777B42">
        <w:t>.</w:t>
      </w:r>
      <w:r w:rsidR="00C73BD5" w:rsidRPr="00777B42">
        <w:t xml:space="preserve"> </w:t>
      </w:r>
      <w:r w:rsidR="0002277C" w:rsidRPr="00777B42">
        <w:t xml:space="preserve">The potential development yield is </w:t>
      </w:r>
      <w:r w:rsidR="00C73BD5" w:rsidRPr="00777B42">
        <w:t xml:space="preserve">sourced from </w:t>
      </w:r>
      <w:r w:rsidR="00A91096" w:rsidRPr="00777B42">
        <w:t xml:space="preserve">both </w:t>
      </w:r>
      <w:r w:rsidR="00C73BD5" w:rsidRPr="00777B42">
        <w:t>existing statutory planning policy</w:t>
      </w:r>
      <w:r w:rsidRPr="00777B42">
        <w:t xml:space="preserve"> </w:t>
      </w:r>
      <w:r w:rsidR="00A91096" w:rsidRPr="00777B42">
        <w:t>and other planning constraints (known as policy cons</w:t>
      </w:r>
      <w:r w:rsidR="00225E97" w:rsidRPr="00777B42">
        <w:t xml:space="preserve">traints for example, </w:t>
      </w:r>
      <w:r w:rsidR="00A91096" w:rsidRPr="00777B42">
        <w:t xml:space="preserve">parameters for development </w:t>
      </w:r>
      <w:r w:rsidR="00025585" w:rsidRPr="00777B42">
        <w:t>on a heritage listed site</w:t>
      </w:r>
      <w:r w:rsidR="00225E97" w:rsidRPr="00777B42">
        <w:t>)</w:t>
      </w:r>
      <w:r w:rsidRPr="00777B42">
        <w:t>. The model collate</w:t>
      </w:r>
      <w:r w:rsidR="0002277C" w:rsidRPr="00777B42">
        <w:t>s</w:t>
      </w:r>
      <w:r w:rsidRPr="00777B42">
        <w:t xml:space="preserve"> the appropriate </w:t>
      </w:r>
      <w:r w:rsidR="00225E97" w:rsidRPr="00777B42">
        <w:t>land use and yield</w:t>
      </w:r>
      <w:r w:rsidR="00732BC3" w:rsidRPr="00777B42">
        <w:t xml:space="preserve"> assumptions for</w:t>
      </w:r>
      <w:r w:rsidRPr="00777B42">
        <w:t xml:space="preserve"> each individual site in Brisbane. </w:t>
      </w:r>
      <w:r w:rsidR="00CE1DDD" w:rsidRPr="00777B42">
        <w:t>T</w:t>
      </w:r>
      <w:r w:rsidRPr="00777B42">
        <w:t>he primary</w:t>
      </w:r>
      <w:r w:rsidR="00351E06" w:rsidRPr="00777B42">
        <w:t xml:space="preserve"> </w:t>
      </w:r>
      <w:r w:rsidR="00DE7FCA" w:rsidRPr="00777B42">
        <w:t xml:space="preserve">land use (extent of residential development) </w:t>
      </w:r>
      <w:r w:rsidR="00C62981" w:rsidRPr="00777B42">
        <w:t>and yield assumptions (allowable densities)</w:t>
      </w:r>
      <w:r w:rsidR="00DE7FCA" w:rsidRPr="00777B42">
        <w:t>,</w:t>
      </w:r>
      <w:r w:rsidR="00CE1DDD" w:rsidRPr="00777B42">
        <w:t xml:space="preserve"> </w:t>
      </w:r>
      <w:r w:rsidRPr="00777B42">
        <w:t xml:space="preserve">were sourced from </w:t>
      </w:r>
      <w:r w:rsidR="00C73BD5" w:rsidRPr="00777B42">
        <w:t xml:space="preserve">the </w:t>
      </w:r>
      <w:r w:rsidR="00DE7FCA" w:rsidRPr="00777B42">
        <w:t>following:</w:t>
      </w:r>
    </w:p>
    <w:p w:rsidR="007C5C15" w:rsidRPr="00777B42" w:rsidRDefault="0045409C" w:rsidP="006F2C47">
      <w:pPr>
        <w:pStyle w:val="ListParagraph"/>
        <w:numPr>
          <w:ilvl w:val="0"/>
          <w:numId w:val="56"/>
        </w:numPr>
      </w:pPr>
      <w:r w:rsidRPr="00777B42">
        <w:lastRenderedPageBreak/>
        <w:t>t</w:t>
      </w:r>
      <w:r w:rsidR="00DE7FCA" w:rsidRPr="00777B42">
        <w:t xml:space="preserve">he City Plan </w:t>
      </w:r>
      <w:r w:rsidR="00312F13" w:rsidRPr="00777B42">
        <w:t xml:space="preserve">2014 </w:t>
      </w:r>
      <w:r w:rsidR="00DE7FCA" w:rsidRPr="00777B42">
        <w:t>zone codes and development codes</w:t>
      </w:r>
      <w:r w:rsidR="00F7322E" w:rsidRPr="00777B42">
        <w:t xml:space="preserve"> (as at 30 June 2014)</w:t>
      </w:r>
      <w:r w:rsidR="00DE7FCA" w:rsidRPr="00777B42">
        <w:t>;</w:t>
      </w:r>
    </w:p>
    <w:p w:rsidR="00312F13" w:rsidRPr="00777B42" w:rsidRDefault="0045409C" w:rsidP="006F2C47">
      <w:pPr>
        <w:pStyle w:val="ListParagraph"/>
        <w:numPr>
          <w:ilvl w:val="0"/>
          <w:numId w:val="56"/>
        </w:numPr>
      </w:pPr>
      <w:r w:rsidRPr="00777B42">
        <w:t>n</w:t>
      </w:r>
      <w:r w:rsidR="00DE7FCA" w:rsidRPr="00777B42">
        <w:t xml:space="preserve">eighbourhood plans adopted as at </w:t>
      </w:r>
      <w:r w:rsidR="00F7322E" w:rsidRPr="00777B42">
        <w:t xml:space="preserve">30 </w:t>
      </w:r>
      <w:r w:rsidR="00777B42">
        <w:t>October</w:t>
      </w:r>
      <w:r w:rsidR="00780E52" w:rsidRPr="00777B42">
        <w:t xml:space="preserve"> </w:t>
      </w:r>
      <w:r w:rsidR="00777B42">
        <w:t>2015</w:t>
      </w:r>
      <w:r w:rsidR="00777B42" w:rsidRPr="00777B42">
        <w:t xml:space="preserve"> </w:t>
      </w:r>
      <w:r w:rsidRPr="00777B42">
        <w:t xml:space="preserve">that are incorporated in the </w:t>
      </w:r>
      <w:r w:rsidR="00661F72">
        <w:t>planning scheme</w:t>
      </w:r>
      <w:r w:rsidR="007F588C">
        <w:t>;</w:t>
      </w:r>
    </w:p>
    <w:p w:rsidR="007C5C15" w:rsidRPr="00777B42" w:rsidRDefault="00777B42" w:rsidP="006F2C47">
      <w:pPr>
        <w:pStyle w:val="ListParagraph"/>
        <w:numPr>
          <w:ilvl w:val="0"/>
          <w:numId w:val="56"/>
        </w:numPr>
      </w:pPr>
      <w:r>
        <w:t xml:space="preserve">select </w:t>
      </w:r>
      <w:r w:rsidR="00312F13" w:rsidRPr="00777B42">
        <w:t xml:space="preserve">neighbourhood plans in draft status as at </w:t>
      </w:r>
      <w:r>
        <w:t>October</w:t>
      </w:r>
      <w:r w:rsidRPr="00777B42">
        <w:t xml:space="preserve"> </w:t>
      </w:r>
      <w:r w:rsidR="00312F13" w:rsidRPr="00777B42">
        <w:t xml:space="preserve">2015 </w:t>
      </w:r>
      <w:r w:rsidR="00C66223">
        <w:t>(subsequently adopted in 2016-2017)</w:t>
      </w:r>
      <w:r w:rsidR="007F588C">
        <w:t>; and</w:t>
      </w:r>
    </w:p>
    <w:p w:rsidR="007C5C15" w:rsidRPr="00777B42" w:rsidRDefault="0045409C" w:rsidP="006F2C47">
      <w:pPr>
        <w:pStyle w:val="ListParagraph"/>
        <w:numPr>
          <w:ilvl w:val="0"/>
          <w:numId w:val="56"/>
        </w:numPr>
      </w:pPr>
      <w:r w:rsidRPr="00777B42">
        <w:t>development schemes for priority development areas</w:t>
      </w:r>
      <w:r w:rsidR="00DF463D" w:rsidRPr="00777B42">
        <w:t>.</w:t>
      </w:r>
    </w:p>
    <w:p w:rsidR="00446E03" w:rsidRPr="00425525" w:rsidRDefault="00446E03" w:rsidP="00ED08C9">
      <w:r w:rsidRPr="00425525">
        <w:t xml:space="preserve">Once the potential yield is identified, BUG Residential evaluates all potential residential land uses using its pricing model to calculate </w:t>
      </w:r>
      <w:r w:rsidR="00D743A9" w:rsidRPr="00425525">
        <w:t xml:space="preserve">the likelihood of </w:t>
      </w:r>
      <w:r w:rsidRPr="00425525">
        <w:t xml:space="preserve">a site </w:t>
      </w:r>
      <w:r w:rsidR="00D743A9" w:rsidRPr="00425525">
        <w:t>developing</w:t>
      </w:r>
      <w:r w:rsidRPr="00425525">
        <w:t>. The</w:t>
      </w:r>
      <w:r w:rsidR="0002277C" w:rsidRPr="00425525">
        <w:t xml:space="preserve"> pricing</w:t>
      </w:r>
      <w:r w:rsidRPr="00425525">
        <w:t xml:space="preserve"> model uses </w:t>
      </w:r>
      <w:r w:rsidR="00CA7DB6" w:rsidRPr="00425525">
        <w:t>information</w:t>
      </w:r>
      <w:r w:rsidRPr="00425525">
        <w:t xml:space="preserve"> such as </w:t>
      </w:r>
      <w:r w:rsidR="00FA3E85" w:rsidRPr="00425525">
        <w:t xml:space="preserve">the existing </w:t>
      </w:r>
      <w:r w:rsidRPr="00425525">
        <w:t xml:space="preserve">land use / activity </w:t>
      </w:r>
      <w:r w:rsidR="00FA3E85" w:rsidRPr="00425525">
        <w:t xml:space="preserve">occurring on a site </w:t>
      </w:r>
      <w:r w:rsidRPr="00425525">
        <w:t>and the number of existing residential dwellings on a site. Two major inputs to the pricing model are how well a site is accessible to use</w:t>
      </w:r>
      <w:r w:rsidR="005A0726" w:rsidRPr="00425525">
        <w:t>r</w:t>
      </w:r>
      <w:r w:rsidRPr="00425525">
        <w:t>s (accessibility index) and where it sits on the propensity curve.</w:t>
      </w:r>
    </w:p>
    <w:p w:rsidR="00446E03" w:rsidRPr="00425525" w:rsidRDefault="00446E03" w:rsidP="00ED08C9">
      <w:r w:rsidRPr="00425525">
        <w:t xml:space="preserve">After the model </w:t>
      </w:r>
      <w:r w:rsidR="00F37C86" w:rsidRPr="00425525">
        <w:t xml:space="preserve">completes </w:t>
      </w:r>
      <w:r w:rsidRPr="00425525">
        <w:t>the steps above it allocate</w:t>
      </w:r>
      <w:r w:rsidR="00F37C86" w:rsidRPr="00425525">
        <w:t>s</w:t>
      </w:r>
      <w:r w:rsidR="00E04DE8" w:rsidRPr="00425525">
        <w:t xml:space="preserve"> the likelihood of development occurring</w:t>
      </w:r>
      <w:r w:rsidRPr="00425525">
        <w:t xml:space="preserve"> </w:t>
      </w:r>
      <w:r w:rsidR="00F37C86" w:rsidRPr="00425525">
        <w:t xml:space="preserve">in five year </w:t>
      </w:r>
      <w:r w:rsidR="00225E97" w:rsidRPr="00425525">
        <w:t>time periods</w:t>
      </w:r>
      <w:r w:rsidR="00ED08C9">
        <w:t>.</w:t>
      </w:r>
    </w:p>
    <w:p w:rsidR="007824AB" w:rsidRPr="00425525" w:rsidRDefault="007824AB" w:rsidP="00ED08C9">
      <w:pPr>
        <w:pStyle w:val="Heading2"/>
      </w:pPr>
      <w:bookmarkStart w:id="157" w:name="_Toc338936725"/>
      <w:bookmarkStart w:id="158" w:name="_Toc338936817"/>
      <w:bookmarkStart w:id="159" w:name="_Toc462326031"/>
      <w:bookmarkStart w:id="160" w:name="_Ref462329683"/>
      <w:bookmarkStart w:id="161" w:name="_Toc508011246"/>
      <w:bookmarkStart w:id="162" w:name="_Toc338936723"/>
      <w:bookmarkStart w:id="163" w:name="_Toc338936815"/>
      <w:r w:rsidRPr="00ED08C9">
        <w:t>Factors</w:t>
      </w:r>
      <w:r w:rsidRPr="00425525">
        <w:t xml:space="preserve"> determining future residential development</w:t>
      </w:r>
      <w:bookmarkEnd w:id="157"/>
      <w:bookmarkEnd w:id="158"/>
      <w:r w:rsidRPr="00425525">
        <w:t xml:space="preserve"> for </w:t>
      </w:r>
      <w:r w:rsidR="008D43AE" w:rsidRPr="00425525">
        <w:t>LGIP</w:t>
      </w:r>
      <w:bookmarkEnd w:id="159"/>
      <w:bookmarkEnd w:id="160"/>
      <w:bookmarkEnd w:id="161"/>
      <w:r w:rsidRPr="00425525">
        <w:t xml:space="preserve"> </w:t>
      </w:r>
    </w:p>
    <w:p w:rsidR="007824AB" w:rsidRPr="00425525" w:rsidRDefault="007824AB" w:rsidP="00ED08C9">
      <w:r w:rsidRPr="00425525">
        <w:t>The future residential dwelling supply to accommodate the State government’s projected resident population i</w:t>
      </w:r>
      <w:r w:rsidR="0090373C" w:rsidRPr="00425525">
        <w:t xml:space="preserve">n the local government area </w:t>
      </w:r>
      <w:r w:rsidRPr="00425525">
        <w:t>has been determined taking into account the following factors:</w:t>
      </w:r>
    </w:p>
    <w:p w:rsidR="0090373C" w:rsidRPr="00425525" w:rsidRDefault="0090373C" w:rsidP="006F2C47">
      <w:pPr>
        <w:pStyle w:val="ListParagraph"/>
        <w:numPr>
          <w:ilvl w:val="0"/>
          <w:numId w:val="62"/>
        </w:numPr>
      </w:pPr>
      <w:r w:rsidRPr="00425525">
        <w:t>Queensland Government dwelling projections</w:t>
      </w:r>
      <w:r w:rsidR="00D50D12" w:rsidRPr="00425525">
        <w:t xml:space="preserve"> (demand)</w:t>
      </w:r>
      <w:r w:rsidR="00732BC3" w:rsidRPr="00425525">
        <w:t>;</w:t>
      </w:r>
    </w:p>
    <w:p w:rsidR="007824AB" w:rsidRPr="00425525" w:rsidRDefault="007824AB" w:rsidP="006F2C47">
      <w:pPr>
        <w:pStyle w:val="ListParagraph"/>
        <w:numPr>
          <w:ilvl w:val="0"/>
          <w:numId w:val="62"/>
        </w:numPr>
      </w:pPr>
      <w:r w:rsidRPr="00425525">
        <w:t>Land use planning provisions (land use and yield assumptions) of</w:t>
      </w:r>
      <w:r w:rsidR="00AC552E" w:rsidRPr="00425525">
        <w:t>;</w:t>
      </w:r>
    </w:p>
    <w:p w:rsidR="007824AB" w:rsidRPr="00425525" w:rsidRDefault="007824AB" w:rsidP="006F2C47">
      <w:pPr>
        <w:pStyle w:val="ListParagraph"/>
        <w:numPr>
          <w:ilvl w:val="1"/>
          <w:numId w:val="62"/>
        </w:numPr>
      </w:pPr>
      <w:r w:rsidRPr="00425525">
        <w:t>the planning scheme;</w:t>
      </w:r>
    </w:p>
    <w:p w:rsidR="007824AB" w:rsidRPr="00425525" w:rsidRDefault="007824AB" w:rsidP="006F2C47">
      <w:pPr>
        <w:pStyle w:val="ListParagraph"/>
        <w:numPr>
          <w:ilvl w:val="1"/>
          <w:numId w:val="62"/>
        </w:numPr>
      </w:pPr>
      <w:r w:rsidRPr="00425525">
        <w:t>other relevant planning provisions;</w:t>
      </w:r>
    </w:p>
    <w:p w:rsidR="007824AB" w:rsidRPr="00425525" w:rsidRDefault="007824AB" w:rsidP="006F2C47">
      <w:pPr>
        <w:pStyle w:val="ListParagraph"/>
        <w:numPr>
          <w:ilvl w:val="1"/>
          <w:numId w:val="62"/>
        </w:numPr>
      </w:pPr>
      <w:r w:rsidRPr="00425525">
        <w:t xml:space="preserve">land use planning provisions (land use and yield assumptions) of other statutory instruments, including development schemes </w:t>
      </w:r>
      <w:r w:rsidR="000C6CD3" w:rsidRPr="00425525">
        <w:t>for priority development areas</w:t>
      </w:r>
      <w:r w:rsidRPr="00425525">
        <w:t>;</w:t>
      </w:r>
    </w:p>
    <w:p w:rsidR="00AC552E" w:rsidRPr="00425525" w:rsidRDefault="00AC552E" w:rsidP="006F2C47">
      <w:pPr>
        <w:pStyle w:val="ListParagraph"/>
        <w:numPr>
          <w:ilvl w:val="0"/>
          <w:numId w:val="62"/>
        </w:numPr>
      </w:pPr>
      <w:r w:rsidRPr="00425525">
        <w:t>Development potential of land (developable area and constraints)</w:t>
      </w:r>
      <w:r w:rsidR="00732BC3" w:rsidRPr="00425525">
        <w:t>;</w:t>
      </w:r>
    </w:p>
    <w:p w:rsidR="007211C6" w:rsidRPr="00425525" w:rsidRDefault="007211C6" w:rsidP="006F2C47">
      <w:pPr>
        <w:pStyle w:val="ListParagraph"/>
        <w:numPr>
          <w:ilvl w:val="0"/>
          <w:numId w:val="62"/>
        </w:numPr>
      </w:pPr>
      <w:r w:rsidRPr="00425525">
        <w:t>Brisbane City Council policy constraints</w:t>
      </w:r>
      <w:r w:rsidR="00732BC3" w:rsidRPr="00425525">
        <w:t>;</w:t>
      </w:r>
    </w:p>
    <w:p w:rsidR="002D5354" w:rsidRPr="00425525" w:rsidRDefault="002D5354" w:rsidP="006F2C47">
      <w:pPr>
        <w:pStyle w:val="ListParagraph"/>
        <w:numPr>
          <w:ilvl w:val="0"/>
          <w:numId w:val="62"/>
        </w:numPr>
      </w:pPr>
      <w:r w:rsidRPr="00425525">
        <w:t>Existing level of de</w:t>
      </w:r>
      <w:r w:rsidR="00126843" w:rsidRPr="00425525">
        <w:t xml:space="preserve">velopment as at June </w:t>
      </w:r>
      <w:r w:rsidR="00425525">
        <w:t>2014</w:t>
      </w:r>
      <w:r w:rsidRPr="00425525">
        <w:t>;</w:t>
      </w:r>
    </w:p>
    <w:p w:rsidR="00652A04" w:rsidRPr="00425525" w:rsidRDefault="00652A04" w:rsidP="006F2C47">
      <w:pPr>
        <w:pStyle w:val="ListParagraph"/>
        <w:numPr>
          <w:ilvl w:val="0"/>
          <w:numId w:val="62"/>
        </w:numPr>
      </w:pPr>
      <w:r w:rsidRPr="00425525">
        <w:t>Develop</w:t>
      </w:r>
      <w:r w:rsidR="00732BC3" w:rsidRPr="00425525">
        <w:t>ment and building a</w:t>
      </w:r>
      <w:r w:rsidR="00126843" w:rsidRPr="00425525">
        <w:t>pprovals</w:t>
      </w:r>
      <w:r w:rsidRPr="00425525">
        <w:t>;</w:t>
      </w:r>
    </w:p>
    <w:p w:rsidR="007824AB" w:rsidRPr="00425525" w:rsidRDefault="007824AB" w:rsidP="006F2C47">
      <w:pPr>
        <w:pStyle w:val="ListParagraph"/>
        <w:numPr>
          <w:ilvl w:val="0"/>
          <w:numId w:val="62"/>
        </w:numPr>
      </w:pPr>
      <w:r w:rsidRPr="00425525">
        <w:t>Allocation of predicted future private re</w:t>
      </w:r>
      <w:r w:rsidR="00126843" w:rsidRPr="00425525">
        <w:t>sidential dwelling supply</w:t>
      </w:r>
      <w:r w:rsidRPr="00425525">
        <w:t>;</w:t>
      </w:r>
      <w:r w:rsidR="00B5757E" w:rsidRPr="00425525">
        <w:t xml:space="preserve"> and</w:t>
      </w:r>
    </w:p>
    <w:p w:rsidR="007824AB" w:rsidRPr="00425525" w:rsidRDefault="00652A04" w:rsidP="006F2C47">
      <w:pPr>
        <w:pStyle w:val="ListParagraph"/>
        <w:numPr>
          <w:ilvl w:val="0"/>
          <w:numId w:val="62"/>
        </w:numPr>
      </w:pPr>
      <w:r w:rsidRPr="00425525">
        <w:t>Residential occupancy rates</w:t>
      </w:r>
      <w:r w:rsidR="00732BC3" w:rsidRPr="00425525">
        <w:t>.</w:t>
      </w:r>
    </w:p>
    <w:p w:rsidR="00BF3EE1" w:rsidRPr="00425525" w:rsidRDefault="00BF3EE1" w:rsidP="00ED08C9">
      <w:r w:rsidRPr="00425525">
        <w:t>The following sections describe these factors in detail, including the data so</w:t>
      </w:r>
      <w:r w:rsidR="00ED08C9">
        <w:t>urces and assumptions for each.</w:t>
      </w:r>
    </w:p>
    <w:p w:rsidR="00CC0A82" w:rsidRPr="00425525" w:rsidRDefault="00CC0A82" w:rsidP="00ED08C9">
      <w:pPr>
        <w:pStyle w:val="Heading3"/>
      </w:pPr>
      <w:bookmarkStart w:id="164" w:name="_Toc338936724"/>
      <w:bookmarkStart w:id="165" w:name="_Toc338936816"/>
      <w:bookmarkStart w:id="166" w:name="_Toc462326032"/>
      <w:bookmarkStart w:id="167" w:name="_Toc508011247"/>
      <w:r w:rsidRPr="00425525">
        <w:t xml:space="preserve">Residential development </w:t>
      </w:r>
      <w:r w:rsidR="007B2A3E" w:rsidRPr="00425525">
        <w:t>types</w:t>
      </w:r>
      <w:r w:rsidRPr="00425525">
        <w:t xml:space="preserve"> and planning scheme uses</w:t>
      </w:r>
      <w:bookmarkEnd w:id="164"/>
      <w:bookmarkEnd w:id="165"/>
      <w:bookmarkEnd w:id="166"/>
      <w:bookmarkEnd w:id="167"/>
    </w:p>
    <w:p w:rsidR="00CC0A82" w:rsidRPr="00425525" w:rsidRDefault="00CC0A82" w:rsidP="00ED08C9">
      <w:r w:rsidRPr="00425525">
        <w:t xml:space="preserve">The residential development </w:t>
      </w:r>
      <w:r w:rsidR="00674237" w:rsidRPr="00425525">
        <w:t>types</w:t>
      </w:r>
      <w:r w:rsidRPr="00425525">
        <w:t xml:space="preserve"> in </w:t>
      </w:r>
      <w:r w:rsidR="00732BC3" w:rsidRPr="00425525">
        <w:t xml:space="preserve">the </w:t>
      </w:r>
      <w:r w:rsidR="008D43AE" w:rsidRPr="00425525">
        <w:t>LGIP</w:t>
      </w:r>
      <w:r w:rsidRPr="00425525">
        <w:t xml:space="preserve"> are identified as either a private residential dwelling or a non-private residential dwelling.</w:t>
      </w:r>
    </w:p>
    <w:p w:rsidR="00CC0A82" w:rsidRPr="00425525" w:rsidRDefault="00CC0A82" w:rsidP="00ED08C9">
      <w:r w:rsidRPr="00425525">
        <w:t xml:space="preserve">A private residential dwelling is defined as a dwelling house or a multiple dwelling, which is intended to </w:t>
      </w:r>
      <w:r w:rsidR="00732BC3" w:rsidRPr="00425525">
        <w:t xml:space="preserve">be occupied by residents </w:t>
      </w:r>
      <w:r w:rsidRPr="00425525">
        <w:t xml:space="preserve">on a permanent basis. </w:t>
      </w:r>
    </w:p>
    <w:p w:rsidR="00CC0A82" w:rsidRDefault="00CC0A82" w:rsidP="00ED08C9">
      <w:r w:rsidRPr="00425525">
        <w:t xml:space="preserve">Those dwellings categorised in the non-private residential dwelling development </w:t>
      </w:r>
      <w:r w:rsidR="00674237" w:rsidRPr="00425525">
        <w:t xml:space="preserve">type </w:t>
      </w:r>
      <w:r w:rsidRPr="00425525">
        <w:t xml:space="preserve">typically represent communal dwellings. For the purposes of </w:t>
      </w:r>
      <w:r w:rsidR="00732BC3" w:rsidRPr="00425525">
        <w:t xml:space="preserve">the </w:t>
      </w:r>
      <w:r w:rsidR="008D43AE" w:rsidRPr="00425525">
        <w:t>LGIP</w:t>
      </w:r>
      <w:r w:rsidRPr="00425525">
        <w:t>, non-private residential dwellings are</w:t>
      </w:r>
      <w:r w:rsidR="00E56BDC">
        <w:t xml:space="preserve"> </w:t>
      </w:r>
      <w:r w:rsidRPr="00425525">
        <w:t xml:space="preserve">stated in the existing and </w:t>
      </w:r>
      <w:r w:rsidR="00C31898">
        <w:t>projected residential dwellings and existing and projected population</w:t>
      </w:r>
      <w:r w:rsidR="0080617E">
        <w:t xml:space="preserve"> tables</w:t>
      </w:r>
      <w:r w:rsidR="000B4665">
        <w:t>.</w:t>
      </w:r>
    </w:p>
    <w:p w:rsidR="000B4665" w:rsidRDefault="000B4665" w:rsidP="00ED08C9"/>
    <w:p w:rsidR="000B4665" w:rsidRDefault="000B4665" w:rsidP="00ED08C9"/>
    <w:p w:rsidR="000B4665" w:rsidRDefault="000B4665" w:rsidP="00ED08C9"/>
    <w:p w:rsidR="000B4665" w:rsidRPr="00425525" w:rsidRDefault="000B4665" w:rsidP="00ED08C9"/>
    <w:p w:rsidR="000B4665" w:rsidRDefault="000B4665" w:rsidP="000B4665">
      <w:pPr>
        <w:pStyle w:val="Caption"/>
      </w:pPr>
      <w:r>
        <w:lastRenderedPageBreak/>
        <w:t xml:space="preserve">Table </w:t>
      </w:r>
      <w:r w:rsidR="0015663A">
        <w:fldChar w:fldCharType="begin"/>
      </w:r>
      <w:r w:rsidR="0015663A">
        <w:instrText xml:space="preserve"> STYLEREF 3 \s </w:instrText>
      </w:r>
      <w:r w:rsidR="0015663A">
        <w:fldChar w:fldCharType="separate"/>
      </w:r>
      <w:r w:rsidR="002B554E">
        <w:rPr>
          <w:noProof/>
        </w:rPr>
        <w:t>4.3.1</w:t>
      </w:r>
      <w:r w:rsidR="0015663A">
        <w:rPr>
          <w:noProof/>
        </w:rPr>
        <w:fldChar w:fldCharType="end"/>
      </w:r>
      <w:r w:rsidR="006B0718">
        <w:t>.</w:t>
      </w:r>
      <w:r w:rsidR="0015663A">
        <w:fldChar w:fldCharType="begin"/>
      </w:r>
      <w:r w:rsidR="0015663A">
        <w:instrText xml:space="preserve"> SEQ Table \* ARABIC \s 3 </w:instrText>
      </w:r>
      <w:r w:rsidR="0015663A">
        <w:fldChar w:fldCharType="separate"/>
      </w:r>
      <w:r w:rsidR="002B554E">
        <w:rPr>
          <w:noProof/>
        </w:rPr>
        <w:t>1</w:t>
      </w:r>
      <w:r w:rsidR="0015663A">
        <w:rPr>
          <w:noProof/>
        </w:rPr>
        <w:fldChar w:fldCharType="end"/>
      </w:r>
      <w:r w:rsidRPr="00D3504C">
        <w:t>—</w:t>
      </w:r>
      <w:r w:rsidRPr="00425525">
        <w:t>Residential development types and planning scheme uses</w:t>
      </w:r>
    </w:p>
    <w:tbl>
      <w:tblPr>
        <w:tblStyle w:val="LGIPEMTableStyle"/>
        <w:tblW w:w="5000" w:type="pct"/>
        <w:tblLook w:val="04A0" w:firstRow="1" w:lastRow="0" w:firstColumn="1" w:lastColumn="0" w:noHBand="0" w:noVBand="1"/>
      </w:tblPr>
      <w:tblGrid>
        <w:gridCol w:w="2990"/>
        <w:gridCol w:w="6061"/>
      </w:tblGrid>
      <w:tr w:rsidR="00CC0A82" w:rsidRPr="00425525" w:rsidTr="000B4665">
        <w:trPr>
          <w:cnfStyle w:val="100000000000" w:firstRow="1" w:lastRow="0" w:firstColumn="0" w:lastColumn="0" w:oddVBand="0" w:evenVBand="0" w:oddHBand="0" w:evenHBand="0" w:firstRowFirstColumn="0" w:firstRowLastColumn="0" w:lastRowFirstColumn="0" w:lastRowLastColumn="0"/>
          <w:cantSplit/>
        </w:trPr>
        <w:tc>
          <w:tcPr>
            <w:tcW w:w="1652" w:type="pct"/>
          </w:tcPr>
          <w:p w:rsidR="00CC0A82" w:rsidRPr="00425525" w:rsidRDefault="00CC0A82" w:rsidP="000B4665">
            <w:pPr>
              <w:pStyle w:val="Table"/>
            </w:pPr>
            <w:r w:rsidRPr="00425525">
              <w:t xml:space="preserve">Residential development </w:t>
            </w:r>
            <w:r w:rsidR="00674237" w:rsidRPr="00425525">
              <w:t>type</w:t>
            </w:r>
          </w:p>
        </w:tc>
        <w:tc>
          <w:tcPr>
            <w:tcW w:w="3348" w:type="pct"/>
            <w:noWrap/>
          </w:tcPr>
          <w:p w:rsidR="00CC0A82" w:rsidRPr="00425525" w:rsidRDefault="00CC0A82" w:rsidP="000B4665">
            <w:pPr>
              <w:pStyle w:val="Table"/>
            </w:pPr>
            <w:r w:rsidRPr="00425525">
              <w:t>Planning scheme uses</w:t>
            </w:r>
          </w:p>
        </w:tc>
      </w:tr>
      <w:tr w:rsidR="00CC0A82" w:rsidRPr="00425525" w:rsidTr="000B4665">
        <w:tc>
          <w:tcPr>
            <w:tcW w:w="5000" w:type="pct"/>
            <w:gridSpan w:val="2"/>
            <w:noWrap/>
          </w:tcPr>
          <w:p w:rsidR="00CC0A82" w:rsidRPr="00425525" w:rsidRDefault="00CC0A82" w:rsidP="000B4665">
            <w:pPr>
              <w:pStyle w:val="Table"/>
            </w:pPr>
            <w:r w:rsidRPr="00425525">
              <w:t>Private residential development</w:t>
            </w:r>
          </w:p>
        </w:tc>
      </w:tr>
      <w:tr w:rsidR="00CC0A82" w:rsidRPr="00425525" w:rsidTr="000B4665">
        <w:tc>
          <w:tcPr>
            <w:tcW w:w="1652" w:type="pct"/>
            <w:noWrap/>
          </w:tcPr>
          <w:p w:rsidR="00CC0A82" w:rsidRPr="00425525" w:rsidRDefault="00CC0A82" w:rsidP="000B4665">
            <w:pPr>
              <w:pStyle w:val="Table"/>
            </w:pPr>
            <w:r w:rsidRPr="00425525">
              <w:t>Dwelling house</w:t>
            </w:r>
          </w:p>
        </w:tc>
        <w:tc>
          <w:tcPr>
            <w:tcW w:w="3348" w:type="pct"/>
          </w:tcPr>
          <w:p w:rsidR="00CC0A82" w:rsidRPr="00425525" w:rsidRDefault="00CC0A82" w:rsidP="000B4665">
            <w:pPr>
              <w:pStyle w:val="Table"/>
            </w:pPr>
            <w:r w:rsidRPr="00425525">
              <w:t>Dwelling house</w:t>
            </w:r>
          </w:p>
        </w:tc>
      </w:tr>
      <w:tr w:rsidR="00CC0A82" w:rsidRPr="00425525" w:rsidTr="000B4665">
        <w:tc>
          <w:tcPr>
            <w:tcW w:w="1652" w:type="pct"/>
            <w:noWrap/>
          </w:tcPr>
          <w:p w:rsidR="00CC0A82" w:rsidRPr="00425525" w:rsidRDefault="00CC0A82" w:rsidP="000B4665">
            <w:pPr>
              <w:pStyle w:val="Table"/>
            </w:pPr>
            <w:r w:rsidRPr="00425525">
              <w:t>Multiple dwelling</w:t>
            </w:r>
          </w:p>
        </w:tc>
        <w:tc>
          <w:tcPr>
            <w:tcW w:w="3348" w:type="pct"/>
          </w:tcPr>
          <w:p w:rsidR="00CC0A82" w:rsidRPr="00425525" w:rsidRDefault="00732BC3" w:rsidP="000B4665">
            <w:pPr>
              <w:pStyle w:val="Table"/>
            </w:pPr>
            <w:r w:rsidRPr="00425525">
              <w:t>Dual occupancy, Dwelling u</w:t>
            </w:r>
            <w:r w:rsidR="00CC0A82" w:rsidRPr="00425525">
              <w:t>nit, Multiple dwelling, Retirement facility</w:t>
            </w:r>
          </w:p>
        </w:tc>
      </w:tr>
      <w:tr w:rsidR="00CC0A82" w:rsidRPr="00425525" w:rsidTr="000B4665">
        <w:tc>
          <w:tcPr>
            <w:tcW w:w="5000" w:type="pct"/>
            <w:gridSpan w:val="2"/>
            <w:noWrap/>
          </w:tcPr>
          <w:p w:rsidR="00CC0A82" w:rsidRPr="00425525" w:rsidRDefault="00CC0A82" w:rsidP="000B4665">
            <w:pPr>
              <w:pStyle w:val="Table"/>
            </w:pPr>
            <w:r w:rsidRPr="00425525">
              <w:t>Other non-private residential development</w:t>
            </w:r>
          </w:p>
        </w:tc>
      </w:tr>
      <w:tr w:rsidR="00CC0A82" w:rsidRPr="00425525" w:rsidTr="000B4665">
        <w:tc>
          <w:tcPr>
            <w:tcW w:w="1652" w:type="pct"/>
            <w:noWrap/>
          </w:tcPr>
          <w:p w:rsidR="00CC0A82" w:rsidRPr="00425525" w:rsidRDefault="00CC0A82" w:rsidP="000B4665">
            <w:pPr>
              <w:pStyle w:val="Table"/>
              <w:rPr>
                <w:kern w:val="32"/>
                <w:sz w:val="24"/>
              </w:rPr>
            </w:pPr>
            <w:r w:rsidRPr="00425525">
              <w:t>Non-private dwelling</w:t>
            </w:r>
          </w:p>
        </w:tc>
        <w:tc>
          <w:tcPr>
            <w:tcW w:w="3348" w:type="pct"/>
          </w:tcPr>
          <w:p w:rsidR="00CC0A82" w:rsidRPr="00425525" w:rsidRDefault="00CC0A82" w:rsidP="000B4665">
            <w:pPr>
              <w:pStyle w:val="Table"/>
              <w:rPr>
                <w:sz w:val="24"/>
              </w:rPr>
            </w:pPr>
            <w:r w:rsidRPr="00425525">
              <w:t>Caretaker's accommodation, Non-resident workforce accommodation, Relocatable home park,</w:t>
            </w:r>
            <w:r w:rsidR="000B4665">
              <w:t xml:space="preserve"> </w:t>
            </w:r>
            <w:r w:rsidRPr="00425525">
              <w:t>Residential care facility, Rural workers</w:t>
            </w:r>
            <w:r w:rsidR="00C66223">
              <w:t>’</w:t>
            </w:r>
            <w:r w:rsidRPr="00425525">
              <w:t xml:space="preserve"> accommodation</w:t>
            </w:r>
          </w:p>
        </w:tc>
      </w:tr>
    </w:tbl>
    <w:p w:rsidR="007211C6" w:rsidRPr="00425525" w:rsidRDefault="007211C6" w:rsidP="000B4665">
      <w:pPr>
        <w:pStyle w:val="Heading3"/>
      </w:pPr>
      <w:bookmarkStart w:id="168" w:name="_Toc338936733"/>
      <w:bookmarkStart w:id="169" w:name="_Toc338936822"/>
      <w:bookmarkStart w:id="170" w:name="_Toc462326033"/>
      <w:bookmarkStart w:id="171" w:name="_Toc508011248"/>
      <w:r w:rsidRPr="00425525">
        <w:t>Localities and the PIA for existing and future resident</w:t>
      </w:r>
      <w:bookmarkEnd w:id="168"/>
      <w:bookmarkEnd w:id="169"/>
      <w:r w:rsidRPr="00425525">
        <w:t xml:space="preserve"> </w:t>
      </w:r>
      <w:r w:rsidR="00DD2B51" w:rsidRPr="00425525">
        <w:t>population</w:t>
      </w:r>
      <w:bookmarkEnd w:id="170"/>
      <w:bookmarkEnd w:id="171"/>
    </w:p>
    <w:p w:rsidR="007211C6" w:rsidRPr="00425525" w:rsidRDefault="00AD4946" w:rsidP="000B4665">
      <w:r>
        <w:t>A</w:t>
      </w:r>
      <w:r w:rsidR="007211C6" w:rsidRPr="00425525">
        <w:t xml:space="preserve"> requirement of </w:t>
      </w:r>
      <w:r w:rsidR="00732BC3" w:rsidRPr="00425525">
        <w:t xml:space="preserve">the </w:t>
      </w:r>
      <w:r w:rsidR="008D43AE" w:rsidRPr="00425525">
        <w:t>LGIP</w:t>
      </w:r>
      <w:r w:rsidR="007211C6" w:rsidRPr="00425525">
        <w:t xml:space="preserve"> is to provide the existing and future resident population and residential dwelling supply for each </w:t>
      </w:r>
      <w:r w:rsidR="007670ED" w:rsidRPr="00425525">
        <w:t>projection area</w:t>
      </w:r>
      <w:r w:rsidR="007211C6" w:rsidRPr="00425525">
        <w:t xml:space="preserve"> (defined as an </w:t>
      </w:r>
      <w:r w:rsidR="00425525">
        <w:t>SA2</w:t>
      </w:r>
      <w:r w:rsidR="007211C6" w:rsidRPr="00425525">
        <w:t>), as well as total growth figures for within the PIA and separate total growth figures for outside the PIA</w:t>
      </w:r>
      <w:r>
        <w:t xml:space="preserve">. It should be noted that </w:t>
      </w:r>
      <w:r w:rsidR="007211C6" w:rsidRPr="00425525">
        <w:t xml:space="preserve">there </w:t>
      </w:r>
      <w:r>
        <w:t>are</w:t>
      </w:r>
      <w:r w:rsidRPr="00425525">
        <w:t xml:space="preserve"> </w:t>
      </w:r>
      <w:r w:rsidR="007211C6" w:rsidRPr="00425525">
        <w:t xml:space="preserve">several </w:t>
      </w:r>
      <w:r>
        <w:t>SA2s</w:t>
      </w:r>
      <w:r w:rsidRPr="00425525">
        <w:t xml:space="preserve"> </w:t>
      </w:r>
      <w:r w:rsidR="007211C6" w:rsidRPr="00425525">
        <w:t xml:space="preserve">in Brisbane that </w:t>
      </w:r>
      <w:r>
        <w:t>are</w:t>
      </w:r>
      <w:r w:rsidR="007211C6" w:rsidRPr="00425525">
        <w:t xml:space="preserve"> partially located </w:t>
      </w:r>
      <w:r>
        <w:t>both inside and outside of the PIA</w:t>
      </w:r>
      <w:r w:rsidR="007211C6" w:rsidRPr="00425525">
        <w:t>.</w:t>
      </w:r>
    </w:p>
    <w:p w:rsidR="007211C6" w:rsidRPr="00AD4946" w:rsidRDefault="007211C6" w:rsidP="000B4665">
      <w:r w:rsidRPr="00AD4946">
        <w:t xml:space="preserve">As the BUG residential model produces results at a site level, the residential data for both dwellings and population </w:t>
      </w:r>
      <w:r w:rsidR="00AD4946">
        <w:t>were</w:t>
      </w:r>
      <w:r w:rsidR="00AD4946" w:rsidRPr="00AD4946">
        <w:t xml:space="preserve"> </w:t>
      </w:r>
      <w:r w:rsidRPr="00AD4946">
        <w:t>able to be aggregated into its’ corresponding</w:t>
      </w:r>
      <w:r w:rsidR="009D43FA" w:rsidRPr="00AD4946">
        <w:t xml:space="preserve"> </w:t>
      </w:r>
      <w:r w:rsidR="00AD4946">
        <w:t>SA2</w:t>
      </w:r>
      <w:r w:rsidR="000B4665">
        <w:t>.</w:t>
      </w:r>
    </w:p>
    <w:p w:rsidR="00BD30B7" w:rsidRPr="00AD4946" w:rsidRDefault="00761767" w:rsidP="000B4665">
      <w:pPr>
        <w:pStyle w:val="Heading3"/>
      </w:pPr>
      <w:bookmarkStart w:id="172" w:name="_Toc462326034"/>
      <w:bookmarkStart w:id="173" w:name="_Toc508011249"/>
      <w:r w:rsidRPr="00AD4946">
        <w:t xml:space="preserve">Brisbane’s dwelling </w:t>
      </w:r>
      <w:r w:rsidRPr="000B4665">
        <w:t>demand</w:t>
      </w:r>
      <w:bookmarkEnd w:id="162"/>
      <w:bookmarkEnd w:id="163"/>
      <w:r w:rsidR="00B90E4A" w:rsidRPr="00AD4946">
        <w:t xml:space="preserve"> and ultimate development</w:t>
      </w:r>
      <w:bookmarkEnd w:id="172"/>
      <w:bookmarkEnd w:id="173"/>
    </w:p>
    <w:p w:rsidR="00052D41" w:rsidRPr="00F22C85" w:rsidRDefault="00052D41" w:rsidP="000B4665">
      <w:pPr>
        <w:rPr>
          <w:strike/>
        </w:rPr>
      </w:pPr>
      <w:r w:rsidRPr="00F22C85">
        <w:t xml:space="preserve">The BUG Residential dwelling target to </w:t>
      </w:r>
      <w:r w:rsidR="00F22C85">
        <w:t>2036</w:t>
      </w:r>
      <w:r w:rsidR="00F22C85" w:rsidRPr="00F22C85">
        <w:t xml:space="preserve"> </w:t>
      </w:r>
      <w:r w:rsidRPr="00F22C85">
        <w:t xml:space="preserve">(controlled total) and mini targets (at each five year </w:t>
      </w:r>
      <w:r w:rsidR="00F30136" w:rsidRPr="00F22C85">
        <w:t>time period</w:t>
      </w:r>
      <w:r w:rsidRPr="00F22C85">
        <w:t xml:space="preserve"> </w:t>
      </w:r>
      <w:r w:rsidR="00922AB2" w:rsidRPr="00F22C85">
        <w:t xml:space="preserve">from </w:t>
      </w:r>
      <w:r w:rsidR="006960D0" w:rsidRPr="00F22C85">
        <w:t>201</w:t>
      </w:r>
      <w:r w:rsidR="006960D0">
        <w:t>6</w:t>
      </w:r>
      <w:r w:rsidR="00922AB2" w:rsidRPr="00F22C85">
        <w:t xml:space="preserve">) are listed in </w:t>
      </w:r>
      <w:r w:rsidR="001F79A1">
        <w:fldChar w:fldCharType="begin"/>
      </w:r>
      <w:r w:rsidR="001F79A1">
        <w:instrText xml:space="preserve"> REF _Ref462330889 \h </w:instrText>
      </w:r>
      <w:r w:rsidR="001F79A1">
        <w:fldChar w:fldCharType="separate"/>
      </w:r>
      <w:r w:rsidR="002B554E">
        <w:t xml:space="preserve">Table </w:t>
      </w:r>
      <w:r w:rsidR="002B554E">
        <w:rPr>
          <w:noProof/>
        </w:rPr>
        <w:t>4.3.3</w:t>
      </w:r>
      <w:r w:rsidR="002B554E">
        <w:t>.</w:t>
      </w:r>
      <w:r w:rsidR="002B554E">
        <w:rPr>
          <w:noProof/>
        </w:rPr>
        <w:t>1</w:t>
      </w:r>
      <w:r w:rsidR="001F79A1">
        <w:fldChar w:fldCharType="end"/>
      </w:r>
      <w:r w:rsidR="00CC0A82" w:rsidRPr="00F22C85">
        <w:t>.</w:t>
      </w:r>
      <w:r w:rsidRPr="00F22C85">
        <w:t xml:space="preserve"> The ‘target’ and ‘</w:t>
      </w:r>
      <w:r w:rsidR="003700A3" w:rsidRPr="00F22C85">
        <w:t xml:space="preserve">period </w:t>
      </w:r>
      <w:r w:rsidRPr="00F22C85">
        <w:t>targets’ act as growth caps and restrict the model from over allocating growth in each five year intervals.</w:t>
      </w:r>
    </w:p>
    <w:p w:rsidR="00052D41" w:rsidRPr="00F22C85" w:rsidRDefault="00052D41" w:rsidP="000B4665">
      <w:r w:rsidRPr="00F22C85">
        <w:t xml:space="preserve">The dwelling target and </w:t>
      </w:r>
      <w:r w:rsidR="000A7BDC" w:rsidRPr="00F22C85">
        <w:t>period</w:t>
      </w:r>
      <w:r w:rsidR="009D43FA" w:rsidRPr="00F22C85">
        <w:t xml:space="preserve"> </w:t>
      </w:r>
      <w:r w:rsidRPr="00F22C85">
        <w:t xml:space="preserve">targets (i.e. </w:t>
      </w:r>
      <w:r w:rsidR="006962DA">
        <w:t xml:space="preserve">2016, </w:t>
      </w:r>
      <w:r w:rsidR="006960D0" w:rsidRPr="00F22C85">
        <w:t>20</w:t>
      </w:r>
      <w:r w:rsidR="006960D0">
        <w:t>21</w:t>
      </w:r>
      <w:r w:rsidRPr="00F22C85">
        <w:t xml:space="preserve">, </w:t>
      </w:r>
      <w:r w:rsidR="006960D0" w:rsidRPr="00F22C85">
        <w:t>202</w:t>
      </w:r>
      <w:r w:rsidR="006960D0">
        <w:t>6</w:t>
      </w:r>
      <w:r w:rsidRPr="00F22C85">
        <w:t xml:space="preserve">, </w:t>
      </w:r>
      <w:r w:rsidR="006960D0" w:rsidRPr="00F22C85">
        <w:t>20</w:t>
      </w:r>
      <w:r w:rsidR="006960D0">
        <w:t>31</w:t>
      </w:r>
      <w:r w:rsidR="001F79A1">
        <w:t>, 20</w:t>
      </w:r>
      <w:r w:rsidR="006962DA">
        <w:t>36</w:t>
      </w:r>
      <w:r w:rsidRPr="00F22C85">
        <w:t xml:space="preserve">) are based on the </w:t>
      </w:r>
      <w:r w:rsidR="00F22C85" w:rsidRPr="00F22C85">
        <w:t>201</w:t>
      </w:r>
      <w:r w:rsidR="00F22C85">
        <w:t>5</w:t>
      </w:r>
      <w:r w:rsidR="00F22C85" w:rsidRPr="00F22C85">
        <w:t xml:space="preserve"> </w:t>
      </w:r>
      <w:r w:rsidRPr="00F22C85">
        <w:t>Edition</w:t>
      </w:r>
      <w:r w:rsidR="00D236D1" w:rsidRPr="00F22C85">
        <w:t xml:space="preserve"> State</w:t>
      </w:r>
      <w:r w:rsidRPr="00F22C85">
        <w:t xml:space="preserve"> Government </w:t>
      </w:r>
      <w:r w:rsidR="008D7E9C" w:rsidRPr="00F22C85">
        <w:t xml:space="preserve">dwelling </w:t>
      </w:r>
      <w:r w:rsidRPr="00F22C85">
        <w:t>projections (medium series)</w:t>
      </w:r>
      <w:r w:rsidR="008D7E9C" w:rsidRPr="00F22C85">
        <w:t>.</w:t>
      </w:r>
      <w:r w:rsidR="006962DA">
        <w:t xml:space="preserve"> Some modifications had to be made to the QTT dwelling projections for use in the residential supply model as the growth for 2011 to 2016 period is far in excess of the existing level of development and building completion rates for this period; excess growth for this time period was redistributed to remaining projection years to ensure </w:t>
      </w:r>
      <w:r w:rsidR="000D24BD">
        <w:t>that</w:t>
      </w:r>
      <w:r w:rsidR="006962DA">
        <w:t xml:space="preserve"> the total growth to 2036 remains the same.</w:t>
      </w:r>
    </w:p>
    <w:p w:rsidR="00052D41" w:rsidRPr="00F22C85" w:rsidRDefault="00052D41" w:rsidP="000B4665">
      <w:r w:rsidRPr="00F22C85">
        <w:t xml:space="preserve">In order to ascertain dwelling growth already achieved, </w:t>
      </w:r>
      <w:r w:rsidR="004F539F" w:rsidRPr="00F22C85">
        <w:t xml:space="preserve">given that the </w:t>
      </w:r>
      <w:r w:rsidR="008D7E9C" w:rsidRPr="00F22C85">
        <w:t>dwelling projections</w:t>
      </w:r>
      <w:r w:rsidRPr="00F22C85">
        <w:t xml:space="preserve"> calculate growth from </w:t>
      </w:r>
      <w:r w:rsidR="00F22C85">
        <w:t>2011</w:t>
      </w:r>
      <w:r w:rsidRPr="00F22C85">
        <w:t xml:space="preserve">, </w:t>
      </w:r>
      <w:r w:rsidR="004F539F" w:rsidRPr="00F22C85">
        <w:t xml:space="preserve">Council </w:t>
      </w:r>
      <w:r w:rsidRPr="00F22C85">
        <w:t xml:space="preserve">undertook an analysis of the number of private </w:t>
      </w:r>
      <w:r w:rsidR="004F539F" w:rsidRPr="00F22C85">
        <w:t xml:space="preserve">residential </w:t>
      </w:r>
      <w:r w:rsidRPr="00F22C85">
        <w:t xml:space="preserve">dwellings as at June </w:t>
      </w:r>
      <w:r w:rsidR="00F22C85">
        <w:t>2014</w:t>
      </w:r>
      <w:r w:rsidRPr="00F22C85">
        <w:t xml:space="preserve">. This figure was recorded as </w:t>
      </w:r>
      <w:r w:rsidR="00F22C85">
        <w:t>440,118</w:t>
      </w:r>
      <w:r w:rsidRPr="00F22C85">
        <w:t xml:space="preserve"> private </w:t>
      </w:r>
      <w:r w:rsidR="004F539F" w:rsidRPr="00F22C85">
        <w:t xml:space="preserve">residential </w:t>
      </w:r>
      <w:r w:rsidR="00571E44" w:rsidRPr="00F22C85">
        <w:t>dwellings</w:t>
      </w:r>
      <w:r w:rsidRPr="00F22C85">
        <w:t xml:space="preserve">. The growth therefore required from </w:t>
      </w:r>
      <w:r w:rsidR="00F22C85">
        <w:t>2014</w:t>
      </w:r>
      <w:r w:rsidR="00F22C85" w:rsidRPr="00F22C85">
        <w:t xml:space="preserve"> </w:t>
      </w:r>
      <w:r w:rsidRPr="00F22C85">
        <w:t xml:space="preserve">to </w:t>
      </w:r>
      <w:r w:rsidR="00F22C85">
        <w:t>2036</w:t>
      </w:r>
      <w:r w:rsidR="00F22C85" w:rsidRPr="00F22C85">
        <w:t xml:space="preserve"> </w:t>
      </w:r>
      <w:r w:rsidRPr="00F22C85">
        <w:t xml:space="preserve">is </w:t>
      </w:r>
      <w:r w:rsidR="00F22C85">
        <w:t>133,697</w:t>
      </w:r>
      <w:r w:rsidRPr="00F22C85">
        <w:t xml:space="preserve"> </w:t>
      </w:r>
      <w:r w:rsidR="004F539F" w:rsidRPr="00F22C85">
        <w:t xml:space="preserve">private </w:t>
      </w:r>
      <w:r w:rsidRPr="00F22C85">
        <w:t>residential dwellings.</w:t>
      </w:r>
      <w:r w:rsidR="00B90E4A" w:rsidRPr="00F22C85">
        <w:t xml:space="preserve"> For the purposes of reporting in the LGIP only those figures from 2016 through to 2031 were reported.</w:t>
      </w:r>
    </w:p>
    <w:p w:rsidR="000B4665" w:rsidRDefault="000B4665" w:rsidP="000B4665">
      <w:pPr>
        <w:pStyle w:val="Caption"/>
      </w:pPr>
      <w:bookmarkStart w:id="174" w:name="_Ref462330889"/>
      <w:bookmarkStart w:id="175" w:name="_Ref462330885"/>
      <w:r>
        <w:t xml:space="preserve">Table </w:t>
      </w:r>
      <w:r w:rsidR="0015663A">
        <w:fldChar w:fldCharType="begin"/>
      </w:r>
      <w:r w:rsidR="0015663A">
        <w:instrText xml:space="preserve"> STYLEREF 3 \s </w:instrText>
      </w:r>
      <w:r w:rsidR="0015663A">
        <w:fldChar w:fldCharType="separate"/>
      </w:r>
      <w:r w:rsidR="002B554E">
        <w:rPr>
          <w:noProof/>
        </w:rPr>
        <w:t>4.3.3</w:t>
      </w:r>
      <w:r w:rsidR="0015663A">
        <w:rPr>
          <w:noProof/>
        </w:rPr>
        <w:fldChar w:fldCharType="end"/>
      </w:r>
      <w:r w:rsidR="006B0718">
        <w:t>.</w:t>
      </w:r>
      <w:r w:rsidR="0015663A">
        <w:fldChar w:fldCharType="begin"/>
      </w:r>
      <w:r w:rsidR="0015663A">
        <w:instrText xml:space="preserve"> SEQ Table \* ARABIC \s 3 </w:instrText>
      </w:r>
      <w:r w:rsidR="0015663A">
        <w:fldChar w:fldCharType="separate"/>
      </w:r>
      <w:r w:rsidR="002B554E">
        <w:rPr>
          <w:noProof/>
        </w:rPr>
        <w:t>1</w:t>
      </w:r>
      <w:r w:rsidR="0015663A">
        <w:rPr>
          <w:noProof/>
        </w:rPr>
        <w:fldChar w:fldCharType="end"/>
      </w:r>
      <w:bookmarkEnd w:id="174"/>
      <w:r w:rsidRPr="00D3504C">
        <w:t>—</w:t>
      </w:r>
      <w:r w:rsidRPr="000B4665">
        <w:t>Dwelling target at 2031 and mini targets</w:t>
      </w:r>
      <w:bookmarkEnd w:id="175"/>
    </w:p>
    <w:tbl>
      <w:tblPr>
        <w:tblStyle w:val="LGIPEMTableStyle"/>
        <w:tblW w:w="3504" w:type="pct"/>
        <w:tblLook w:val="04A0" w:firstRow="1" w:lastRow="0" w:firstColumn="1" w:lastColumn="0" w:noHBand="0" w:noVBand="1"/>
      </w:tblPr>
      <w:tblGrid>
        <w:gridCol w:w="895"/>
        <w:gridCol w:w="2655"/>
        <w:gridCol w:w="2793"/>
      </w:tblGrid>
      <w:tr w:rsidR="004A6DFD" w:rsidRPr="00F22C85" w:rsidTr="000B4665">
        <w:trPr>
          <w:cnfStyle w:val="100000000000" w:firstRow="1" w:lastRow="0" w:firstColumn="0" w:lastColumn="0" w:oddVBand="0" w:evenVBand="0" w:oddHBand="0" w:evenHBand="0" w:firstRowFirstColumn="0" w:firstRowLastColumn="0" w:lastRowFirstColumn="0" w:lastRowLastColumn="0"/>
        </w:trPr>
        <w:tc>
          <w:tcPr>
            <w:tcW w:w="705" w:type="pct"/>
          </w:tcPr>
          <w:p w:rsidR="00052D41" w:rsidRPr="00F22C85" w:rsidRDefault="00052D41" w:rsidP="000B4665">
            <w:pPr>
              <w:pStyle w:val="Table"/>
            </w:pPr>
            <w:r w:rsidRPr="00F22C85">
              <w:t>Year</w:t>
            </w:r>
          </w:p>
        </w:tc>
        <w:tc>
          <w:tcPr>
            <w:tcW w:w="2093" w:type="pct"/>
          </w:tcPr>
          <w:p w:rsidR="00052D41" w:rsidRPr="00F22C85" w:rsidRDefault="00052D41" w:rsidP="000B4665">
            <w:pPr>
              <w:pStyle w:val="Table"/>
            </w:pPr>
            <w:r w:rsidRPr="00F22C85">
              <w:t xml:space="preserve">Dwellings (private) </w:t>
            </w:r>
            <w:r w:rsidR="003700A3" w:rsidRPr="00F22C85">
              <w:t xml:space="preserve">period </w:t>
            </w:r>
            <w:r w:rsidRPr="00F22C85">
              <w:t>targets and target</w:t>
            </w:r>
          </w:p>
        </w:tc>
        <w:tc>
          <w:tcPr>
            <w:tcW w:w="2202" w:type="pct"/>
          </w:tcPr>
          <w:p w:rsidR="00052D41" w:rsidRPr="00F22C85" w:rsidRDefault="00052D41" w:rsidP="000B4665">
            <w:pPr>
              <w:pStyle w:val="Table"/>
            </w:pPr>
            <w:r w:rsidRPr="00F22C85">
              <w:t>Dwelling growth required at each five year interval</w:t>
            </w:r>
          </w:p>
        </w:tc>
      </w:tr>
      <w:tr w:rsidR="004A6DFD" w:rsidRPr="00F22C85" w:rsidTr="000B4665">
        <w:tc>
          <w:tcPr>
            <w:tcW w:w="705" w:type="pct"/>
          </w:tcPr>
          <w:p w:rsidR="00052D41" w:rsidRPr="00F22C85" w:rsidRDefault="00052D41" w:rsidP="000B4665">
            <w:pPr>
              <w:pStyle w:val="Table"/>
            </w:pPr>
            <w:r w:rsidRPr="00F22C85">
              <w:t>2016</w:t>
            </w:r>
          </w:p>
        </w:tc>
        <w:tc>
          <w:tcPr>
            <w:tcW w:w="2093" w:type="pct"/>
          </w:tcPr>
          <w:p w:rsidR="00052D41" w:rsidRPr="00F22C85" w:rsidRDefault="00F22C85" w:rsidP="000B4665">
            <w:pPr>
              <w:pStyle w:val="Table"/>
            </w:pPr>
            <w:r>
              <w:t>454,118</w:t>
            </w:r>
          </w:p>
        </w:tc>
        <w:tc>
          <w:tcPr>
            <w:tcW w:w="2202" w:type="pct"/>
          </w:tcPr>
          <w:p w:rsidR="00052D41" w:rsidRPr="00F22C85" w:rsidRDefault="00F22C85" w:rsidP="000B4665">
            <w:pPr>
              <w:pStyle w:val="Table"/>
            </w:pPr>
            <w:r>
              <w:t>14,000</w:t>
            </w:r>
          </w:p>
        </w:tc>
      </w:tr>
      <w:tr w:rsidR="004A6DFD" w:rsidRPr="00F22C85" w:rsidTr="000B4665">
        <w:tc>
          <w:tcPr>
            <w:tcW w:w="705" w:type="pct"/>
          </w:tcPr>
          <w:p w:rsidR="00052D41" w:rsidRPr="00F22C85" w:rsidRDefault="00052D41" w:rsidP="000B4665">
            <w:pPr>
              <w:pStyle w:val="Table"/>
            </w:pPr>
            <w:r w:rsidRPr="00F22C85">
              <w:t>2021</w:t>
            </w:r>
          </w:p>
        </w:tc>
        <w:tc>
          <w:tcPr>
            <w:tcW w:w="2093" w:type="pct"/>
          </w:tcPr>
          <w:p w:rsidR="00052D41" w:rsidRPr="00F22C85" w:rsidRDefault="00F22C85" w:rsidP="000B4665">
            <w:pPr>
              <w:pStyle w:val="Table"/>
            </w:pPr>
            <w:r>
              <w:t>487,023</w:t>
            </w:r>
          </w:p>
        </w:tc>
        <w:tc>
          <w:tcPr>
            <w:tcW w:w="2202" w:type="pct"/>
          </w:tcPr>
          <w:p w:rsidR="00052D41" w:rsidRPr="00F22C85" w:rsidRDefault="00F22C85" w:rsidP="000B4665">
            <w:pPr>
              <w:pStyle w:val="Table"/>
            </w:pPr>
            <w:r>
              <w:t>32,095</w:t>
            </w:r>
          </w:p>
        </w:tc>
      </w:tr>
      <w:tr w:rsidR="004A6DFD" w:rsidRPr="00F22C85" w:rsidTr="000B4665">
        <w:tc>
          <w:tcPr>
            <w:tcW w:w="705" w:type="pct"/>
          </w:tcPr>
          <w:p w:rsidR="00052D41" w:rsidRPr="00F22C85" w:rsidRDefault="00052D41" w:rsidP="000B4665">
            <w:pPr>
              <w:pStyle w:val="Table"/>
            </w:pPr>
            <w:r w:rsidRPr="00F22C85">
              <w:t>2026</w:t>
            </w:r>
          </w:p>
        </w:tc>
        <w:tc>
          <w:tcPr>
            <w:tcW w:w="2093" w:type="pct"/>
          </w:tcPr>
          <w:p w:rsidR="00052D41" w:rsidRPr="00F22C85" w:rsidRDefault="00F22C85" w:rsidP="000B4665">
            <w:pPr>
              <w:pStyle w:val="Table"/>
            </w:pPr>
            <w:r>
              <w:t>513,958</w:t>
            </w:r>
          </w:p>
        </w:tc>
        <w:tc>
          <w:tcPr>
            <w:tcW w:w="2202" w:type="pct"/>
          </w:tcPr>
          <w:p w:rsidR="00052D41" w:rsidRPr="00F22C85" w:rsidRDefault="00F22C85" w:rsidP="000B4665">
            <w:pPr>
              <w:pStyle w:val="Table"/>
            </w:pPr>
            <w:r>
              <w:t>26,935</w:t>
            </w:r>
          </w:p>
        </w:tc>
      </w:tr>
      <w:tr w:rsidR="004A6DFD" w:rsidRPr="00F22C85" w:rsidTr="000B4665">
        <w:tc>
          <w:tcPr>
            <w:tcW w:w="705" w:type="pct"/>
          </w:tcPr>
          <w:p w:rsidR="00052D41" w:rsidRPr="00F22C85" w:rsidRDefault="00052D41" w:rsidP="000B4665">
            <w:pPr>
              <w:pStyle w:val="Table"/>
            </w:pPr>
            <w:r w:rsidRPr="00F22C85">
              <w:t>2031</w:t>
            </w:r>
          </w:p>
        </w:tc>
        <w:tc>
          <w:tcPr>
            <w:tcW w:w="2093" w:type="pct"/>
          </w:tcPr>
          <w:p w:rsidR="00052D41" w:rsidRPr="00F22C85" w:rsidRDefault="00F22C85" w:rsidP="000B4665">
            <w:pPr>
              <w:pStyle w:val="Table"/>
            </w:pPr>
            <w:r>
              <w:t>545,272</w:t>
            </w:r>
          </w:p>
        </w:tc>
        <w:tc>
          <w:tcPr>
            <w:tcW w:w="2202" w:type="pct"/>
          </w:tcPr>
          <w:p w:rsidR="00052D41" w:rsidRPr="00F22C85" w:rsidRDefault="00F22C85" w:rsidP="000B4665">
            <w:pPr>
              <w:pStyle w:val="Table"/>
            </w:pPr>
            <w:r>
              <w:t>31,314</w:t>
            </w:r>
          </w:p>
        </w:tc>
      </w:tr>
      <w:tr w:rsidR="004A6DFD" w:rsidRPr="00F22C85" w:rsidTr="000B4665">
        <w:tc>
          <w:tcPr>
            <w:tcW w:w="705" w:type="pct"/>
          </w:tcPr>
          <w:p w:rsidR="00F22C85" w:rsidRPr="00F22C85" w:rsidRDefault="00F22C85" w:rsidP="000B4665">
            <w:pPr>
              <w:pStyle w:val="Table"/>
            </w:pPr>
            <w:r>
              <w:lastRenderedPageBreak/>
              <w:t>2036</w:t>
            </w:r>
          </w:p>
        </w:tc>
        <w:tc>
          <w:tcPr>
            <w:tcW w:w="2093" w:type="pct"/>
          </w:tcPr>
          <w:p w:rsidR="00F22C85" w:rsidRPr="00F22C85" w:rsidRDefault="00F22C85" w:rsidP="000B4665">
            <w:pPr>
              <w:pStyle w:val="Table"/>
            </w:pPr>
            <w:r>
              <w:t>573</w:t>
            </w:r>
            <w:r w:rsidR="00F60EF3">
              <w:t>,</w:t>
            </w:r>
            <w:r>
              <w:t>815</w:t>
            </w:r>
          </w:p>
        </w:tc>
        <w:tc>
          <w:tcPr>
            <w:tcW w:w="2202" w:type="pct"/>
          </w:tcPr>
          <w:p w:rsidR="00F22C85" w:rsidRPr="00F22C85" w:rsidRDefault="00F22C85" w:rsidP="000B4665">
            <w:pPr>
              <w:pStyle w:val="Table"/>
            </w:pPr>
            <w:r>
              <w:t>28,543</w:t>
            </w:r>
          </w:p>
        </w:tc>
      </w:tr>
    </w:tbl>
    <w:p w:rsidR="00B90E4A" w:rsidRPr="000B4665" w:rsidRDefault="00C36F93" w:rsidP="000B4665">
      <w:r w:rsidRPr="000B4665">
        <w:t xml:space="preserve">Although the BUG Residential model constrains potential residential dwelling supply at </w:t>
      </w:r>
      <w:r w:rsidR="00F13F47" w:rsidRPr="000B4665">
        <w:t xml:space="preserve">2036 </w:t>
      </w:r>
      <w:r w:rsidRPr="000B4665">
        <w:t>to reflect the Queensland Government projections i.e. future dwelling demand, the model is able to also ide</w:t>
      </w:r>
      <w:r w:rsidR="006D56FA" w:rsidRPr="000B4665">
        <w:t xml:space="preserve">ntify sites that have potential residential development opportunities beyond </w:t>
      </w:r>
      <w:r w:rsidR="00F13F47" w:rsidRPr="000B4665">
        <w:t xml:space="preserve">2036 </w:t>
      </w:r>
      <w:r w:rsidR="006D56FA" w:rsidRPr="000B4665">
        <w:t>which is define</w:t>
      </w:r>
      <w:r w:rsidR="000B4665">
        <w:t xml:space="preserve">d as the ultimate development. </w:t>
      </w:r>
      <w:r w:rsidR="006D56FA" w:rsidRPr="000B4665">
        <w:t xml:space="preserve">Apart from the use of the mini targets and overall </w:t>
      </w:r>
      <w:r w:rsidR="00F13F47" w:rsidRPr="000B4665">
        <w:t xml:space="preserve">2036 </w:t>
      </w:r>
      <w:r w:rsidR="006D56FA" w:rsidRPr="000B4665">
        <w:t>controlled total, the methodology to calculate ultimate development is exactly the same and is calculated in the same model run.</w:t>
      </w:r>
    </w:p>
    <w:p w:rsidR="001D3AB6" w:rsidRPr="00F13F47" w:rsidRDefault="0016101E" w:rsidP="000B4665">
      <w:pPr>
        <w:pStyle w:val="Heading3"/>
      </w:pPr>
      <w:bookmarkStart w:id="176" w:name="_Toc414978916"/>
      <w:bookmarkStart w:id="177" w:name="_Toc415036927"/>
      <w:bookmarkStart w:id="178" w:name="_Toc415036996"/>
      <w:bookmarkStart w:id="179" w:name="_Toc415046882"/>
      <w:bookmarkStart w:id="180" w:name="_Toc338936726"/>
      <w:bookmarkStart w:id="181" w:name="_Toc338936818"/>
      <w:bookmarkStart w:id="182" w:name="_Toc462326035"/>
      <w:bookmarkStart w:id="183" w:name="_Toc508011250"/>
      <w:bookmarkEnd w:id="176"/>
      <w:bookmarkEnd w:id="177"/>
      <w:bookmarkEnd w:id="178"/>
      <w:bookmarkEnd w:id="179"/>
      <w:r w:rsidRPr="00F13F47">
        <w:t xml:space="preserve">Land </w:t>
      </w:r>
      <w:r w:rsidRPr="000B4665">
        <w:t>use</w:t>
      </w:r>
      <w:r w:rsidRPr="00F13F47">
        <w:t xml:space="preserve"> and yield assumptions</w:t>
      </w:r>
      <w:bookmarkEnd w:id="180"/>
      <w:bookmarkEnd w:id="181"/>
      <w:bookmarkEnd w:id="182"/>
      <w:bookmarkEnd w:id="183"/>
    </w:p>
    <w:p w:rsidR="00207E56" w:rsidRPr="00F13F47" w:rsidRDefault="002C2EA9" w:rsidP="000B4665">
      <w:r w:rsidRPr="00F13F47">
        <w:t>For the purposes of the</w:t>
      </w:r>
      <w:r w:rsidR="00540803" w:rsidRPr="00F13F47">
        <w:t xml:space="preserve"> BUG R</w:t>
      </w:r>
      <w:r w:rsidR="00CC0A82" w:rsidRPr="00F13F47">
        <w:t>esidential model</w:t>
      </w:r>
      <w:r w:rsidR="00207E56" w:rsidRPr="00F13F47">
        <w:t xml:space="preserve">, </w:t>
      </w:r>
      <w:r w:rsidR="00E04DE8" w:rsidRPr="00F13F47">
        <w:t xml:space="preserve">land use </w:t>
      </w:r>
      <w:r w:rsidR="00207E56" w:rsidRPr="00F13F47">
        <w:t xml:space="preserve">and yield </w:t>
      </w:r>
      <w:r w:rsidR="00E04DE8" w:rsidRPr="00F13F47">
        <w:t>assumption</w:t>
      </w:r>
      <w:r w:rsidR="00207E56" w:rsidRPr="00F13F47">
        <w:t>s</w:t>
      </w:r>
      <w:r w:rsidR="00E04DE8" w:rsidRPr="00F13F47">
        <w:t xml:space="preserve"> are </w:t>
      </w:r>
      <w:r w:rsidR="00207E56" w:rsidRPr="00F13F47">
        <w:t xml:space="preserve">sourced from planning instruments, primarily from </w:t>
      </w:r>
      <w:r w:rsidR="00675EE1" w:rsidRPr="00F13F47">
        <w:t xml:space="preserve">the </w:t>
      </w:r>
      <w:r w:rsidRPr="00F13F47">
        <w:t>City Plan</w:t>
      </w:r>
      <w:r w:rsidR="00207E56" w:rsidRPr="00F13F47">
        <w:t xml:space="preserve"> </w:t>
      </w:r>
      <w:r w:rsidR="00650044" w:rsidRPr="00F13F47">
        <w:t xml:space="preserve">2014 </w:t>
      </w:r>
      <w:r w:rsidR="00675EE1" w:rsidRPr="00F13F47">
        <w:t>including all</w:t>
      </w:r>
      <w:r w:rsidRPr="00F13F47">
        <w:t xml:space="preserve"> </w:t>
      </w:r>
      <w:r w:rsidR="00207E56" w:rsidRPr="00F13F47">
        <w:t xml:space="preserve">neighbourhood </w:t>
      </w:r>
      <w:r w:rsidR="00675EE1" w:rsidRPr="00F13F47">
        <w:t>p</w:t>
      </w:r>
      <w:r w:rsidRPr="00F13F47">
        <w:t>lans</w:t>
      </w:r>
      <w:r w:rsidR="00D236D1" w:rsidRPr="00F13F47">
        <w:t xml:space="preserve"> </w:t>
      </w:r>
      <w:r w:rsidR="00540803" w:rsidRPr="00F13F47">
        <w:t xml:space="preserve">incorporated in the </w:t>
      </w:r>
      <w:r w:rsidR="00661F72">
        <w:t>planning scheme</w:t>
      </w:r>
      <w:r w:rsidR="00650044" w:rsidRPr="00F13F47">
        <w:t xml:space="preserve"> </w:t>
      </w:r>
      <w:r w:rsidR="006D56FA" w:rsidRPr="00F13F47">
        <w:t xml:space="preserve">and </w:t>
      </w:r>
      <w:r w:rsidR="00F13F47">
        <w:t>select</w:t>
      </w:r>
      <w:r w:rsidR="00F13F47" w:rsidRPr="00F13F47">
        <w:t xml:space="preserve"> </w:t>
      </w:r>
      <w:r w:rsidR="006D56FA" w:rsidRPr="00F13F47">
        <w:t xml:space="preserve">neighbourhood plans that </w:t>
      </w:r>
      <w:r w:rsidR="00B33895" w:rsidRPr="00F13F47">
        <w:t>are anticipated to</w:t>
      </w:r>
      <w:r w:rsidR="006D56FA" w:rsidRPr="00F13F47">
        <w:t xml:space="preserve"> be gazetted at the time of the LGIP’s gazettal</w:t>
      </w:r>
      <w:r w:rsidR="00207E56" w:rsidRPr="00F13F47">
        <w:t>.  O</w:t>
      </w:r>
      <w:r w:rsidRPr="00F13F47">
        <w:t xml:space="preserve">ther statutory </w:t>
      </w:r>
      <w:r w:rsidR="00DB7E18" w:rsidRPr="00F13F47">
        <w:t xml:space="preserve">planning </w:t>
      </w:r>
      <w:r w:rsidRPr="00F13F47">
        <w:t xml:space="preserve">instruments </w:t>
      </w:r>
      <w:r w:rsidR="00DB7E18" w:rsidRPr="00F13F47">
        <w:t xml:space="preserve">and their provisions </w:t>
      </w:r>
      <w:r w:rsidR="00D236D1" w:rsidRPr="00F13F47">
        <w:t xml:space="preserve">such as </w:t>
      </w:r>
      <w:r w:rsidR="00540803" w:rsidRPr="00F13F47">
        <w:t>development schemes for priority development areas</w:t>
      </w:r>
      <w:r w:rsidR="00D236D1" w:rsidRPr="00F13F47">
        <w:t xml:space="preserve"> </w:t>
      </w:r>
      <w:r w:rsidR="00207E56" w:rsidRPr="00F13F47">
        <w:t>also provide the future intent of an area including the intended uses and the allowable densities</w:t>
      </w:r>
      <w:r w:rsidRPr="00F13F47">
        <w:t>.</w:t>
      </w:r>
    </w:p>
    <w:p w:rsidR="00DB7E18" w:rsidRPr="00F13F47" w:rsidRDefault="00CC36D8" w:rsidP="000B4665">
      <w:r w:rsidRPr="00F13F47">
        <w:t xml:space="preserve">A land use assumption simply means the proportion and type of uses that can occur </w:t>
      </w:r>
      <w:r w:rsidR="00082295" w:rsidRPr="00F13F47">
        <w:t>in a zone</w:t>
      </w:r>
      <w:r w:rsidR="005A2B81" w:rsidRPr="00F13F47">
        <w:t>,</w:t>
      </w:r>
      <w:r w:rsidR="00082295" w:rsidRPr="00F13F47">
        <w:t xml:space="preserve"> precinct or other specific planning area. For example</w:t>
      </w:r>
      <w:r w:rsidR="007C349B" w:rsidRPr="00F13F47">
        <w:t>,</w:t>
      </w:r>
      <w:r w:rsidR="00082295" w:rsidRPr="00F13F47">
        <w:t xml:space="preserve"> information is collated on the percentage and type of residential uses that are able to occur</w:t>
      </w:r>
      <w:r w:rsidR="00DB7E18" w:rsidRPr="00F13F47">
        <w:t xml:space="preserve"> and also taking into consideration the proportions of non-residential uses</w:t>
      </w:r>
      <w:r w:rsidR="00D236D1" w:rsidRPr="00F13F47">
        <w:t xml:space="preserve"> where relevant</w:t>
      </w:r>
      <w:r w:rsidR="00082295" w:rsidRPr="00F13F47">
        <w:t>.</w:t>
      </w:r>
    </w:p>
    <w:p w:rsidR="00C57518" w:rsidRPr="00F13F47" w:rsidRDefault="00082295" w:rsidP="000B4665">
      <w:r w:rsidRPr="00F13F47">
        <w:t>A yield assumption simply refers to the density of residential development that can occur. In the first instance, building metrics such as the type of building (i.e. duplex, townhouse, apartment)</w:t>
      </w:r>
      <w:r w:rsidR="00DB7E18" w:rsidRPr="00F13F47">
        <w:t>,</w:t>
      </w:r>
      <w:r w:rsidRPr="00F13F47">
        <w:t xml:space="preserve"> site cover, storeys, car parking configuration</w:t>
      </w:r>
      <w:r w:rsidR="0079188B" w:rsidRPr="00F13F47">
        <w:t xml:space="preserve"> and </w:t>
      </w:r>
      <w:r w:rsidRPr="00F13F47">
        <w:t>site size is calculated for e</w:t>
      </w:r>
      <w:r w:rsidR="005B15E8" w:rsidRPr="00F13F47">
        <w:t xml:space="preserve">ach allowable dwelling type and </w:t>
      </w:r>
      <w:r w:rsidR="00DB7E18" w:rsidRPr="00F13F47">
        <w:t xml:space="preserve">building </w:t>
      </w:r>
      <w:r w:rsidRPr="00F13F47">
        <w:t>configuration</w:t>
      </w:r>
      <w:r w:rsidR="005B15E8" w:rsidRPr="00F13F47">
        <w:t xml:space="preserve"> on specified site sizes</w:t>
      </w:r>
      <w:r w:rsidRPr="00F13F47">
        <w:t xml:space="preserve"> to determine a range of </w:t>
      </w:r>
      <w:r w:rsidR="00E239DB" w:rsidRPr="00F13F47">
        <w:t>plot ratios</w:t>
      </w:r>
      <w:r w:rsidR="0079188B" w:rsidRPr="00F13F47">
        <w:t xml:space="preserve"> for each zone, precinct or other specific planning area</w:t>
      </w:r>
      <w:r w:rsidR="00E239DB" w:rsidRPr="00F13F47">
        <w:t xml:space="preserve">. The plot ratio information is then </w:t>
      </w:r>
      <w:r w:rsidR="005B15E8" w:rsidRPr="00F13F47">
        <w:t>converted into</w:t>
      </w:r>
      <w:r w:rsidR="00DB7E18" w:rsidRPr="00F13F47">
        <w:t xml:space="preserve"> dwellings per hectare. </w:t>
      </w:r>
      <w:r w:rsidR="00D01966" w:rsidRPr="00F13F47">
        <w:t>Dwellings per hectare, or simply density, are</w:t>
      </w:r>
      <w:r w:rsidR="002C2EA9" w:rsidRPr="00F13F47">
        <w:t xml:space="preserve"> the measurement of how </w:t>
      </w:r>
      <w:r w:rsidR="00675EE1" w:rsidRPr="00F13F47">
        <w:t xml:space="preserve">many </w:t>
      </w:r>
      <w:r w:rsidR="002C2EA9" w:rsidRPr="00F13F47">
        <w:t xml:space="preserve">dwellings </w:t>
      </w:r>
      <w:r w:rsidR="005B15E8" w:rsidRPr="00F13F47">
        <w:t>have the potential to be</w:t>
      </w:r>
      <w:r w:rsidR="007D1BAB" w:rsidRPr="00F13F47">
        <w:t xml:space="preserve"> built over</w:t>
      </w:r>
      <w:r w:rsidR="002C2EA9" w:rsidRPr="00F13F47">
        <w:t xml:space="preserve"> one hectare</w:t>
      </w:r>
      <w:r w:rsidR="00A13740" w:rsidRPr="00F13F47">
        <w:t xml:space="preserve"> of unconstrained land</w:t>
      </w:r>
      <w:r w:rsidR="002C2EA9" w:rsidRPr="00F13F47">
        <w:t>.</w:t>
      </w:r>
    </w:p>
    <w:p w:rsidR="00504403" w:rsidRPr="00F13F47" w:rsidRDefault="002C2EA9" w:rsidP="000B4665">
      <w:r w:rsidRPr="00F13F47">
        <w:t xml:space="preserve">A </w:t>
      </w:r>
      <w:r w:rsidR="00DB7E18" w:rsidRPr="00F13F47">
        <w:t xml:space="preserve">zone, </w:t>
      </w:r>
      <w:r w:rsidRPr="00F13F47">
        <w:t>precinct</w:t>
      </w:r>
      <w:r w:rsidR="00DB7E18" w:rsidRPr="00F13F47">
        <w:t xml:space="preserve"> or specific planning area</w:t>
      </w:r>
      <w:r w:rsidRPr="00F13F47">
        <w:t xml:space="preserve"> can have</w:t>
      </w:r>
      <w:r w:rsidR="00E04DE8" w:rsidRPr="00F13F47">
        <w:t xml:space="preserve"> an assumption for an</w:t>
      </w:r>
      <w:r w:rsidRPr="00F13F47">
        <w:t xml:space="preserve"> attached dwelling, detached dwelling or both</w:t>
      </w:r>
      <w:r w:rsidR="00E04DE8" w:rsidRPr="00F13F47">
        <w:t xml:space="preserve"> an</w:t>
      </w:r>
      <w:r w:rsidRPr="00F13F47">
        <w:t xml:space="preserve"> attached and detached dwelling. For example a </w:t>
      </w:r>
      <w:r w:rsidR="00DC6DE4" w:rsidRPr="00F13F47">
        <w:t>Low-m</w:t>
      </w:r>
      <w:r w:rsidR="007D1BAB" w:rsidRPr="00F13F47">
        <w:t xml:space="preserve">edium </w:t>
      </w:r>
      <w:r w:rsidR="00D236D1" w:rsidRPr="00F13F47">
        <w:t>d</w:t>
      </w:r>
      <w:r w:rsidR="00207E56" w:rsidRPr="00F13F47">
        <w:t xml:space="preserve">ensity </w:t>
      </w:r>
      <w:r w:rsidR="00D236D1" w:rsidRPr="00F13F47">
        <w:t>r</w:t>
      </w:r>
      <w:r w:rsidR="00207E56" w:rsidRPr="00F13F47">
        <w:t>esidential</w:t>
      </w:r>
      <w:r w:rsidRPr="00F13F47">
        <w:t xml:space="preserve"> zone</w:t>
      </w:r>
      <w:r w:rsidR="008F5397" w:rsidRPr="00F13F47">
        <w:t xml:space="preserve"> – 2 storey mix precinct (with a site are</w:t>
      </w:r>
      <w:r w:rsidR="00A13740" w:rsidRPr="00F13F47">
        <w:t>a</w:t>
      </w:r>
      <w:r w:rsidR="008F5397" w:rsidRPr="00F13F47">
        <w:t xml:space="preserve"> of 600m</w:t>
      </w:r>
      <w:r w:rsidR="008F5397" w:rsidRPr="00F13F47">
        <w:rPr>
          <w:vertAlign w:val="superscript"/>
        </w:rPr>
        <w:t>2</w:t>
      </w:r>
      <w:r w:rsidR="008F5397" w:rsidRPr="00F13F47">
        <w:t>)</w:t>
      </w:r>
      <w:r w:rsidRPr="00F13F47">
        <w:t xml:space="preserve"> can have a density of </w:t>
      </w:r>
      <w:r w:rsidR="008F5397" w:rsidRPr="00F13F47">
        <w:t>20</w:t>
      </w:r>
      <w:r w:rsidRPr="00F13F47">
        <w:t xml:space="preserve"> </w:t>
      </w:r>
      <w:r w:rsidR="008F5397" w:rsidRPr="00F13F47">
        <w:t xml:space="preserve">dwellings per hectare </w:t>
      </w:r>
      <w:r w:rsidRPr="00F13F47">
        <w:t>for detached dwelling</w:t>
      </w:r>
      <w:r w:rsidR="008F5397" w:rsidRPr="00F13F47">
        <w:t>s</w:t>
      </w:r>
      <w:r w:rsidRPr="00F13F47">
        <w:t xml:space="preserve"> and </w:t>
      </w:r>
      <w:r w:rsidR="008F5397" w:rsidRPr="00F13F47">
        <w:t>44</w:t>
      </w:r>
      <w:r w:rsidRPr="00F13F47">
        <w:t xml:space="preserve"> for attached dwelling</w:t>
      </w:r>
      <w:r w:rsidR="00A13740" w:rsidRPr="00F13F47">
        <w:t>s</w:t>
      </w:r>
      <w:r w:rsidRPr="00F13F47">
        <w:t xml:space="preserve">. When a precinct has both attached and detached assumptions, </w:t>
      </w:r>
      <w:r w:rsidR="008F5397" w:rsidRPr="00F13F47">
        <w:t xml:space="preserve">a </w:t>
      </w:r>
      <w:r w:rsidRPr="00F13F47">
        <w:t xml:space="preserve">probability (percentage) of how much of that zone will be detached is determined to avoid too much growth of one dwelling type. </w:t>
      </w:r>
      <w:r w:rsidR="008F5397" w:rsidRPr="00F13F47">
        <w:t xml:space="preserve">For </w:t>
      </w:r>
      <w:r w:rsidR="001A7970" w:rsidRPr="00F13F47">
        <w:t xml:space="preserve">example </w:t>
      </w:r>
      <w:r w:rsidR="008F5397" w:rsidRPr="00F13F47">
        <w:t xml:space="preserve">a </w:t>
      </w:r>
      <w:r w:rsidR="00DC6DE4" w:rsidRPr="00F13F47">
        <w:t>Low-m</w:t>
      </w:r>
      <w:r w:rsidR="008F5397" w:rsidRPr="00F13F47">
        <w:t xml:space="preserve">edium </w:t>
      </w:r>
      <w:r w:rsidR="00D236D1" w:rsidRPr="00F13F47">
        <w:t>density r</w:t>
      </w:r>
      <w:r w:rsidR="008F5397" w:rsidRPr="00F13F47">
        <w:t>esidential zone – 2 sto</w:t>
      </w:r>
      <w:r w:rsidR="00D236D1" w:rsidRPr="00F13F47">
        <w:t>rey precinct for all site sizes</w:t>
      </w:r>
      <w:r w:rsidR="008F5397" w:rsidRPr="00F13F47">
        <w:t xml:space="preserve"> </w:t>
      </w:r>
      <w:r w:rsidR="00022BC2" w:rsidRPr="00F13F47">
        <w:t>is expected to develop as a mix of 40% detached dwellings and 60% attached dwellings</w:t>
      </w:r>
      <w:r w:rsidR="008F5397" w:rsidRPr="00F13F47">
        <w:t>.</w:t>
      </w:r>
      <w:r w:rsidR="006177FB" w:rsidRPr="00F13F47">
        <w:t xml:space="preserve"> By using this example, the model will therefore apply </w:t>
      </w:r>
      <w:r w:rsidR="00B41416" w:rsidRPr="00F13F47">
        <w:t>8 dwellings per hectare for detached and 26.4 dwellings per hectare for attached to all applicable sites in this zone and precinct.</w:t>
      </w:r>
    </w:p>
    <w:p w:rsidR="00AC147D" w:rsidRPr="003F52B6" w:rsidRDefault="009710EE" w:rsidP="001F79A1">
      <w:pPr>
        <w:pStyle w:val="Heading3"/>
      </w:pPr>
      <w:bookmarkStart w:id="184" w:name="_Toc338936727"/>
      <w:bookmarkStart w:id="185" w:name="_Toc462326036"/>
      <w:bookmarkStart w:id="186" w:name="_Toc508011251"/>
      <w:r w:rsidRPr="003F52B6">
        <w:t>City Plan planning provisions</w:t>
      </w:r>
      <w:bookmarkEnd w:id="184"/>
      <w:bookmarkEnd w:id="185"/>
      <w:bookmarkEnd w:id="186"/>
      <w:r w:rsidRPr="003F52B6">
        <w:t xml:space="preserve"> </w:t>
      </w:r>
    </w:p>
    <w:p w:rsidR="00E65AFA" w:rsidRPr="003F52B6" w:rsidRDefault="00E65AFA" w:rsidP="001F79A1">
      <w:r w:rsidRPr="003F52B6">
        <w:t>The BUG Residential model requires all sites located in Brisbane to be allocated a zone and where applicable a precinct. Where a site has been identified as being located in a residential zone or a zone that allows for a mix of residential and non-residential development, a density assumption for attached dwellings and/or detached dwellings is applied.</w:t>
      </w:r>
    </w:p>
    <w:p w:rsidR="001A7970" w:rsidRPr="003F52B6" w:rsidRDefault="001A7970" w:rsidP="001F79A1">
      <w:r w:rsidRPr="003F52B6">
        <w:t>Appendix A</w:t>
      </w:r>
      <w:r w:rsidR="00E65AFA" w:rsidRPr="003F52B6">
        <w:t xml:space="preserve"> is a summary table for each </w:t>
      </w:r>
      <w:r w:rsidR="00C21F79" w:rsidRPr="003F52B6">
        <w:t xml:space="preserve">relevant </w:t>
      </w:r>
      <w:r w:rsidR="00661F72">
        <w:t>C</w:t>
      </w:r>
      <w:r w:rsidR="00D236D1" w:rsidRPr="003F52B6">
        <w:t xml:space="preserve">ity </w:t>
      </w:r>
      <w:r w:rsidR="00661F72">
        <w:t>Pl</w:t>
      </w:r>
      <w:r w:rsidR="00D236D1" w:rsidRPr="003F52B6">
        <w:t>an</w:t>
      </w:r>
      <w:r w:rsidR="00661F72">
        <w:t xml:space="preserve"> 2014</w:t>
      </w:r>
      <w:r w:rsidR="00D236D1" w:rsidRPr="003F52B6">
        <w:t xml:space="preserve"> </w:t>
      </w:r>
      <w:r w:rsidR="00E65AFA" w:rsidRPr="003F52B6">
        <w:t>zone and precinct</w:t>
      </w:r>
      <w:r w:rsidR="00D236D1" w:rsidRPr="003F52B6">
        <w:t xml:space="preserve"> which identifies </w:t>
      </w:r>
      <w:r w:rsidR="00C21F79" w:rsidRPr="003F52B6">
        <w:t xml:space="preserve">the density assumptions used in the BUG Residential model for both attached and detached dwellings. This table </w:t>
      </w:r>
      <w:r w:rsidR="00483397" w:rsidRPr="003F52B6">
        <w:t>provides information such as minimum lot sizes for attached and detached dwellings, the plot ratio for each site size for attached dwellings, attached dwellings per hectare and det</w:t>
      </w:r>
      <w:r w:rsidR="00225E97" w:rsidRPr="003F52B6">
        <w:t xml:space="preserve">ached </w:t>
      </w:r>
      <w:r w:rsidR="00225E97" w:rsidRPr="003F52B6">
        <w:lastRenderedPageBreak/>
        <w:t xml:space="preserve">dwellings per hectare, </w:t>
      </w:r>
      <w:r w:rsidR="00483397" w:rsidRPr="003F52B6">
        <w:t xml:space="preserve">the </w:t>
      </w:r>
      <w:r w:rsidR="00A13740" w:rsidRPr="003F52B6">
        <w:t>probability of de</w:t>
      </w:r>
      <w:r w:rsidR="00483397" w:rsidRPr="003F52B6">
        <w:t xml:space="preserve">tached and </w:t>
      </w:r>
      <w:r w:rsidR="00B41416" w:rsidRPr="003F52B6">
        <w:t xml:space="preserve">the probability of attached </w:t>
      </w:r>
      <w:r w:rsidR="00483397" w:rsidRPr="003F52B6">
        <w:t>to non-residential uses.</w:t>
      </w:r>
    </w:p>
    <w:p w:rsidR="00483397" w:rsidRPr="003F52B6" w:rsidRDefault="002F4E5E" w:rsidP="001F79A1">
      <w:r w:rsidRPr="003F52B6">
        <w:t>The method undertaken to derive these assumptions are summarised below:</w:t>
      </w:r>
    </w:p>
    <w:p w:rsidR="00EB66DB" w:rsidRPr="003F52B6" w:rsidRDefault="00B41416" w:rsidP="006F2C47">
      <w:pPr>
        <w:pStyle w:val="ListParagraph"/>
        <w:numPr>
          <w:ilvl w:val="0"/>
          <w:numId w:val="63"/>
        </w:numPr>
      </w:pPr>
      <w:r w:rsidRPr="003F52B6">
        <w:t xml:space="preserve">Extensive review of the zone and precinct codes and applicable development codes in order to understand the </w:t>
      </w:r>
      <w:r w:rsidR="00EB66DB" w:rsidRPr="003F52B6">
        <w:t xml:space="preserve">density </w:t>
      </w:r>
      <w:r w:rsidRPr="003F52B6">
        <w:t xml:space="preserve">parameters </w:t>
      </w:r>
      <w:r w:rsidR="00EB66DB" w:rsidRPr="003F52B6">
        <w:t>such as site cover, storeys, car parking configurations, non-GFA and GFA of buildings that could occur in the zone and precinct</w:t>
      </w:r>
      <w:r w:rsidR="00992A41" w:rsidRPr="003F52B6">
        <w:t xml:space="preserve"> in order to ascertain ranges of plot ratios that could occur in specific precincts and on site sizes</w:t>
      </w:r>
      <w:r w:rsidR="00D236D1" w:rsidRPr="003F52B6">
        <w:t>.</w:t>
      </w:r>
    </w:p>
    <w:p w:rsidR="002F4E5E" w:rsidRPr="003F52B6" w:rsidRDefault="00EB66DB" w:rsidP="006F2C47">
      <w:pPr>
        <w:pStyle w:val="ListParagraph"/>
        <w:numPr>
          <w:ilvl w:val="0"/>
          <w:numId w:val="63"/>
        </w:numPr>
      </w:pPr>
      <w:r w:rsidRPr="003F52B6">
        <w:t xml:space="preserve">Extensive review of the zone and precinct codes in order to understand the </w:t>
      </w:r>
      <w:r w:rsidR="00B41416" w:rsidRPr="003F52B6">
        <w:t xml:space="preserve">range and type of dwellings </w:t>
      </w:r>
      <w:r w:rsidRPr="003F52B6">
        <w:t>that could occur in the zone and precinct</w:t>
      </w:r>
      <w:r w:rsidR="00992A41" w:rsidRPr="003F52B6">
        <w:t>, particularly in the 2 and 3 storey precincts</w:t>
      </w:r>
      <w:r w:rsidR="00B5757E" w:rsidRPr="003F52B6">
        <w:t>.</w:t>
      </w:r>
    </w:p>
    <w:p w:rsidR="00EB66DB" w:rsidRPr="003F52B6" w:rsidRDefault="00B41416" w:rsidP="006F2C47">
      <w:pPr>
        <w:pStyle w:val="ListParagraph"/>
        <w:numPr>
          <w:ilvl w:val="0"/>
          <w:numId w:val="63"/>
        </w:numPr>
      </w:pPr>
      <w:r w:rsidRPr="003F52B6">
        <w:t xml:space="preserve">Expert </w:t>
      </w:r>
      <w:r w:rsidR="000A7BDC" w:rsidRPr="003F52B6">
        <w:t>urban p</w:t>
      </w:r>
      <w:r w:rsidRPr="003F52B6">
        <w:t xml:space="preserve">lanners </w:t>
      </w:r>
      <w:r w:rsidR="00EB66DB" w:rsidRPr="003F52B6">
        <w:t xml:space="preserve">/ </w:t>
      </w:r>
      <w:r w:rsidR="000A7BDC" w:rsidRPr="003F52B6">
        <w:t>a</w:t>
      </w:r>
      <w:r w:rsidR="00EB66DB" w:rsidRPr="003F52B6">
        <w:t>rchi</w:t>
      </w:r>
      <w:r w:rsidR="00D236D1" w:rsidRPr="003F52B6">
        <w:t>tects advice in building design.</w:t>
      </w:r>
    </w:p>
    <w:p w:rsidR="00F332E2" w:rsidRPr="003F52B6" w:rsidRDefault="00A13740" w:rsidP="006F2C47">
      <w:pPr>
        <w:pStyle w:val="ListParagraph"/>
        <w:numPr>
          <w:ilvl w:val="0"/>
          <w:numId w:val="63"/>
        </w:numPr>
      </w:pPr>
      <w:r w:rsidRPr="003F52B6">
        <w:t>Analysis</w:t>
      </w:r>
      <w:r w:rsidR="00EB66DB" w:rsidRPr="003F52B6">
        <w:t xml:space="preserve"> of residential development approvals over a two year period and modelling in Council’s Virtual Brisbane Model to ascertain non-GFA proportions</w:t>
      </w:r>
      <w:r w:rsidR="00992A41" w:rsidRPr="003F52B6">
        <w:t xml:space="preserve"> to GFA</w:t>
      </w:r>
      <w:r w:rsidR="00EB66DB" w:rsidRPr="003F52B6">
        <w:t>, dwelling sizes, number of dwellings</w:t>
      </w:r>
      <w:r w:rsidR="00F332E2" w:rsidRPr="003F52B6">
        <w:t xml:space="preserve"> and all other site details</w:t>
      </w:r>
      <w:r w:rsidR="00992A41" w:rsidRPr="003F52B6">
        <w:t xml:space="preserve"> related to individual development approvals</w:t>
      </w:r>
      <w:r w:rsidR="00D236D1" w:rsidRPr="003F52B6">
        <w:t>.</w:t>
      </w:r>
    </w:p>
    <w:p w:rsidR="00B41416" w:rsidRPr="003F52B6" w:rsidRDefault="00F332E2" w:rsidP="006F2C47">
      <w:pPr>
        <w:pStyle w:val="ListParagraph"/>
        <w:numPr>
          <w:ilvl w:val="0"/>
          <w:numId w:val="63"/>
        </w:numPr>
      </w:pPr>
      <w:r w:rsidRPr="003F52B6">
        <w:t xml:space="preserve">Extensive review </w:t>
      </w:r>
      <w:r w:rsidR="00992A41" w:rsidRPr="003F52B6">
        <w:t>of the existing dwelling stock in Brisbane to ascertain existing plot ratios, and development trends related to building types including number of dwelli</w:t>
      </w:r>
      <w:r w:rsidR="001F79A1">
        <w:t>ngs, size of developments etc.</w:t>
      </w:r>
    </w:p>
    <w:p w:rsidR="00504403" w:rsidRPr="003F52B6" w:rsidRDefault="00503A0A" w:rsidP="001F79A1">
      <w:r w:rsidRPr="003F52B6">
        <w:t>Although all sites in Brisbane are allocated to a zone and where applicable a precinct,</w:t>
      </w:r>
      <w:r w:rsidR="00992A41" w:rsidRPr="003F52B6">
        <w:t xml:space="preserve"> </w:t>
      </w:r>
      <w:r w:rsidR="00571E44" w:rsidRPr="003F52B6">
        <w:t>for those sites located i</w:t>
      </w:r>
      <w:r w:rsidR="00D236D1" w:rsidRPr="003F52B6">
        <w:t>n a neighbourhood p</w:t>
      </w:r>
      <w:r w:rsidR="00E3530A" w:rsidRPr="003F52B6">
        <w:t>lan</w:t>
      </w:r>
      <w:r w:rsidR="00D236D1" w:rsidRPr="003F52B6">
        <w:t xml:space="preserve"> area</w:t>
      </w:r>
      <w:r w:rsidR="00E3530A" w:rsidRPr="003F52B6">
        <w:t xml:space="preserve">, </w:t>
      </w:r>
      <w:r w:rsidR="00D236D1" w:rsidRPr="003F52B6">
        <w:t>the specific provisions of the n</w:t>
      </w:r>
      <w:r w:rsidR="00AD0F90" w:rsidRPr="003F52B6">
        <w:t>eighbourhood plan, particularly in relation to land use and yield assumptions</w:t>
      </w:r>
      <w:r w:rsidR="00D236D1" w:rsidRPr="003F52B6">
        <w:t>,</w:t>
      </w:r>
      <w:r w:rsidR="00AD0F90" w:rsidRPr="003F52B6">
        <w:t xml:space="preserve"> will </w:t>
      </w:r>
      <w:r w:rsidR="00225E97" w:rsidRPr="003F52B6">
        <w:t xml:space="preserve">in most cases </w:t>
      </w:r>
      <w:r w:rsidR="00D236D1" w:rsidRPr="003F52B6">
        <w:t>override</w:t>
      </w:r>
      <w:r w:rsidR="00AD0F90" w:rsidRPr="003F52B6">
        <w:t xml:space="preserve"> </w:t>
      </w:r>
      <w:r w:rsidR="00225E97" w:rsidRPr="003F52B6">
        <w:t xml:space="preserve">the zone </w:t>
      </w:r>
      <w:r w:rsidR="003F52B6">
        <w:t>assumptions</w:t>
      </w:r>
      <w:r w:rsidR="00225E97" w:rsidRPr="003F52B6">
        <w:t>. Appendix B provides a list o</w:t>
      </w:r>
      <w:r w:rsidR="00D236D1" w:rsidRPr="003F52B6">
        <w:t>f all neighbourhood p</w:t>
      </w:r>
      <w:r w:rsidR="00225E97" w:rsidRPr="003F52B6">
        <w:t xml:space="preserve">lans reflected in the land use and yield assumptions. </w:t>
      </w:r>
    </w:p>
    <w:p w:rsidR="00AE4016" w:rsidRPr="003F52B6" w:rsidRDefault="00AE4016" w:rsidP="001F79A1">
      <w:r w:rsidRPr="003F52B6">
        <w:t xml:space="preserve">The same rule applies to all sites located in </w:t>
      </w:r>
      <w:r w:rsidR="00540803" w:rsidRPr="003F52B6">
        <w:t>a priority development</w:t>
      </w:r>
      <w:r w:rsidRPr="003F52B6">
        <w:t xml:space="preserve"> area. Although </w:t>
      </w:r>
      <w:r w:rsidR="00D236D1" w:rsidRPr="003F52B6">
        <w:t xml:space="preserve">these sites are also allocated a </w:t>
      </w:r>
      <w:r w:rsidRPr="003F52B6">
        <w:t>zone and precinct, the land use and yield assumptions outlined in the relevant planning instrument will over-ride the planning scheme assumptions if provisions are provided.</w:t>
      </w:r>
    </w:p>
    <w:p w:rsidR="0023220D" w:rsidRPr="00D23762" w:rsidRDefault="0023220D" w:rsidP="001F79A1">
      <w:pPr>
        <w:pStyle w:val="Heading3"/>
      </w:pPr>
      <w:bookmarkStart w:id="187" w:name="_Toc338936734"/>
      <w:bookmarkStart w:id="188" w:name="_Toc338936823"/>
      <w:bookmarkStart w:id="189" w:name="_Toc462326037"/>
      <w:bookmarkStart w:id="190" w:name="_Toc508011252"/>
      <w:r w:rsidRPr="001F79A1">
        <w:t>Development</w:t>
      </w:r>
      <w:r w:rsidRPr="00D23762">
        <w:t xml:space="preserve"> potential of land</w:t>
      </w:r>
      <w:bookmarkEnd w:id="187"/>
      <w:bookmarkEnd w:id="188"/>
      <w:bookmarkEnd w:id="189"/>
      <w:bookmarkEnd w:id="190"/>
    </w:p>
    <w:p w:rsidR="0023220D" w:rsidRPr="00D23762" w:rsidRDefault="0023220D" w:rsidP="001F79A1">
      <w:r w:rsidRPr="00D23762">
        <w:t xml:space="preserve">The development potential of land represents the net developable area of land when </w:t>
      </w:r>
      <w:r w:rsidR="00851D89" w:rsidRPr="00D23762">
        <w:t>the area of</w:t>
      </w:r>
      <w:r w:rsidR="00606747" w:rsidRPr="00D23762">
        <w:t xml:space="preserve"> </w:t>
      </w:r>
      <w:r w:rsidRPr="00D23762">
        <w:t xml:space="preserve">specific City Plan </w:t>
      </w:r>
      <w:r w:rsidR="00650044" w:rsidRPr="00D23762">
        <w:t xml:space="preserve">2014 </w:t>
      </w:r>
      <w:r w:rsidR="00606747" w:rsidRPr="00D23762">
        <w:t>overlay and overlay sub-categories</w:t>
      </w:r>
      <w:r w:rsidR="00BD045A" w:rsidRPr="00D23762">
        <w:t xml:space="preserve"> and </w:t>
      </w:r>
      <w:r w:rsidR="00606747" w:rsidRPr="00D23762">
        <w:t xml:space="preserve">specific </w:t>
      </w:r>
      <w:r w:rsidR="00BD045A" w:rsidRPr="00D23762">
        <w:t xml:space="preserve">City Plan </w:t>
      </w:r>
      <w:r w:rsidR="00650044" w:rsidRPr="00D23762">
        <w:t xml:space="preserve">2014 </w:t>
      </w:r>
      <w:r w:rsidR="00606747" w:rsidRPr="00D23762">
        <w:t>zones and precincts</w:t>
      </w:r>
      <w:r w:rsidRPr="00D23762">
        <w:t xml:space="preserve"> have been subtracted from the total land area.</w:t>
      </w:r>
    </w:p>
    <w:p w:rsidR="00FB5391" w:rsidRPr="00D23762" w:rsidRDefault="00BD045A" w:rsidP="001F79A1">
      <w:r w:rsidRPr="00D23762">
        <w:t xml:space="preserve">City Plan </w:t>
      </w:r>
      <w:r w:rsidR="00D34680" w:rsidRPr="00D23762">
        <w:t xml:space="preserve">2014 </w:t>
      </w:r>
      <w:r w:rsidRPr="00D23762">
        <w:t>overlay</w:t>
      </w:r>
      <w:r w:rsidR="0023220D" w:rsidRPr="00D23762">
        <w:t xml:space="preserve"> constraints typically comprise those constraints where a majority of development would be deemed as inappropriate and therefore would not be approved</w:t>
      </w:r>
      <w:r w:rsidR="00606747" w:rsidRPr="00D23762">
        <w:t xml:space="preserve"> (</w:t>
      </w:r>
      <w:r w:rsidR="001F79A1">
        <w:fldChar w:fldCharType="begin"/>
      </w:r>
      <w:r w:rsidR="001F79A1">
        <w:instrText xml:space="preserve"> REF _Ref462331113 \h </w:instrText>
      </w:r>
      <w:r w:rsidR="001F79A1">
        <w:fldChar w:fldCharType="separate"/>
      </w:r>
      <w:r w:rsidR="002B554E">
        <w:t xml:space="preserve">Table </w:t>
      </w:r>
      <w:r w:rsidR="002B554E">
        <w:rPr>
          <w:noProof/>
        </w:rPr>
        <w:t>4.3.6</w:t>
      </w:r>
      <w:r w:rsidR="002B554E">
        <w:t>.</w:t>
      </w:r>
      <w:r w:rsidR="002B554E">
        <w:rPr>
          <w:noProof/>
        </w:rPr>
        <w:t>1</w:t>
      </w:r>
      <w:r w:rsidR="001F79A1">
        <w:fldChar w:fldCharType="end"/>
      </w:r>
      <w:r w:rsidR="00606747" w:rsidRPr="00D23762">
        <w:t>)</w:t>
      </w:r>
      <w:r w:rsidR="00FB5391" w:rsidRPr="00D23762">
        <w:t xml:space="preserve">. The City Plan </w:t>
      </w:r>
      <w:r w:rsidR="00650044" w:rsidRPr="00D23762">
        <w:t xml:space="preserve">2014 </w:t>
      </w:r>
      <w:r w:rsidR="00FB5391" w:rsidRPr="00D23762">
        <w:t xml:space="preserve">overlays that were not used in the calculation of </w:t>
      </w:r>
      <w:r w:rsidR="00540803" w:rsidRPr="00D23762">
        <w:t xml:space="preserve">net developable area are shown in </w:t>
      </w:r>
      <w:r w:rsidR="001F79A1">
        <w:fldChar w:fldCharType="begin"/>
      </w:r>
      <w:r w:rsidR="001F79A1">
        <w:instrText xml:space="preserve"> REF _Ref462331129 \h </w:instrText>
      </w:r>
      <w:r w:rsidR="001F79A1">
        <w:fldChar w:fldCharType="separate"/>
      </w:r>
      <w:r w:rsidR="002B554E">
        <w:t xml:space="preserve">Table </w:t>
      </w:r>
      <w:r w:rsidR="002B554E">
        <w:rPr>
          <w:noProof/>
        </w:rPr>
        <w:t>4.3.6</w:t>
      </w:r>
      <w:r w:rsidR="002B554E">
        <w:t>.</w:t>
      </w:r>
      <w:r w:rsidR="002B554E">
        <w:rPr>
          <w:noProof/>
        </w:rPr>
        <w:t>2</w:t>
      </w:r>
      <w:r w:rsidR="001F79A1">
        <w:fldChar w:fldCharType="end"/>
      </w:r>
      <w:r w:rsidR="00FB5391" w:rsidRPr="00D23762">
        <w:t>.</w:t>
      </w:r>
    </w:p>
    <w:p w:rsidR="0023220D" w:rsidRPr="00D23762" w:rsidRDefault="0023220D" w:rsidP="001F79A1">
      <w:r w:rsidRPr="00D23762">
        <w:t xml:space="preserve">The specific City Plan </w:t>
      </w:r>
      <w:r w:rsidR="00D34680" w:rsidRPr="00D23762">
        <w:t xml:space="preserve">2014 </w:t>
      </w:r>
      <w:r w:rsidR="00606747" w:rsidRPr="00D23762">
        <w:t xml:space="preserve">zones and </w:t>
      </w:r>
      <w:r w:rsidR="004D1EA4" w:rsidRPr="00D23762">
        <w:t>precincts</w:t>
      </w:r>
      <w:r w:rsidR="00606747" w:rsidRPr="00D23762">
        <w:t xml:space="preserve"> </w:t>
      </w:r>
      <w:r w:rsidRPr="00D23762">
        <w:t>used in the net developable area calculation primarily relate to environmental zones and precincts</w:t>
      </w:r>
      <w:r w:rsidR="00606747" w:rsidRPr="00D23762">
        <w:t xml:space="preserve"> (</w:t>
      </w:r>
      <w:r w:rsidR="001F79A1">
        <w:fldChar w:fldCharType="begin"/>
      </w:r>
      <w:r w:rsidR="001F79A1">
        <w:instrText xml:space="preserve"> REF _Ref462331166 \h </w:instrText>
      </w:r>
      <w:r w:rsidR="001F79A1">
        <w:fldChar w:fldCharType="separate"/>
      </w:r>
      <w:r w:rsidR="002B554E">
        <w:t xml:space="preserve">Table </w:t>
      </w:r>
      <w:r w:rsidR="002B554E">
        <w:rPr>
          <w:noProof/>
        </w:rPr>
        <w:t>4.3.6</w:t>
      </w:r>
      <w:r w:rsidR="002B554E">
        <w:t>.</w:t>
      </w:r>
      <w:r w:rsidR="002B554E">
        <w:rPr>
          <w:noProof/>
        </w:rPr>
        <w:t>3</w:t>
      </w:r>
      <w:r w:rsidR="001F79A1">
        <w:fldChar w:fldCharType="end"/>
      </w:r>
      <w:r w:rsidR="00606747" w:rsidRPr="00D23762">
        <w:t>)</w:t>
      </w:r>
      <w:r w:rsidRPr="00D23762">
        <w:t>.</w:t>
      </w:r>
    </w:p>
    <w:p w:rsidR="001F79A1" w:rsidRDefault="001F79A1" w:rsidP="001F79A1">
      <w:pPr>
        <w:pStyle w:val="Caption"/>
      </w:pPr>
      <w:bookmarkStart w:id="191" w:name="_Ref462331113"/>
      <w:r>
        <w:t xml:space="preserve">Table </w:t>
      </w:r>
      <w:r w:rsidR="0015663A">
        <w:fldChar w:fldCharType="begin"/>
      </w:r>
      <w:r w:rsidR="0015663A">
        <w:instrText xml:space="preserve"> STYLEREF 3 \s </w:instrText>
      </w:r>
      <w:r w:rsidR="0015663A">
        <w:fldChar w:fldCharType="separate"/>
      </w:r>
      <w:r w:rsidR="002B554E">
        <w:rPr>
          <w:noProof/>
        </w:rPr>
        <w:t>4.3.6</w:t>
      </w:r>
      <w:r w:rsidR="0015663A">
        <w:rPr>
          <w:noProof/>
        </w:rPr>
        <w:fldChar w:fldCharType="end"/>
      </w:r>
      <w:r w:rsidR="006B0718">
        <w:t>.</w:t>
      </w:r>
      <w:r w:rsidR="0015663A">
        <w:fldChar w:fldCharType="begin"/>
      </w:r>
      <w:r w:rsidR="0015663A">
        <w:instrText xml:space="preserve"> SEQ Table \* ARABIC \s 3 </w:instrText>
      </w:r>
      <w:r w:rsidR="0015663A">
        <w:fldChar w:fldCharType="separate"/>
      </w:r>
      <w:r w:rsidR="002B554E">
        <w:rPr>
          <w:noProof/>
        </w:rPr>
        <w:t>1</w:t>
      </w:r>
      <w:r w:rsidR="0015663A">
        <w:rPr>
          <w:noProof/>
        </w:rPr>
        <w:fldChar w:fldCharType="end"/>
      </w:r>
      <w:bookmarkEnd w:id="191"/>
      <w:r w:rsidR="00DE36F7" w:rsidRPr="00D3504C">
        <w:t>—</w:t>
      </w:r>
      <w:r w:rsidR="00DE36F7" w:rsidRPr="00DE36F7">
        <w:t>Physical and environmental constraints used to determine net developable area for potential residential development</w:t>
      </w:r>
    </w:p>
    <w:tbl>
      <w:tblPr>
        <w:tblStyle w:val="LGIPEMTableStyle"/>
        <w:tblW w:w="5000" w:type="pct"/>
        <w:tblLayout w:type="fixed"/>
        <w:tblLook w:val="04A0" w:firstRow="1" w:lastRow="0" w:firstColumn="1" w:lastColumn="0" w:noHBand="0" w:noVBand="1"/>
      </w:tblPr>
      <w:tblGrid>
        <w:gridCol w:w="3829"/>
        <w:gridCol w:w="5222"/>
      </w:tblGrid>
      <w:tr w:rsidR="00A94825" w:rsidRPr="00B20883" w:rsidTr="00DE36F7">
        <w:trPr>
          <w:cnfStyle w:val="100000000000" w:firstRow="1" w:lastRow="0" w:firstColumn="0" w:lastColumn="0" w:oddVBand="0" w:evenVBand="0" w:oddHBand="0" w:evenHBand="0" w:firstRowFirstColumn="0" w:firstRowLastColumn="0" w:lastRowFirstColumn="0" w:lastRowLastColumn="0"/>
          <w:trHeight w:val="300"/>
        </w:trPr>
        <w:tc>
          <w:tcPr>
            <w:tcW w:w="2115" w:type="pct"/>
            <w:noWrap/>
            <w:hideMark/>
          </w:tcPr>
          <w:p w:rsidR="00A94825" w:rsidRPr="00B20883" w:rsidRDefault="00540803" w:rsidP="00DE36F7">
            <w:pPr>
              <w:pStyle w:val="Table"/>
            </w:pPr>
            <w:r w:rsidRPr="00B20883">
              <w:t>Physi</w:t>
            </w:r>
            <w:r w:rsidR="00DE36F7">
              <w:t>cal and environment constraints</w:t>
            </w:r>
          </w:p>
        </w:tc>
        <w:tc>
          <w:tcPr>
            <w:tcW w:w="2885" w:type="pct"/>
            <w:noWrap/>
            <w:hideMark/>
          </w:tcPr>
          <w:p w:rsidR="00A94825" w:rsidRPr="00B20883" w:rsidRDefault="00A94825" w:rsidP="00DE36F7">
            <w:pPr>
              <w:pStyle w:val="Table"/>
            </w:pPr>
            <w:r w:rsidRPr="00B20883">
              <w:t>Sub-category</w:t>
            </w:r>
          </w:p>
        </w:tc>
      </w:tr>
      <w:tr w:rsidR="00540803" w:rsidRPr="000A173C" w:rsidTr="00DE36F7">
        <w:trPr>
          <w:trHeight w:val="300"/>
        </w:trPr>
        <w:tc>
          <w:tcPr>
            <w:tcW w:w="2115" w:type="pct"/>
            <w:vMerge w:val="restart"/>
            <w:noWrap/>
            <w:hideMark/>
          </w:tcPr>
          <w:p w:rsidR="00540803" w:rsidRPr="00B20883" w:rsidRDefault="00DE36F7" w:rsidP="00DE36F7">
            <w:pPr>
              <w:pStyle w:val="Table"/>
            </w:pPr>
            <w:r>
              <w:t>Biodiversity Areas</w:t>
            </w:r>
          </w:p>
        </w:tc>
        <w:tc>
          <w:tcPr>
            <w:tcW w:w="2885" w:type="pct"/>
            <w:hideMark/>
          </w:tcPr>
          <w:p w:rsidR="00540803" w:rsidRPr="00B20883" w:rsidRDefault="00540803" w:rsidP="00DE36F7">
            <w:pPr>
              <w:pStyle w:val="Table"/>
            </w:pPr>
            <w:r w:rsidRPr="00B20883">
              <w:t>High ecological significance</w:t>
            </w:r>
          </w:p>
        </w:tc>
      </w:tr>
      <w:tr w:rsidR="00540803" w:rsidRPr="000A173C" w:rsidTr="00DE36F7">
        <w:trPr>
          <w:trHeight w:val="300"/>
        </w:trPr>
        <w:tc>
          <w:tcPr>
            <w:tcW w:w="2115" w:type="pct"/>
            <w:vMerge/>
            <w:noWrap/>
            <w:hideMark/>
          </w:tcPr>
          <w:p w:rsidR="00540803" w:rsidRPr="00B20883" w:rsidRDefault="00540803" w:rsidP="00DE36F7">
            <w:pPr>
              <w:pStyle w:val="Table"/>
            </w:pPr>
          </w:p>
        </w:tc>
        <w:tc>
          <w:tcPr>
            <w:tcW w:w="2885" w:type="pct"/>
            <w:hideMark/>
          </w:tcPr>
          <w:p w:rsidR="00540803" w:rsidRPr="00B20883" w:rsidRDefault="00540803" w:rsidP="00DE36F7">
            <w:pPr>
              <w:pStyle w:val="Table"/>
            </w:pPr>
            <w:r w:rsidRPr="00B20883">
              <w:t>Priority koala habitat area</w:t>
            </w:r>
          </w:p>
        </w:tc>
      </w:tr>
      <w:tr w:rsidR="00540803" w:rsidRPr="000A173C" w:rsidTr="00DE36F7">
        <w:trPr>
          <w:trHeight w:val="300"/>
        </w:trPr>
        <w:tc>
          <w:tcPr>
            <w:tcW w:w="2115" w:type="pct"/>
            <w:vMerge w:val="restart"/>
            <w:noWrap/>
            <w:hideMark/>
          </w:tcPr>
          <w:p w:rsidR="00540803" w:rsidRPr="00B20883" w:rsidRDefault="00540803" w:rsidP="00DE36F7">
            <w:pPr>
              <w:pStyle w:val="Table"/>
            </w:pPr>
            <w:r w:rsidRPr="00B20883">
              <w:t>Extractive resources</w:t>
            </w:r>
          </w:p>
        </w:tc>
        <w:tc>
          <w:tcPr>
            <w:tcW w:w="2885" w:type="pct"/>
            <w:hideMark/>
          </w:tcPr>
          <w:p w:rsidR="00540803" w:rsidRPr="00B20883" w:rsidRDefault="00540803" w:rsidP="00DE36F7">
            <w:pPr>
              <w:pStyle w:val="Table"/>
            </w:pPr>
            <w:r w:rsidRPr="00B20883">
              <w:t>KRA resource/processing area</w:t>
            </w:r>
          </w:p>
        </w:tc>
      </w:tr>
      <w:tr w:rsidR="00540803" w:rsidRPr="000A173C" w:rsidTr="00DE36F7">
        <w:trPr>
          <w:trHeight w:val="300"/>
        </w:trPr>
        <w:tc>
          <w:tcPr>
            <w:tcW w:w="2115" w:type="pct"/>
            <w:vMerge/>
            <w:noWrap/>
          </w:tcPr>
          <w:p w:rsidR="00540803" w:rsidRPr="00B20883" w:rsidRDefault="00540803" w:rsidP="00DE36F7">
            <w:pPr>
              <w:pStyle w:val="Table"/>
            </w:pPr>
          </w:p>
        </w:tc>
        <w:tc>
          <w:tcPr>
            <w:tcW w:w="2885" w:type="pct"/>
            <w:hideMark/>
          </w:tcPr>
          <w:p w:rsidR="00540803" w:rsidRPr="00B20883" w:rsidRDefault="00540803" w:rsidP="00DE36F7">
            <w:pPr>
              <w:pStyle w:val="Table"/>
            </w:pPr>
            <w:r w:rsidRPr="00B20883">
              <w:t>KRA separation area</w:t>
            </w:r>
          </w:p>
        </w:tc>
      </w:tr>
      <w:tr w:rsidR="00540803" w:rsidRPr="000A173C" w:rsidTr="00DE36F7">
        <w:trPr>
          <w:trHeight w:val="300"/>
        </w:trPr>
        <w:tc>
          <w:tcPr>
            <w:tcW w:w="2115" w:type="pct"/>
            <w:vMerge/>
            <w:noWrap/>
          </w:tcPr>
          <w:p w:rsidR="00540803" w:rsidRPr="00B20883" w:rsidRDefault="00540803" w:rsidP="00DE36F7">
            <w:pPr>
              <w:pStyle w:val="Table"/>
            </w:pPr>
          </w:p>
        </w:tc>
        <w:tc>
          <w:tcPr>
            <w:tcW w:w="2885" w:type="pct"/>
            <w:hideMark/>
          </w:tcPr>
          <w:p w:rsidR="00540803" w:rsidRPr="00B20883" w:rsidRDefault="00540803" w:rsidP="00DE36F7">
            <w:pPr>
              <w:pStyle w:val="Table"/>
            </w:pPr>
            <w:r w:rsidRPr="00B20883">
              <w:t>KRA transport route separation area</w:t>
            </w:r>
          </w:p>
        </w:tc>
      </w:tr>
      <w:tr w:rsidR="00540803" w:rsidRPr="000A173C" w:rsidTr="00DE36F7">
        <w:trPr>
          <w:trHeight w:val="300"/>
        </w:trPr>
        <w:tc>
          <w:tcPr>
            <w:tcW w:w="2115" w:type="pct"/>
            <w:vMerge/>
            <w:noWrap/>
          </w:tcPr>
          <w:p w:rsidR="00540803" w:rsidRPr="00B20883" w:rsidRDefault="00540803" w:rsidP="00DE36F7">
            <w:pPr>
              <w:pStyle w:val="Table"/>
            </w:pPr>
          </w:p>
        </w:tc>
        <w:tc>
          <w:tcPr>
            <w:tcW w:w="2885" w:type="pct"/>
            <w:hideMark/>
          </w:tcPr>
          <w:p w:rsidR="00540803" w:rsidRPr="00B20883" w:rsidRDefault="00540803" w:rsidP="00DE36F7">
            <w:pPr>
              <w:pStyle w:val="Table"/>
            </w:pPr>
            <w:r w:rsidRPr="00B20883">
              <w:t xml:space="preserve">KRA transport route   </w:t>
            </w:r>
          </w:p>
        </w:tc>
      </w:tr>
      <w:tr w:rsidR="00400510" w:rsidRPr="000A173C" w:rsidTr="00DE36F7">
        <w:trPr>
          <w:trHeight w:val="300"/>
        </w:trPr>
        <w:tc>
          <w:tcPr>
            <w:tcW w:w="2115" w:type="pct"/>
            <w:vMerge w:val="restart"/>
            <w:noWrap/>
          </w:tcPr>
          <w:p w:rsidR="00400510" w:rsidRPr="00B20883" w:rsidRDefault="00400510" w:rsidP="00DE36F7">
            <w:pPr>
              <w:pStyle w:val="Table"/>
            </w:pPr>
            <w:r>
              <w:lastRenderedPageBreak/>
              <w:t>Flood</w:t>
            </w:r>
          </w:p>
        </w:tc>
        <w:tc>
          <w:tcPr>
            <w:tcW w:w="2885" w:type="pct"/>
          </w:tcPr>
          <w:p w:rsidR="00400510" w:rsidRPr="00B20883" w:rsidRDefault="00400510" w:rsidP="00DE36F7">
            <w:pPr>
              <w:pStyle w:val="Table"/>
            </w:pPr>
            <w:r>
              <w:t>Brisbane River flood planning area 1</w:t>
            </w:r>
          </w:p>
        </w:tc>
      </w:tr>
      <w:tr w:rsidR="00400510" w:rsidRPr="000A173C" w:rsidTr="00DE36F7">
        <w:trPr>
          <w:trHeight w:val="300"/>
        </w:trPr>
        <w:tc>
          <w:tcPr>
            <w:tcW w:w="2115" w:type="pct"/>
            <w:vMerge/>
            <w:noWrap/>
          </w:tcPr>
          <w:p w:rsidR="00400510" w:rsidRPr="00B20883" w:rsidRDefault="00400510" w:rsidP="00DE36F7">
            <w:pPr>
              <w:pStyle w:val="Table"/>
            </w:pPr>
          </w:p>
        </w:tc>
        <w:tc>
          <w:tcPr>
            <w:tcW w:w="2885" w:type="pct"/>
          </w:tcPr>
          <w:p w:rsidR="00400510" w:rsidRPr="00B20883" w:rsidRDefault="00DE36F7" w:rsidP="00DE36F7">
            <w:pPr>
              <w:pStyle w:val="Table"/>
            </w:pPr>
            <w:r>
              <w:t xml:space="preserve">Creek/waterway </w:t>
            </w:r>
            <w:r w:rsidR="00400510">
              <w:t>flood planning area 1</w:t>
            </w:r>
          </w:p>
        </w:tc>
      </w:tr>
      <w:tr w:rsidR="00B20883" w:rsidRPr="000A173C" w:rsidTr="00DE36F7">
        <w:trPr>
          <w:trHeight w:val="300"/>
        </w:trPr>
        <w:tc>
          <w:tcPr>
            <w:tcW w:w="2115" w:type="pct"/>
            <w:vMerge w:val="restart"/>
            <w:noWrap/>
            <w:hideMark/>
          </w:tcPr>
          <w:p w:rsidR="00B20883" w:rsidRPr="00B20883" w:rsidRDefault="00B20883" w:rsidP="00DE36F7">
            <w:pPr>
              <w:pStyle w:val="Table"/>
            </w:pPr>
            <w:r w:rsidRPr="00B20883">
              <w:t xml:space="preserve">Industrial amenity </w:t>
            </w:r>
          </w:p>
        </w:tc>
        <w:tc>
          <w:tcPr>
            <w:tcW w:w="2885" w:type="pct"/>
            <w:hideMark/>
          </w:tcPr>
          <w:p w:rsidR="00B20883" w:rsidRPr="00B20883" w:rsidRDefault="00B20883" w:rsidP="00DE36F7">
            <w:pPr>
              <w:pStyle w:val="Table"/>
            </w:pPr>
            <w:r w:rsidRPr="00B20883">
              <w:t>Industrial hazard investigation area</w:t>
            </w:r>
          </w:p>
        </w:tc>
      </w:tr>
      <w:tr w:rsidR="00B20883" w:rsidRPr="000A173C" w:rsidTr="00DE36F7">
        <w:trPr>
          <w:trHeight w:val="300"/>
        </w:trPr>
        <w:tc>
          <w:tcPr>
            <w:tcW w:w="2115" w:type="pct"/>
            <w:vMerge/>
            <w:noWrap/>
          </w:tcPr>
          <w:p w:rsidR="00B20883" w:rsidRPr="00B20883" w:rsidRDefault="00B20883" w:rsidP="00DE36F7">
            <w:pPr>
              <w:pStyle w:val="Table"/>
            </w:pPr>
          </w:p>
        </w:tc>
        <w:tc>
          <w:tcPr>
            <w:tcW w:w="2885" w:type="pct"/>
          </w:tcPr>
          <w:p w:rsidR="00B20883" w:rsidRPr="00B20883" w:rsidRDefault="00B20883" w:rsidP="00DE36F7">
            <w:pPr>
              <w:pStyle w:val="Table"/>
            </w:pPr>
            <w:r>
              <w:t>Industrial amenity investigation area (in part)</w:t>
            </w:r>
          </w:p>
        </w:tc>
      </w:tr>
      <w:tr w:rsidR="00540803" w:rsidRPr="000A173C" w:rsidTr="00DE36F7">
        <w:trPr>
          <w:trHeight w:val="300"/>
        </w:trPr>
        <w:tc>
          <w:tcPr>
            <w:tcW w:w="2115" w:type="pct"/>
            <w:vMerge w:val="restart"/>
            <w:noWrap/>
            <w:hideMark/>
          </w:tcPr>
          <w:p w:rsidR="00540803" w:rsidRPr="00B20883" w:rsidRDefault="00540803" w:rsidP="00DE36F7">
            <w:pPr>
              <w:pStyle w:val="Table"/>
            </w:pPr>
            <w:r w:rsidRPr="00B20883">
              <w:t>Regional infrastructure corridors and substations</w:t>
            </w:r>
          </w:p>
        </w:tc>
        <w:tc>
          <w:tcPr>
            <w:tcW w:w="2885" w:type="pct"/>
            <w:hideMark/>
          </w:tcPr>
          <w:p w:rsidR="00540803" w:rsidRPr="00B20883" w:rsidRDefault="00AD22AA" w:rsidP="00DE36F7">
            <w:pPr>
              <w:pStyle w:val="Table"/>
            </w:pPr>
            <w:r>
              <w:t>G</w:t>
            </w:r>
            <w:r w:rsidR="00540803" w:rsidRPr="00B20883">
              <w:t xml:space="preserve">as </w:t>
            </w:r>
            <w:r w:rsidR="00D34680" w:rsidRPr="00B20883">
              <w:t>pipeline</w:t>
            </w:r>
            <w:r w:rsidR="00540803" w:rsidRPr="00B20883">
              <w:t xml:space="preserve"> 20m</w:t>
            </w:r>
          </w:p>
        </w:tc>
      </w:tr>
      <w:tr w:rsidR="00540803" w:rsidRPr="000A173C" w:rsidTr="00DE36F7">
        <w:trPr>
          <w:trHeight w:val="300"/>
        </w:trPr>
        <w:tc>
          <w:tcPr>
            <w:tcW w:w="2115" w:type="pct"/>
            <w:vMerge/>
            <w:noWrap/>
          </w:tcPr>
          <w:p w:rsidR="00540803" w:rsidRPr="00B20883" w:rsidRDefault="00540803" w:rsidP="00DE36F7">
            <w:pPr>
              <w:pStyle w:val="Table"/>
            </w:pPr>
          </w:p>
        </w:tc>
        <w:tc>
          <w:tcPr>
            <w:tcW w:w="2885" w:type="pct"/>
            <w:hideMark/>
          </w:tcPr>
          <w:p w:rsidR="00540803" w:rsidRPr="00B20883" w:rsidRDefault="00AD22AA" w:rsidP="00DE36F7">
            <w:pPr>
              <w:pStyle w:val="Table"/>
            </w:pPr>
            <w:r>
              <w:t>O</w:t>
            </w:r>
            <w:r w:rsidR="00540803" w:rsidRPr="00B20883">
              <w:t xml:space="preserve">il </w:t>
            </w:r>
            <w:r w:rsidR="00D34680" w:rsidRPr="00B20883">
              <w:t>pip</w:t>
            </w:r>
            <w:r w:rsidR="00540803" w:rsidRPr="00B20883">
              <w:t>eline 15m</w:t>
            </w:r>
          </w:p>
        </w:tc>
      </w:tr>
      <w:tr w:rsidR="00540803" w:rsidRPr="000A173C" w:rsidTr="00DE36F7">
        <w:trPr>
          <w:trHeight w:val="600"/>
        </w:trPr>
        <w:tc>
          <w:tcPr>
            <w:tcW w:w="2115" w:type="pct"/>
            <w:vMerge/>
            <w:noWrap/>
          </w:tcPr>
          <w:p w:rsidR="00540803" w:rsidRPr="00B20883" w:rsidRDefault="00540803" w:rsidP="00DE36F7">
            <w:pPr>
              <w:pStyle w:val="Table"/>
            </w:pPr>
          </w:p>
        </w:tc>
        <w:tc>
          <w:tcPr>
            <w:tcW w:w="2885" w:type="pct"/>
            <w:hideMark/>
          </w:tcPr>
          <w:p w:rsidR="00540803" w:rsidRPr="00B20883" w:rsidRDefault="00540803" w:rsidP="00DE36F7">
            <w:pPr>
              <w:pStyle w:val="Table"/>
            </w:pPr>
            <w:r w:rsidRPr="00B20883">
              <w:t>Major electricity infrastructure high voltage powerline easement</w:t>
            </w:r>
          </w:p>
        </w:tc>
      </w:tr>
      <w:tr w:rsidR="00643368" w:rsidRPr="000A173C" w:rsidTr="00DE36F7">
        <w:trPr>
          <w:trHeight w:val="313"/>
        </w:trPr>
        <w:tc>
          <w:tcPr>
            <w:tcW w:w="2115" w:type="pct"/>
            <w:noWrap/>
          </w:tcPr>
          <w:p w:rsidR="00643368" w:rsidRPr="00B20883" w:rsidRDefault="00643368" w:rsidP="00DE36F7">
            <w:pPr>
              <w:pStyle w:val="Table"/>
            </w:pPr>
            <w:r>
              <w:t>Road hierarchy</w:t>
            </w:r>
          </w:p>
        </w:tc>
        <w:tc>
          <w:tcPr>
            <w:tcW w:w="2885" w:type="pct"/>
          </w:tcPr>
          <w:p w:rsidR="00643368" w:rsidRPr="00B20883" w:rsidRDefault="00643368" w:rsidP="00DE36F7">
            <w:pPr>
              <w:pStyle w:val="Table"/>
            </w:pPr>
            <w:r>
              <w:t>Future arterial road (20m buffer)</w:t>
            </w:r>
          </w:p>
        </w:tc>
      </w:tr>
      <w:tr w:rsidR="00643368" w:rsidRPr="000A173C" w:rsidTr="00DE36F7">
        <w:trPr>
          <w:trHeight w:val="389"/>
        </w:trPr>
        <w:tc>
          <w:tcPr>
            <w:tcW w:w="2115" w:type="pct"/>
            <w:vMerge w:val="restart"/>
            <w:noWrap/>
          </w:tcPr>
          <w:p w:rsidR="00643368" w:rsidRPr="00B20883" w:rsidRDefault="00643368" w:rsidP="00DE36F7">
            <w:pPr>
              <w:pStyle w:val="Table"/>
            </w:pPr>
            <w:r>
              <w:t>Waterway corridors</w:t>
            </w:r>
          </w:p>
        </w:tc>
        <w:tc>
          <w:tcPr>
            <w:tcW w:w="2885" w:type="pct"/>
          </w:tcPr>
          <w:p w:rsidR="00643368" w:rsidRPr="00B20883" w:rsidDel="001146A7" w:rsidRDefault="00643368" w:rsidP="00DE36F7">
            <w:pPr>
              <w:pStyle w:val="Table"/>
            </w:pPr>
            <w:r>
              <w:t>Brisbane River corridor</w:t>
            </w:r>
          </w:p>
        </w:tc>
      </w:tr>
      <w:tr w:rsidR="00643368" w:rsidRPr="000A173C" w:rsidTr="00DE36F7">
        <w:trPr>
          <w:trHeight w:val="409"/>
        </w:trPr>
        <w:tc>
          <w:tcPr>
            <w:tcW w:w="2115" w:type="pct"/>
            <w:vMerge/>
            <w:noWrap/>
          </w:tcPr>
          <w:p w:rsidR="00643368" w:rsidRDefault="00643368" w:rsidP="00DE36F7">
            <w:pPr>
              <w:pStyle w:val="Table"/>
            </w:pPr>
          </w:p>
        </w:tc>
        <w:tc>
          <w:tcPr>
            <w:tcW w:w="2885" w:type="pct"/>
          </w:tcPr>
          <w:p w:rsidR="00643368" w:rsidRPr="00B20883" w:rsidDel="001146A7" w:rsidRDefault="00643368" w:rsidP="00DE36F7">
            <w:pPr>
              <w:pStyle w:val="Table"/>
            </w:pPr>
            <w:r>
              <w:t>Citywide waterway corridor</w:t>
            </w:r>
          </w:p>
        </w:tc>
      </w:tr>
      <w:tr w:rsidR="00A94825" w:rsidRPr="000A173C" w:rsidTr="00DE36F7">
        <w:trPr>
          <w:trHeight w:val="300"/>
        </w:trPr>
        <w:tc>
          <w:tcPr>
            <w:tcW w:w="2115" w:type="pct"/>
            <w:noWrap/>
            <w:hideMark/>
          </w:tcPr>
          <w:p w:rsidR="00A94825" w:rsidRPr="001146A7" w:rsidRDefault="00A94825" w:rsidP="00DE36F7">
            <w:pPr>
              <w:pStyle w:val="Table"/>
            </w:pPr>
            <w:r w:rsidRPr="001146A7">
              <w:t>Wetlands</w:t>
            </w:r>
          </w:p>
        </w:tc>
        <w:tc>
          <w:tcPr>
            <w:tcW w:w="2885" w:type="pct"/>
            <w:hideMark/>
          </w:tcPr>
          <w:p w:rsidR="00A94825" w:rsidRPr="001146A7" w:rsidRDefault="00A94825" w:rsidP="00DE36F7">
            <w:pPr>
              <w:pStyle w:val="Table"/>
            </w:pPr>
            <w:r w:rsidRPr="001146A7">
              <w:t>Wetland</w:t>
            </w:r>
          </w:p>
        </w:tc>
      </w:tr>
      <w:tr w:rsidR="00A94825" w:rsidRPr="000A173C" w:rsidTr="00DE36F7">
        <w:trPr>
          <w:trHeight w:val="300"/>
        </w:trPr>
        <w:tc>
          <w:tcPr>
            <w:tcW w:w="2115" w:type="pct"/>
            <w:noWrap/>
            <w:hideMark/>
          </w:tcPr>
          <w:p w:rsidR="00A94825" w:rsidRPr="001146A7" w:rsidRDefault="00A94825" w:rsidP="00DE36F7">
            <w:pPr>
              <w:pStyle w:val="Table"/>
            </w:pPr>
            <w:r w:rsidRPr="001146A7">
              <w:t>Slope (City Plan Policy)</w:t>
            </w:r>
          </w:p>
        </w:tc>
        <w:tc>
          <w:tcPr>
            <w:tcW w:w="2885" w:type="pct"/>
            <w:hideMark/>
          </w:tcPr>
          <w:p w:rsidR="00A94825" w:rsidRPr="001146A7" w:rsidRDefault="00A94825" w:rsidP="00DE36F7">
            <w:pPr>
              <w:pStyle w:val="Table"/>
            </w:pPr>
            <w:r w:rsidRPr="001146A7">
              <w:t>Slope greater than 25%</w:t>
            </w:r>
          </w:p>
        </w:tc>
      </w:tr>
    </w:tbl>
    <w:p w:rsidR="007C5C15" w:rsidRPr="000A173C" w:rsidRDefault="007C5C15" w:rsidP="00DE36F7">
      <w:pPr>
        <w:rPr>
          <w:highlight w:val="yellow"/>
        </w:rPr>
      </w:pPr>
    </w:p>
    <w:p w:rsidR="001F79A1" w:rsidRDefault="001F79A1" w:rsidP="001F79A1">
      <w:pPr>
        <w:pStyle w:val="Caption"/>
      </w:pPr>
      <w:bookmarkStart w:id="192" w:name="_Ref462331129"/>
      <w:r>
        <w:t xml:space="preserve">Table </w:t>
      </w:r>
      <w:r w:rsidR="0015663A">
        <w:fldChar w:fldCharType="begin"/>
      </w:r>
      <w:r w:rsidR="0015663A">
        <w:instrText xml:space="preserve"> STYLEREF 3 \s </w:instrText>
      </w:r>
      <w:r w:rsidR="0015663A">
        <w:fldChar w:fldCharType="separate"/>
      </w:r>
      <w:r w:rsidR="002B554E">
        <w:rPr>
          <w:noProof/>
        </w:rPr>
        <w:t>4.3.6</w:t>
      </w:r>
      <w:r w:rsidR="0015663A">
        <w:rPr>
          <w:noProof/>
        </w:rPr>
        <w:fldChar w:fldCharType="end"/>
      </w:r>
      <w:r w:rsidR="006B0718">
        <w:t>.</w:t>
      </w:r>
      <w:r w:rsidR="0015663A">
        <w:fldChar w:fldCharType="begin"/>
      </w:r>
      <w:r w:rsidR="0015663A">
        <w:instrText xml:space="preserve"> SEQ Table \* ARABIC \s 3 </w:instrText>
      </w:r>
      <w:r w:rsidR="0015663A">
        <w:fldChar w:fldCharType="separate"/>
      </w:r>
      <w:r w:rsidR="002B554E">
        <w:rPr>
          <w:noProof/>
        </w:rPr>
        <w:t>2</w:t>
      </w:r>
      <w:r w:rsidR="0015663A">
        <w:rPr>
          <w:noProof/>
        </w:rPr>
        <w:fldChar w:fldCharType="end"/>
      </w:r>
      <w:bookmarkEnd w:id="192"/>
      <w:r w:rsidR="00DE36F7" w:rsidRPr="00D3504C">
        <w:t>—</w:t>
      </w:r>
      <w:r w:rsidR="00DE36F7" w:rsidRPr="00DE36F7">
        <w:t>City Plan 2014 overlay and sub-category not included in net developable area calculation</w:t>
      </w:r>
    </w:p>
    <w:tbl>
      <w:tblPr>
        <w:tblStyle w:val="LGIPEMTableStyle"/>
        <w:tblW w:w="5000" w:type="pct"/>
        <w:tblLayout w:type="fixed"/>
        <w:tblLook w:val="04A0" w:firstRow="1" w:lastRow="0" w:firstColumn="1" w:lastColumn="0" w:noHBand="0" w:noVBand="1"/>
      </w:tblPr>
      <w:tblGrid>
        <w:gridCol w:w="1871"/>
        <w:gridCol w:w="3076"/>
        <w:gridCol w:w="4104"/>
      </w:tblGrid>
      <w:tr w:rsidR="00DE36F7" w:rsidRPr="00643368" w:rsidTr="00DE36F7">
        <w:trPr>
          <w:cnfStyle w:val="100000000000" w:firstRow="1" w:lastRow="0" w:firstColumn="0" w:lastColumn="0" w:oddVBand="0" w:evenVBand="0" w:oddHBand="0" w:evenHBand="0" w:firstRowFirstColumn="0" w:firstRowLastColumn="0" w:lastRowFirstColumn="0" w:lastRowLastColumn="0"/>
        </w:trPr>
        <w:tc>
          <w:tcPr>
            <w:tcW w:w="1034" w:type="pct"/>
            <w:noWrap/>
            <w:hideMark/>
          </w:tcPr>
          <w:p w:rsidR="007309B1" w:rsidRPr="00643368" w:rsidRDefault="007309B1" w:rsidP="00DE36F7">
            <w:pPr>
              <w:pStyle w:val="Table"/>
            </w:pPr>
            <w:r w:rsidRPr="00643368">
              <w:t>Overlay</w:t>
            </w:r>
          </w:p>
        </w:tc>
        <w:tc>
          <w:tcPr>
            <w:tcW w:w="1699" w:type="pct"/>
            <w:noWrap/>
            <w:hideMark/>
          </w:tcPr>
          <w:p w:rsidR="007309B1" w:rsidRPr="00643368" w:rsidRDefault="007309B1" w:rsidP="00DE36F7">
            <w:pPr>
              <w:pStyle w:val="Table"/>
            </w:pPr>
            <w:r w:rsidRPr="00643368">
              <w:t>Sub-category</w:t>
            </w:r>
          </w:p>
        </w:tc>
        <w:tc>
          <w:tcPr>
            <w:tcW w:w="2267" w:type="pct"/>
            <w:hideMark/>
          </w:tcPr>
          <w:p w:rsidR="007309B1" w:rsidRPr="00643368" w:rsidRDefault="007309B1" w:rsidP="00DE36F7">
            <w:pPr>
              <w:pStyle w:val="Table"/>
            </w:pPr>
            <w:r w:rsidRPr="00643368">
              <w:t>Comments</w:t>
            </w:r>
          </w:p>
        </w:tc>
      </w:tr>
      <w:tr w:rsidR="00DE36F7" w:rsidRPr="00643368" w:rsidTr="00DE36F7">
        <w:tc>
          <w:tcPr>
            <w:tcW w:w="1034" w:type="pct"/>
            <w:noWrap/>
            <w:hideMark/>
          </w:tcPr>
          <w:p w:rsidR="007309B1" w:rsidRPr="00643368" w:rsidRDefault="00540803" w:rsidP="00DE36F7">
            <w:pPr>
              <w:pStyle w:val="Table"/>
            </w:pPr>
            <w:r w:rsidRPr="00643368">
              <w:t>A</w:t>
            </w:r>
            <w:r w:rsidR="003D50AE" w:rsidRPr="00643368">
              <w:t>ctive frontages in residential z</w:t>
            </w:r>
            <w:r w:rsidR="007309B1" w:rsidRPr="00643368">
              <w:t>ones</w:t>
            </w:r>
          </w:p>
        </w:tc>
        <w:tc>
          <w:tcPr>
            <w:tcW w:w="1699" w:type="pct"/>
            <w:noWrap/>
            <w:hideMark/>
          </w:tcPr>
          <w:p w:rsidR="007309B1" w:rsidRPr="00643368" w:rsidRDefault="007309B1" w:rsidP="00DE36F7">
            <w:pPr>
              <w:pStyle w:val="Table"/>
            </w:pPr>
            <w:r w:rsidRPr="00643368">
              <w:t>Active frontages</w:t>
            </w:r>
          </w:p>
        </w:tc>
        <w:tc>
          <w:tcPr>
            <w:tcW w:w="2267" w:type="pct"/>
            <w:hideMark/>
          </w:tcPr>
          <w:p w:rsidR="007309B1" w:rsidRPr="00643368" w:rsidRDefault="007309B1" w:rsidP="00DE36F7">
            <w:pPr>
              <w:pStyle w:val="Table"/>
            </w:pPr>
            <w:r w:rsidRPr="00643368">
              <w:t>As the urban supply model is unable to calculate mitigation costs, this sub-category has not been used to calculate developable area. Development may be permissible if mitigation measures are taken.</w:t>
            </w:r>
          </w:p>
        </w:tc>
      </w:tr>
      <w:tr w:rsidR="00DE36F7" w:rsidRPr="00643368" w:rsidTr="00DE36F7">
        <w:tc>
          <w:tcPr>
            <w:tcW w:w="1034" w:type="pct"/>
            <w:vMerge w:val="restart"/>
            <w:noWrap/>
            <w:hideMark/>
          </w:tcPr>
          <w:p w:rsidR="0072692F" w:rsidRPr="00643368" w:rsidRDefault="0072692F" w:rsidP="00DE36F7">
            <w:pPr>
              <w:pStyle w:val="Table"/>
            </w:pPr>
            <w:r w:rsidRPr="00643368">
              <w:t>Airport Environs</w:t>
            </w:r>
          </w:p>
        </w:tc>
        <w:tc>
          <w:tcPr>
            <w:tcW w:w="1699" w:type="pct"/>
            <w:noWrap/>
            <w:hideMark/>
          </w:tcPr>
          <w:p w:rsidR="0072692F" w:rsidRPr="00643368" w:rsidRDefault="0072692F" w:rsidP="00DE36F7">
            <w:pPr>
              <w:pStyle w:val="Table"/>
            </w:pPr>
            <w:r w:rsidRPr="00643368">
              <w:t>Obstacle Limitation Surface (OLS)</w:t>
            </w:r>
          </w:p>
        </w:tc>
        <w:tc>
          <w:tcPr>
            <w:tcW w:w="2267" w:type="pct"/>
            <w:vMerge w:val="restart"/>
            <w:hideMark/>
          </w:tcPr>
          <w:p w:rsidR="0072692F" w:rsidRPr="00643368" w:rsidRDefault="0072692F" w:rsidP="00DE36F7">
            <w:pPr>
              <w:pStyle w:val="Table"/>
            </w:pPr>
            <w:r w:rsidRPr="00643368">
              <w:t>As the urban supply model is unable to calculate mitigation costs, this sub-category has not been used to calculate developable area. Development may be permissible if mitigation measures are taken.</w:t>
            </w:r>
          </w:p>
        </w:tc>
      </w:tr>
      <w:tr w:rsidR="00DE36F7" w:rsidRPr="00643368" w:rsidTr="00DE36F7">
        <w:tc>
          <w:tcPr>
            <w:tcW w:w="1034" w:type="pct"/>
            <w:vMerge/>
            <w:noWrap/>
          </w:tcPr>
          <w:p w:rsidR="0072692F" w:rsidRPr="00643368" w:rsidRDefault="0072692F" w:rsidP="00DE36F7">
            <w:pPr>
              <w:pStyle w:val="Table"/>
            </w:pPr>
          </w:p>
        </w:tc>
        <w:tc>
          <w:tcPr>
            <w:tcW w:w="1699" w:type="pct"/>
            <w:hideMark/>
          </w:tcPr>
          <w:p w:rsidR="0072692F" w:rsidRPr="00643368" w:rsidRDefault="0072692F" w:rsidP="00DE36F7">
            <w:pPr>
              <w:pStyle w:val="Table"/>
            </w:pPr>
            <w:r w:rsidRPr="00643368">
              <w:t>Procedures for Air Navigation Services (PANS) surface</w:t>
            </w:r>
          </w:p>
        </w:tc>
        <w:tc>
          <w:tcPr>
            <w:tcW w:w="2267" w:type="pct"/>
            <w:vMerge/>
          </w:tcPr>
          <w:p w:rsidR="0072692F" w:rsidRPr="00643368" w:rsidRDefault="0072692F" w:rsidP="00DE36F7">
            <w:pPr>
              <w:pStyle w:val="Table"/>
            </w:pPr>
          </w:p>
        </w:tc>
      </w:tr>
      <w:tr w:rsidR="00DE36F7" w:rsidRPr="00643368" w:rsidTr="00DE36F7">
        <w:tc>
          <w:tcPr>
            <w:tcW w:w="1034" w:type="pct"/>
            <w:vMerge/>
            <w:noWrap/>
          </w:tcPr>
          <w:p w:rsidR="0072692F" w:rsidRPr="00643368" w:rsidRDefault="0072692F" w:rsidP="00DE36F7">
            <w:pPr>
              <w:pStyle w:val="Table"/>
            </w:pPr>
          </w:p>
        </w:tc>
        <w:tc>
          <w:tcPr>
            <w:tcW w:w="1699" w:type="pct"/>
            <w:noWrap/>
            <w:hideMark/>
          </w:tcPr>
          <w:p w:rsidR="0072692F" w:rsidRPr="00643368" w:rsidRDefault="0072692F" w:rsidP="00DE36F7">
            <w:pPr>
              <w:pStyle w:val="Table"/>
            </w:pPr>
            <w:r w:rsidRPr="00643368">
              <w:t>Air Navigation Features</w:t>
            </w:r>
          </w:p>
        </w:tc>
        <w:tc>
          <w:tcPr>
            <w:tcW w:w="2267" w:type="pct"/>
            <w:vMerge/>
          </w:tcPr>
          <w:p w:rsidR="0072692F" w:rsidRPr="00643368" w:rsidRDefault="0072692F" w:rsidP="00DE36F7">
            <w:pPr>
              <w:pStyle w:val="Table"/>
            </w:pPr>
          </w:p>
        </w:tc>
      </w:tr>
      <w:tr w:rsidR="00DE36F7" w:rsidRPr="00643368" w:rsidTr="00DE36F7">
        <w:tc>
          <w:tcPr>
            <w:tcW w:w="1034" w:type="pct"/>
            <w:vMerge/>
            <w:noWrap/>
          </w:tcPr>
          <w:p w:rsidR="0072692F" w:rsidRPr="00643368" w:rsidRDefault="0072692F" w:rsidP="00DE36F7">
            <w:pPr>
              <w:pStyle w:val="Table"/>
            </w:pPr>
          </w:p>
        </w:tc>
        <w:tc>
          <w:tcPr>
            <w:tcW w:w="1699" w:type="pct"/>
            <w:hideMark/>
          </w:tcPr>
          <w:p w:rsidR="0072692F" w:rsidRPr="00643368" w:rsidRDefault="0072692F" w:rsidP="00DE36F7">
            <w:pPr>
              <w:pStyle w:val="Table"/>
            </w:pPr>
            <w:r w:rsidRPr="00643368">
              <w:t>Australian Noise Exposure Forecast Contour (ANEF)</w:t>
            </w:r>
          </w:p>
        </w:tc>
        <w:tc>
          <w:tcPr>
            <w:tcW w:w="2267" w:type="pct"/>
            <w:vMerge/>
          </w:tcPr>
          <w:p w:rsidR="0072692F" w:rsidRPr="00643368" w:rsidRDefault="0072692F" w:rsidP="00DE36F7">
            <w:pPr>
              <w:pStyle w:val="Table"/>
            </w:pPr>
          </w:p>
        </w:tc>
      </w:tr>
      <w:tr w:rsidR="00DE36F7" w:rsidRPr="00643368" w:rsidTr="00DE36F7">
        <w:tc>
          <w:tcPr>
            <w:tcW w:w="1034" w:type="pct"/>
            <w:vMerge w:val="restart"/>
            <w:noWrap/>
            <w:hideMark/>
          </w:tcPr>
          <w:p w:rsidR="00643368" w:rsidRPr="00643368" w:rsidRDefault="00643368" w:rsidP="00DE36F7">
            <w:pPr>
              <w:pStyle w:val="Table"/>
            </w:pPr>
            <w:r w:rsidRPr="00643368">
              <w:t xml:space="preserve">Bicycle Network </w:t>
            </w:r>
          </w:p>
        </w:tc>
        <w:tc>
          <w:tcPr>
            <w:tcW w:w="1699" w:type="pct"/>
            <w:noWrap/>
            <w:hideMark/>
          </w:tcPr>
          <w:p w:rsidR="00643368" w:rsidRPr="00643368" w:rsidRDefault="00643368" w:rsidP="00DE36F7">
            <w:pPr>
              <w:pStyle w:val="Table"/>
            </w:pPr>
            <w:r w:rsidRPr="00643368">
              <w:t>Primary Cycle Route</w:t>
            </w:r>
          </w:p>
        </w:tc>
        <w:tc>
          <w:tcPr>
            <w:tcW w:w="2267" w:type="pct"/>
            <w:vMerge w:val="restart"/>
            <w:hideMark/>
          </w:tcPr>
          <w:p w:rsidR="00643368" w:rsidRPr="00643368" w:rsidRDefault="00643368" w:rsidP="00DE36F7">
            <w:pPr>
              <w:pStyle w:val="Table"/>
            </w:pPr>
            <w:r w:rsidRPr="00643368">
              <w:t>As the urban supply model is unable to calculate mitigation costs, this sub-category has not been used to calculate developable area. Development may be permissible if mitigation measures are taken.</w:t>
            </w:r>
          </w:p>
        </w:tc>
      </w:tr>
      <w:tr w:rsidR="00DE36F7" w:rsidRPr="00643368" w:rsidTr="00DE36F7">
        <w:tc>
          <w:tcPr>
            <w:tcW w:w="1034" w:type="pct"/>
            <w:vMerge/>
            <w:noWrap/>
          </w:tcPr>
          <w:p w:rsidR="00643368" w:rsidRPr="00643368" w:rsidRDefault="00643368" w:rsidP="00DE36F7">
            <w:pPr>
              <w:pStyle w:val="Table"/>
            </w:pPr>
          </w:p>
        </w:tc>
        <w:tc>
          <w:tcPr>
            <w:tcW w:w="1699" w:type="pct"/>
            <w:noWrap/>
            <w:hideMark/>
          </w:tcPr>
          <w:p w:rsidR="00643368" w:rsidRPr="00643368" w:rsidRDefault="00643368" w:rsidP="00DE36F7">
            <w:pPr>
              <w:pStyle w:val="Table"/>
            </w:pPr>
            <w:r w:rsidRPr="00643368">
              <w:t>Secondary Cycle Route</w:t>
            </w:r>
          </w:p>
        </w:tc>
        <w:tc>
          <w:tcPr>
            <w:tcW w:w="2267" w:type="pct"/>
            <w:vMerge/>
          </w:tcPr>
          <w:p w:rsidR="00643368" w:rsidRPr="00643368" w:rsidRDefault="00643368" w:rsidP="00DE36F7">
            <w:pPr>
              <w:pStyle w:val="Table"/>
            </w:pPr>
          </w:p>
        </w:tc>
      </w:tr>
      <w:tr w:rsidR="00DE36F7" w:rsidRPr="00643368" w:rsidTr="00DE36F7">
        <w:tc>
          <w:tcPr>
            <w:tcW w:w="1034" w:type="pct"/>
            <w:vMerge/>
            <w:noWrap/>
          </w:tcPr>
          <w:p w:rsidR="00643368" w:rsidRPr="00643368" w:rsidRDefault="00643368" w:rsidP="00DE36F7">
            <w:pPr>
              <w:pStyle w:val="Table"/>
            </w:pPr>
          </w:p>
        </w:tc>
        <w:tc>
          <w:tcPr>
            <w:tcW w:w="1699" w:type="pct"/>
            <w:noWrap/>
            <w:hideMark/>
          </w:tcPr>
          <w:p w:rsidR="00643368" w:rsidRPr="00643368" w:rsidRDefault="00643368" w:rsidP="00DE36F7">
            <w:pPr>
              <w:pStyle w:val="Table"/>
            </w:pPr>
            <w:r w:rsidRPr="00643368">
              <w:t>Local Cycle Route</w:t>
            </w:r>
          </w:p>
        </w:tc>
        <w:tc>
          <w:tcPr>
            <w:tcW w:w="2267" w:type="pct"/>
            <w:vMerge/>
          </w:tcPr>
          <w:p w:rsidR="00643368" w:rsidRPr="00643368" w:rsidRDefault="00643368" w:rsidP="00DE36F7">
            <w:pPr>
              <w:pStyle w:val="Table"/>
            </w:pPr>
          </w:p>
        </w:tc>
      </w:tr>
      <w:tr w:rsidR="00DE36F7" w:rsidRPr="00643368" w:rsidTr="00DE36F7">
        <w:tc>
          <w:tcPr>
            <w:tcW w:w="1034" w:type="pct"/>
            <w:vMerge/>
            <w:noWrap/>
          </w:tcPr>
          <w:p w:rsidR="00643368" w:rsidRPr="00643368" w:rsidRDefault="00643368" w:rsidP="00DE36F7">
            <w:pPr>
              <w:pStyle w:val="Table"/>
            </w:pPr>
          </w:p>
        </w:tc>
        <w:tc>
          <w:tcPr>
            <w:tcW w:w="1699" w:type="pct"/>
            <w:hideMark/>
          </w:tcPr>
          <w:p w:rsidR="00643368" w:rsidRPr="00643368" w:rsidRDefault="00643368" w:rsidP="00DE36F7">
            <w:pPr>
              <w:pStyle w:val="Table"/>
            </w:pPr>
            <w:r w:rsidRPr="00643368">
              <w:t>Riverwalk - Floating walkway</w:t>
            </w:r>
          </w:p>
        </w:tc>
        <w:tc>
          <w:tcPr>
            <w:tcW w:w="2267" w:type="pct"/>
            <w:vMerge/>
          </w:tcPr>
          <w:p w:rsidR="00643368" w:rsidRPr="00643368" w:rsidRDefault="00643368" w:rsidP="00DE36F7">
            <w:pPr>
              <w:pStyle w:val="Table"/>
            </w:pPr>
          </w:p>
        </w:tc>
      </w:tr>
      <w:tr w:rsidR="00DE36F7" w:rsidRPr="000A173C" w:rsidTr="00DE36F7">
        <w:tc>
          <w:tcPr>
            <w:tcW w:w="1034" w:type="pct"/>
            <w:vMerge w:val="restart"/>
            <w:noWrap/>
            <w:hideMark/>
          </w:tcPr>
          <w:p w:rsidR="00211C0B" w:rsidRPr="00643368" w:rsidRDefault="00211C0B" w:rsidP="00DE36F7">
            <w:pPr>
              <w:pStyle w:val="Table"/>
            </w:pPr>
            <w:r w:rsidRPr="00643368">
              <w:t>Biodiversity Areas</w:t>
            </w:r>
          </w:p>
        </w:tc>
        <w:tc>
          <w:tcPr>
            <w:tcW w:w="1699" w:type="pct"/>
            <w:hideMark/>
          </w:tcPr>
          <w:p w:rsidR="00211C0B" w:rsidRPr="00643368" w:rsidRDefault="00211C0B" w:rsidP="00DE36F7">
            <w:pPr>
              <w:pStyle w:val="Table"/>
            </w:pPr>
            <w:r w:rsidRPr="00643368">
              <w:t>Biodiversity interface area</w:t>
            </w:r>
          </w:p>
        </w:tc>
        <w:tc>
          <w:tcPr>
            <w:tcW w:w="2267" w:type="pct"/>
            <w:vMerge w:val="restart"/>
            <w:hideMark/>
          </w:tcPr>
          <w:p w:rsidR="00211C0B" w:rsidRPr="000A173C" w:rsidRDefault="00211C0B" w:rsidP="00DE36F7">
            <w:pPr>
              <w:pStyle w:val="Table"/>
              <w:rPr>
                <w:highlight w:val="yellow"/>
              </w:rPr>
            </w:pPr>
            <w:r w:rsidRPr="00643368">
              <w:t>As the urban supply model is unable to calculate mitigation costs, this sub-category has not been used to calculate developable area. Development may be permissible if mitigation measures are taken.</w:t>
            </w:r>
          </w:p>
        </w:tc>
      </w:tr>
      <w:tr w:rsidR="00DE36F7" w:rsidRPr="000A173C" w:rsidTr="00DE36F7">
        <w:tc>
          <w:tcPr>
            <w:tcW w:w="1034" w:type="pct"/>
            <w:vMerge/>
            <w:noWrap/>
          </w:tcPr>
          <w:p w:rsidR="00211C0B" w:rsidRPr="00643368" w:rsidRDefault="00211C0B" w:rsidP="00DE36F7">
            <w:pPr>
              <w:pStyle w:val="Table"/>
            </w:pPr>
          </w:p>
        </w:tc>
        <w:tc>
          <w:tcPr>
            <w:tcW w:w="1699" w:type="pct"/>
            <w:hideMark/>
          </w:tcPr>
          <w:p w:rsidR="00211C0B" w:rsidRPr="00643368" w:rsidRDefault="00211C0B" w:rsidP="00DE36F7">
            <w:pPr>
              <w:pStyle w:val="Table"/>
            </w:pPr>
            <w:r w:rsidRPr="00643368">
              <w:t>General ecological significance</w:t>
            </w:r>
          </w:p>
        </w:tc>
        <w:tc>
          <w:tcPr>
            <w:tcW w:w="2267" w:type="pct"/>
            <w:vMerge/>
          </w:tcPr>
          <w:p w:rsidR="00211C0B" w:rsidRPr="000A173C" w:rsidRDefault="00211C0B" w:rsidP="00DE36F7">
            <w:pPr>
              <w:pStyle w:val="Table"/>
              <w:rPr>
                <w:highlight w:val="yellow"/>
              </w:rPr>
            </w:pPr>
          </w:p>
        </w:tc>
      </w:tr>
      <w:tr w:rsidR="00DE36F7" w:rsidRPr="000A173C" w:rsidTr="00DE36F7">
        <w:tc>
          <w:tcPr>
            <w:tcW w:w="1034" w:type="pct"/>
            <w:vMerge/>
            <w:noWrap/>
          </w:tcPr>
          <w:p w:rsidR="00211C0B" w:rsidRPr="00643368" w:rsidRDefault="00211C0B" w:rsidP="00DE36F7">
            <w:pPr>
              <w:pStyle w:val="Table"/>
            </w:pPr>
          </w:p>
        </w:tc>
        <w:tc>
          <w:tcPr>
            <w:tcW w:w="1699" w:type="pct"/>
            <w:hideMark/>
          </w:tcPr>
          <w:p w:rsidR="00211C0B" w:rsidRPr="00643368" w:rsidRDefault="00211C0B" w:rsidP="00DE36F7">
            <w:pPr>
              <w:pStyle w:val="Table"/>
            </w:pPr>
            <w:r w:rsidRPr="00643368">
              <w:t>Koala habitat area</w:t>
            </w:r>
          </w:p>
        </w:tc>
        <w:tc>
          <w:tcPr>
            <w:tcW w:w="2267" w:type="pct"/>
            <w:vMerge/>
          </w:tcPr>
          <w:p w:rsidR="00211C0B" w:rsidRPr="000A173C" w:rsidRDefault="00211C0B" w:rsidP="00DE36F7">
            <w:pPr>
              <w:pStyle w:val="Table"/>
              <w:rPr>
                <w:highlight w:val="yellow"/>
              </w:rPr>
            </w:pPr>
          </w:p>
        </w:tc>
      </w:tr>
      <w:tr w:rsidR="00DE36F7" w:rsidRPr="000A173C" w:rsidTr="00DE36F7">
        <w:tc>
          <w:tcPr>
            <w:tcW w:w="1034" w:type="pct"/>
            <w:vMerge w:val="restart"/>
            <w:noWrap/>
            <w:hideMark/>
          </w:tcPr>
          <w:p w:rsidR="00211C0B" w:rsidRPr="00643368" w:rsidRDefault="00211C0B" w:rsidP="00DE36F7">
            <w:pPr>
              <w:pStyle w:val="Table"/>
            </w:pPr>
            <w:r w:rsidRPr="00643368">
              <w:t>Bushfire</w:t>
            </w:r>
          </w:p>
        </w:tc>
        <w:tc>
          <w:tcPr>
            <w:tcW w:w="1699" w:type="pct"/>
            <w:hideMark/>
          </w:tcPr>
          <w:p w:rsidR="00211C0B" w:rsidRPr="00643368" w:rsidRDefault="00211C0B" w:rsidP="00DE36F7">
            <w:pPr>
              <w:pStyle w:val="Table"/>
            </w:pPr>
            <w:r w:rsidRPr="00643368">
              <w:t>High hazard area</w:t>
            </w:r>
          </w:p>
        </w:tc>
        <w:tc>
          <w:tcPr>
            <w:tcW w:w="2267" w:type="pct"/>
            <w:vMerge w:val="restart"/>
            <w:hideMark/>
          </w:tcPr>
          <w:p w:rsidR="00211C0B" w:rsidRPr="000A173C" w:rsidRDefault="00211C0B" w:rsidP="00DE36F7">
            <w:pPr>
              <w:pStyle w:val="Table"/>
              <w:rPr>
                <w:highlight w:val="yellow"/>
              </w:rPr>
            </w:pPr>
            <w:r w:rsidRPr="00643368">
              <w:t>As the urban supply model is unable to calculate mitigation costs, this sub-category has not been used to calculate developable area. Development may be permissible if mitigation measures are taken.</w:t>
            </w:r>
          </w:p>
        </w:tc>
      </w:tr>
      <w:tr w:rsidR="00DE36F7" w:rsidRPr="000A173C" w:rsidTr="00DE36F7">
        <w:tc>
          <w:tcPr>
            <w:tcW w:w="1034" w:type="pct"/>
            <w:vMerge/>
            <w:noWrap/>
          </w:tcPr>
          <w:p w:rsidR="00211C0B" w:rsidRPr="00643368" w:rsidRDefault="00211C0B" w:rsidP="00DE36F7">
            <w:pPr>
              <w:pStyle w:val="Table"/>
            </w:pPr>
          </w:p>
        </w:tc>
        <w:tc>
          <w:tcPr>
            <w:tcW w:w="1699" w:type="pct"/>
            <w:hideMark/>
          </w:tcPr>
          <w:p w:rsidR="00211C0B" w:rsidRPr="00643368" w:rsidRDefault="00211C0B" w:rsidP="00DE36F7">
            <w:pPr>
              <w:pStyle w:val="Table"/>
            </w:pPr>
            <w:r w:rsidRPr="00643368">
              <w:t>Medium hazard area</w:t>
            </w:r>
          </w:p>
        </w:tc>
        <w:tc>
          <w:tcPr>
            <w:tcW w:w="2267" w:type="pct"/>
            <w:vMerge/>
          </w:tcPr>
          <w:p w:rsidR="00211C0B" w:rsidRPr="000A173C" w:rsidRDefault="00211C0B" w:rsidP="00DE36F7">
            <w:pPr>
              <w:pStyle w:val="Table"/>
              <w:rPr>
                <w:highlight w:val="yellow"/>
              </w:rPr>
            </w:pPr>
          </w:p>
        </w:tc>
      </w:tr>
      <w:tr w:rsidR="00DE36F7" w:rsidRPr="000A173C" w:rsidTr="00DE36F7">
        <w:tc>
          <w:tcPr>
            <w:tcW w:w="1034" w:type="pct"/>
            <w:vMerge/>
            <w:noWrap/>
          </w:tcPr>
          <w:p w:rsidR="00211C0B" w:rsidRPr="00643368" w:rsidRDefault="00211C0B" w:rsidP="00DE36F7">
            <w:pPr>
              <w:pStyle w:val="Table"/>
            </w:pPr>
          </w:p>
        </w:tc>
        <w:tc>
          <w:tcPr>
            <w:tcW w:w="1699" w:type="pct"/>
            <w:hideMark/>
          </w:tcPr>
          <w:p w:rsidR="00211C0B" w:rsidRPr="00643368" w:rsidRDefault="00211C0B" w:rsidP="00DE36F7">
            <w:pPr>
              <w:pStyle w:val="Table"/>
            </w:pPr>
            <w:r w:rsidRPr="00643368">
              <w:t>High hazard buffer area</w:t>
            </w:r>
          </w:p>
        </w:tc>
        <w:tc>
          <w:tcPr>
            <w:tcW w:w="2267" w:type="pct"/>
            <w:vMerge/>
          </w:tcPr>
          <w:p w:rsidR="00211C0B" w:rsidRPr="000A173C" w:rsidRDefault="00211C0B" w:rsidP="00DE36F7">
            <w:pPr>
              <w:pStyle w:val="Table"/>
              <w:rPr>
                <w:highlight w:val="yellow"/>
              </w:rPr>
            </w:pPr>
          </w:p>
        </w:tc>
      </w:tr>
      <w:tr w:rsidR="00DE36F7" w:rsidRPr="000A173C" w:rsidTr="00DE36F7">
        <w:tc>
          <w:tcPr>
            <w:tcW w:w="1034" w:type="pct"/>
            <w:vMerge/>
            <w:noWrap/>
          </w:tcPr>
          <w:p w:rsidR="00211C0B" w:rsidRPr="00643368" w:rsidRDefault="00211C0B" w:rsidP="00DE36F7">
            <w:pPr>
              <w:pStyle w:val="Table"/>
            </w:pPr>
          </w:p>
        </w:tc>
        <w:tc>
          <w:tcPr>
            <w:tcW w:w="1699" w:type="pct"/>
            <w:hideMark/>
          </w:tcPr>
          <w:p w:rsidR="00211C0B" w:rsidRPr="00643368" w:rsidRDefault="00211C0B" w:rsidP="00DE36F7">
            <w:pPr>
              <w:pStyle w:val="Table"/>
            </w:pPr>
            <w:r w:rsidRPr="00643368">
              <w:t>Medium hazard buffer area</w:t>
            </w:r>
          </w:p>
        </w:tc>
        <w:tc>
          <w:tcPr>
            <w:tcW w:w="2267" w:type="pct"/>
            <w:vMerge/>
          </w:tcPr>
          <w:p w:rsidR="00211C0B" w:rsidRPr="000A173C" w:rsidRDefault="00211C0B" w:rsidP="00DE36F7">
            <w:pPr>
              <w:pStyle w:val="Table"/>
              <w:rPr>
                <w:highlight w:val="yellow"/>
              </w:rPr>
            </w:pPr>
          </w:p>
        </w:tc>
      </w:tr>
      <w:tr w:rsidR="00DE36F7" w:rsidRPr="000A173C" w:rsidTr="00DE36F7">
        <w:tc>
          <w:tcPr>
            <w:tcW w:w="1034" w:type="pct"/>
            <w:vMerge w:val="restart"/>
            <w:noWrap/>
            <w:hideMark/>
          </w:tcPr>
          <w:p w:rsidR="00643368" w:rsidRPr="00643368" w:rsidRDefault="00643368" w:rsidP="00DE36F7">
            <w:pPr>
              <w:pStyle w:val="Table"/>
            </w:pPr>
            <w:r w:rsidRPr="00643368">
              <w:t xml:space="preserve">Coastal hazard </w:t>
            </w:r>
          </w:p>
        </w:tc>
        <w:tc>
          <w:tcPr>
            <w:tcW w:w="1699" w:type="pct"/>
            <w:hideMark/>
          </w:tcPr>
          <w:p w:rsidR="00643368" w:rsidRPr="00643368" w:rsidRDefault="00643368" w:rsidP="00DE36F7">
            <w:pPr>
              <w:pStyle w:val="Table"/>
            </w:pPr>
            <w:r w:rsidRPr="00643368">
              <w:t>Erosion prone area - coastal erosion</w:t>
            </w:r>
          </w:p>
        </w:tc>
        <w:tc>
          <w:tcPr>
            <w:tcW w:w="2267" w:type="pct"/>
            <w:vMerge w:val="restart"/>
            <w:hideMark/>
          </w:tcPr>
          <w:p w:rsidR="00643368" w:rsidRPr="00643368" w:rsidRDefault="00643368" w:rsidP="00DE36F7">
            <w:pPr>
              <w:pStyle w:val="Table"/>
            </w:pPr>
            <w:r w:rsidRPr="00643368">
              <w:t>As the urban supply model is unable to calculate mitigation costs, this sub-category has not been used to calculate developable area. Development may be permissible if mitigation measures are taken.</w:t>
            </w:r>
          </w:p>
        </w:tc>
      </w:tr>
      <w:tr w:rsidR="00DE36F7" w:rsidRPr="000A173C" w:rsidTr="00DE36F7">
        <w:tc>
          <w:tcPr>
            <w:tcW w:w="1034" w:type="pct"/>
            <w:vMerge/>
            <w:noWrap/>
          </w:tcPr>
          <w:p w:rsidR="00643368" w:rsidRPr="00643368" w:rsidRDefault="00643368" w:rsidP="00DE36F7">
            <w:pPr>
              <w:pStyle w:val="Table"/>
            </w:pPr>
          </w:p>
        </w:tc>
        <w:tc>
          <w:tcPr>
            <w:tcW w:w="1699" w:type="pct"/>
            <w:hideMark/>
          </w:tcPr>
          <w:p w:rsidR="00643368" w:rsidRPr="00643368" w:rsidRDefault="00643368" w:rsidP="00DE36F7">
            <w:pPr>
              <w:pStyle w:val="Table"/>
            </w:pPr>
            <w:r w:rsidRPr="00643368">
              <w:t>Erosion prone area - permanent inundation due to sea level rise at 2100</w:t>
            </w:r>
          </w:p>
        </w:tc>
        <w:tc>
          <w:tcPr>
            <w:tcW w:w="2267" w:type="pct"/>
            <w:vMerge/>
          </w:tcPr>
          <w:p w:rsidR="00643368" w:rsidRPr="000A173C" w:rsidRDefault="00643368" w:rsidP="00DE36F7">
            <w:pPr>
              <w:pStyle w:val="Table"/>
              <w:rPr>
                <w:highlight w:val="yellow"/>
              </w:rPr>
            </w:pPr>
          </w:p>
        </w:tc>
      </w:tr>
      <w:tr w:rsidR="00DE36F7" w:rsidRPr="000A173C" w:rsidTr="00DE36F7">
        <w:tc>
          <w:tcPr>
            <w:tcW w:w="1034" w:type="pct"/>
            <w:vMerge/>
            <w:noWrap/>
          </w:tcPr>
          <w:p w:rsidR="00643368" w:rsidRPr="00643368" w:rsidRDefault="00643368" w:rsidP="00DE36F7">
            <w:pPr>
              <w:pStyle w:val="Table"/>
            </w:pPr>
          </w:p>
        </w:tc>
        <w:tc>
          <w:tcPr>
            <w:tcW w:w="1699" w:type="pct"/>
            <w:hideMark/>
          </w:tcPr>
          <w:p w:rsidR="00643368" w:rsidRPr="00643368" w:rsidRDefault="00643368" w:rsidP="00DE36F7">
            <w:pPr>
              <w:pStyle w:val="Table"/>
            </w:pPr>
            <w:r w:rsidRPr="00643368">
              <w:t>High storm-tide inundation area</w:t>
            </w:r>
          </w:p>
        </w:tc>
        <w:tc>
          <w:tcPr>
            <w:tcW w:w="2267" w:type="pct"/>
            <w:vMerge/>
          </w:tcPr>
          <w:p w:rsidR="00643368" w:rsidRPr="000A173C" w:rsidRDefault="00643368" w:rsidP="00DE36F7">
            <w:pPr>
              <w:pStyle w:val="Table"/>
              <w:rPr>
                <w:highlight w:val="yellow"/>
              </w:rPr>
            </w:pPr>
          </w:p>
        </w:tc>
      </w:tr>
      <w:tr w:rsidR="00DE36F7" w:rsidRPr="000A173C" w:rsidTr="00DE36F7">
        <w:tc>
          <w:tcPr>
            <w:tcW w:w="1034" w:type="pct"/>
            <w:vMerge/>
            <w:noWrap/>
          </w:tcPr>
          <w:p w:rsidR="00643368" w:rsidRPr="00643368" w:rsidRDefault="00643368" w:rsidP="00DE36F7">
            <w:pPr>
              <w:pStyle w:val="Table"/>
            </w:pPr>
          </w:p>
        </w:tc>
        <w:tc>
          <w:tcPr>
            <w:tcW w:w="1699" w:type="pct"/>
            <w:hideMark/>
          </w:tcPr>
          <w:p w:rsidR="00643368" w:rsidRPr="00643368" w:rsidRDefault="00643368" w:rsidP="00DE36F7">
            <w:pPr>
              <w:pStyle w:val="Table"/>
            </w:pPr>
            <w:r w:rsidRPr="00643368">
              <w:t>Medium storm-tide inundation area</w:t>
            </w:r>
          </w:p>
        </w:tc>
        <w:tc>
          <w:tcPr>
            <w:tcW w:w="2267" w:type="pct"/>
            <w:vMerge/>
          </w:tcPr>
          <w:p w:rsidR="00643368" w:rsidRPr="000A173C" w:rsidRDefault="00643368" w:rsidP="00DE36F7">
            <w:pPr>
              <w:pStyle w:val="Table"/>
              <w:rPr>
                <w:highlight w:val="yellow"/>
              </w:rPr>
            </w:pPr>
          </w:p>
        </w:tc>
      </w:tr>
      <w:tr w:rsidR="00DE36F7" w:rsidRPr="000A173C" w:rsidTr="00DE36F7">
        <w:tc>
          <w:tcPr>
            <w:tcW w:w="1034" w:type="pct"/>
            <w:vMerge/>
            <w:noWrap/>
          </w:tcPr>
          <w:p w:rsidR="00643368" w:rsidRPr="00643368" w:rsidRDefault="00643368" w:rsidP="00DE36F7">
            <w:pPr>
              <w:pStyle w:val="Table"/>
            </w:pPr>
          </w:p>
        </w:tc>
        <w:tc>
          <w:tcPr>
            <w:tcW w:w="1699" w:type="pct"/>
          </w:tcPr>
          <w:p w:rsidR="00643368" w:rsidRPr="00643368" w:rsidRDefault="00643368" w:rsidP="00DE36F7">
            <w:pPr>
              <w:pStyle w:val="Table"/>
            </w:pPr>
            <w:r>
              <w:t>Coastal management district</w:t>
            </w:r>
          </w:p>
        </w:tc>
        <w:tc>
          <w:tcPr>
            <w:tcW w:w="2267" w:type="pct"/>
            <w:vMerge/>
          </w:tcPr>
          <w:p w:rsidR="00643368" w:rsidRPr="000A173C" w:rsidRDefault="00643368" w:rsidP="00DE36F7">
            <w:pPr>
              <w:pStyle w:val="Table"/>
              <w:rPr>
                <w:highlight w:val="yellow"/>
              </w:rPr>
            </w:pPr>
          </w:p>
        </w:tc>
      </w:tr>
      <w:tr w:rsidR="00DE36F7" w:rsidRPr="000A173C" w:rsidTr="00DE36F7">
        <w:tc>
          <w:tcPr>
            <w:tcW w:w="1034" w:type="pct"/>
            <w:vMerge w:val="restart"/>
            <w:noWrap/>
            <w:hideMark/>
          </w:tcPr>
          <w:p w:rsidR="00211C0B" w:rsidRPr="0072692F" w:rsidRDefault="00211C0B" w:rsidP="00DE36F7">
            <w:pPr>
              <w:pStyle w:val="Table"/>
            </w:pPr>
            <w:r w:rsidRPr="0072692F">
              <w:t>Critical infrastructure and movement network</w:t>
            </w:r>
          </w:p>
        </w:tc>
        <w:tc>
          <w:tcPr>
            <w:tcW w:w="1699" w:type="pct"/>
            <w:hideMark/>
          </w:tcPr>
          <w:p w:rsidR="00211C0B" w:rsidRPr="0072692F" w:rsidRDefault="00211C0B" w:rsidP="00DE36F7">
            <w:pPr>
              <w:pStyle w:val="Table"/>
            </w:pPr>
            <w:r w:rsidRPr="0072692F">
              <w:t>Critical routes</w:t>
            </w:r>
          </w:p>
        </w:tc>
        <w:tc>
          <w:tcPr>
            <w:tcW w:w="2267" w:type="pct"/>
            <w:vMerge w:val="restart"/>
            <w:hideMark/>
          </w:tcPr>
          <w:p w:rsidR="00211C0B" w:rsidRPr="0072692F" w:rsidRDefault="00211C0B" w:rsidP="00DE36F7">
            <w:pPr>
              <w:pStyle w:val="Table"/>
            </w:pPr>
            <w:r w:rsidRPr="0072692F">
              <w:t>As the urban supply model is unable to calculate mitigation costs, this sub-category has not been used to calculate developable area. Development may be permissible if mitigation measures are taken.</w:t>
            </w:r>
          </w:p>
        </w:tc>
      </w:tr>
      <w:tr w:rsidR="00DE36F7" w:rsidRPr="000A173C" w:rsidTr="00DE36F7">
        <w:tc>
          <w:tcPr>
            <w:tcW w:w="1034" w:type="pct"/>
            <w:vMerge/>
            <w:noWrap/>
          </w:tcPr>
          <w:p w:rsidR="00211C0B" w:rsidRPr="0072692F" w:rsidRDefault="00211C0B" w:rsidP="00DE36F7">
            <w:pPr>
              <w:pStyle w:val="Table"/>
            </w:pPr>
          </w:p>
        </w:tc>
        <w:tc>
          <w:tcPr>
            <w:tcW w:w="1699" w:type="pct"/>
            <w:hideMark/>
          </w:tcPr>
          <w:p w:rsidR="00211C0B" w:rsidRPr="0072692F" w:rsidRDefault="00211C0B" w:rsidP="00DE36F7">
            <w:pPr>
              <w:pStyle w:val="Table"/>
            </w:pPr>
            <w:r w:rsidRPr="0072692F">
              <w:t>Interim critical routes</w:t>
            </w:r>
          </w:p>
        </w:tc>
        <w:tc>
          <w:tcPr>
            <w:tcW w:w="2267" w:type="pct"/>
            <w:vMerge/>
          </w:tcPr>
          <w:p w:rsidR="00211C0B" w:rsidRPr="000A173C" w:rsidRDefault="00211C0B" w:rsidP="00DE36F7">
            <w:pPr>
              <w:pStyle w:val="Table"/>
              <w:rPr>
                <w:highlight w:val="yellow"/>
              </w:rPr>
            </w:pPr>
          </w:p>
        </w:tc>
      </w:tr>
      <w:tr w:rsidR="00DE36F7" w:rsidRPr="000A173C" w:rsidTr="00DE36F7">
        <w:tc>
          <w:tcPr>
            <w:tcW w:w="1034" w:type="pct"/>
            <w:vMerge/>
            <w:noWrap/>
          </w:tcPr>
          <w:p w:rsidR="00211C0B" w:rsidRPr="0072692F" w:rsidRDefault="00211C0B" w:rsidP="00DE36F7">
            <w:pPr>
              <w:pStyle w:val="Table"/>
            </w:pPr>
          </w:p>
        </w:tc>
        <w:tc>
          <w:tcPr>
            <w:tcW w:w="1699" w:type="pct"/>
            <w:hideMark/>
          </w:tcPr>
          <w:p w:rsidR="00211C0B" w:rsidRPr="0072692F" w:rsidRDefault="00211C0B" w:rsidP="00DE36F7">
            <w:pPr>
              <w:pStyle w:val="Table"/>
            </w:pPr>
            <w:r w:rsidRPr="0072692F">
              <w:t>Critical assets</w:t>
            </w:r>
          </w:p>
        </w:tc>
        <w:tc>
          <w:tcPr>
            <w:tcW w:w="2267" w:type="pct"/>
            <w:vMerge/>
          </w:tcPr>
          <w:p w:rsidR="00211C0B" w:rsidRPr="000A173C" w:rsidRDefault="00211C0B" w:rsidP="00DE36F7">
            <w:pPr>
              <w:pStyle w:val="Table"/>
              <w:rPr>
                <w:highlight w:val="yellow"/>
              </w:rPr>
            </w:pPr>
          </w:p>
        </w:tc>
      </w:tr>
      <w:tr w:rsidR="00DE36F7" w:rsidRPr="000A173C" w:rsidTr="00DE36F7">
        <w:tc>
          <w:tcPr>
            <w:tcW w:w="1034" w:type="pct"/>
            <w:vMerge/>
            <w:noWrap/>
            <w:hideMark/>
          </w:tcPr>
          <w:p w:rsidR="00211C0B" w:rsidRPr="0072692F" w:rsidRDefault="00211C0B" w:rsidP="00DE36F7">
            <w:pPr>
              <w:pStyle w:val="Table"/>
            </w:pPr>
          </w:p>
        </w:tc>
        <w:tc>
          <w:tcPr>
            <w:tcW w:w="1699" w:type="pct"/>
            <w:hideMark/>
          </w:tcPr>
          <w:p w:rsidR="00211C0B" w:rsidRPr="0072692F" w:rsidRDefault="00211C0B" w:rsidP="00DE36F7">
            <w:pPr>
              <w:pStyle w:val="Table"/>
            </w:pPr>
            <w:r w:rsidRPr="0072692F">
              <w:t xml:space="preserve">Critical infrastructure and movement planning area </w:t>
            </w:r>
          </w:p>
        </w:tc>
        <w:tc>
          <w:tcPr>
            <w:tcW w:w="2267" w:type="pct"/>
            <w:vMerge/>
          </w:tcPr>
          <w:p w:rsidR="00211C0B" w:rsidRPr="000A173C" w:rsidRDefault="00211C0B" w:rsidP="00DE36F7">
            <w:pPr>
              <w:pStyle w:val="Table"/>
              <w:rPr>
                <w:highlight w:val="yellow"/>
              </w:rPr>
            </w:pPr>
          </w:p>
        </w:tc>
      </w:tr>
      <w:tr w:rsidR="00DE36F7" w:rsidRPr="000A173C" w:rsidTr="00DE36F7">
        <w:tc>
          <w:tcPr>
            <w:tcW w:w="1034" w:type="pct"/>
            <w:vMerge w:val="restart"/>
            <w:noWrap/>
            <w:hideMark/>
          </w:tcPr>
          <w:p w:rsidR="003E1113" w:rsidRPr="0072692F" w:rsidRDefault="003E1113" w:rsidP="00DE36F7">
            <w:pPr>
              <w:pStyle w:val="Table"/>
            </w:pPr>
            <w:r w:rsidRPr="0072692F">
              <w:t xml:space="preserve">Flood </w:t>
            </w:r>
          </w:p>
        </w:tc>
        <w:tc>
          <w:tcPr>
            <w:tcW w:w="1699" w:type="pct"/>
            <w:hideMark/>
          </w:tcPr>
          <w:p w:rsidR="003E1113" w:rsidRPr="0072692F" w:rsidRDefault="003E1113" w:rsidP="00DE36F7">
            <w:pPr>
              <w:pStyle w:val="Table"/>
            </w:pPr>
            <w:r w:rsidRPr="0072692F">
              <w:t>Creek/waterway flood planning area 2</w:t>
            </w:r>
          </w:p>
        </w:tc>
        <w:tc>
          <w:tcPr>
            <w:tcW w:w="2267" w:type="pct"/>
            <w:vMerge w:val="restart"/>
            <w:hideMark/>
          </w:tcPr>
          <w:p w:rsidR="003E1113" w:rsidRPr="0072692F" w:rsidRDefault="003E1113" w:rsidP="00DE36F7">
            <w:pPr>
              <w:pStyle w:val="Table"/>
            </w:pPr>
            <w:r w:rsidRPr="0072692F">
              <w:t>As the urban supply model is unable to calculate mitigation costs, this sub-category has not been used to calculate developable area. Development may be permissible if mitigation measures are taken.</w:t>
            </w:r>
          </w:p>
        </w:tc>
      </w:tr>
      <w:tr w:rsidR="00DE36F7" w:rsidRPr="000A173C" w:rsidTr="00DE36F7">
        <w:tc>
          <w:tcPr>
            <w:tcW w:w="1034" w:type="pct"/>
            <w:vMerge/>
            <w:noWrap/>
          </w:tcPr>
          <w:p w:rsidR="00211C0B" w:rsidRPr="0072692F" w:rsidRDefault="00211C0B" w:rsidP="00DE36F7">
            <w:pPr>
              <w:pStyle w:val="Table"/>
            </w:pPr>
          </w:p>
        </w:tc>
        <w:tc>
          <w:tcPr>
            <w:tcW w:w="1699" w:type="pct"/>
            <w:hideMark/>
          </w:tcPr>
          <w:p w:rsidR="00211C0B" w:rsidRPr="0072692F" w:rsidRDefault="00211C0B" w:rsidP="00DE36F7">
            <w:pPr>
              <w:pStyle w:val="Table"/>
            </w:pPr>
            <w:r w:rsidRPr="0072692F">
              <w:t>Creek/waterway flood planning area 3</w:t>
            </w:r>
          </w:p>
        </w:tc>
        <w:tc>
          <w:tcPr>
            <w:tcW w:w="2267" w:type="pct"/>
            <w:vMerge/>
          </w:tcPr>
          <w:p w:rsidR="00211C0B" w:rsidRPr="000A173C" w:rsidRDefault="00211C0B" w:rsidP="00DE36F7">
            <w:pPr>
              <w:pStyle w:val="Table"/>
              <w:rPr>
                <w:highlight w:val="yellow"/>
              </w:rPr>
            </w:pPr>
          </w:p>
        </w:tc>
      </w:tr>
      <w:tr w:rsidR="00DE36F7" w:rsidRPr="000A173C" w:rsidTr="00DE36F7">
        <w:tc>
          <w:tcPr>
            <w:tcW w:w="1034" w:type="pct"/>
            <w:vMerge/>
            <w:noWrap/>
          </w:tcPr>
          <w:p w:rsidR="00211C0B" w:rsidRPr="0072692F" w:rsidRDefault="00211C0B" w:rsidP="00DE36F7">
            <w:pPr>
              <w:pStyle w:val="Table"/>
            </w:pPr>
          </w:p>
        </w:tc>
        <w:tc>
          <w:tcPr>
            <w:tcW w:w="1699" w:type="pct"/>
            <w:hideMark/>
          </w:tcPr>
          <w:p w:rsidR="00211C0B" w:rsidRPr="0072692F" w:rsidRDefault="00211C0B" w:rsidP="00DE36F7">
            <w:pPr>
              <w:pStyle w:val="Table"/>
            </w:pPr>
            <w:r w:rsidRPr="0072692F">
              <w:t>Creek/waterway flood planning area 4</w:t>
            </w:r>
          </w:p>
        </w:tc>
        <w:tc>
          <w:tcPr>
            <w:tcW w:w="2267" w:type="pct"/>
            <w:vMerge/>
          </w:tcPr>
          <w:p w:rsidR="00211C0B" w:rsidRPr="000A173C" w:rsidRDefault="00211C0B" w:rsidP="00DE36F7">
            <w:pPr>
              <w:pStyle w:val="Table"/>
              <w:rPr>
                <w:highlight w:val="yellow"/>
              </w:rPr>
            </w:pPr>
          </w:p>
        </w:tc>
      </w:tr>
      <w:tr w:rsidR="00DE36F7" w:rsidRPr="000A173C" w:rsidTr="00DE36F7">
        <w:tc>
          <w:tcPr>
            <w:tcW w:w="1034" w:type="pct"/>
            <w:vMerge/>
            <w:noWrap/>
          </w:tcPr>
          <w:p w:rsidR="00211C0B" w:rsidRPr="0072692F" w:rsidRDefault="00211C0B" w:rsidP="00DE36F7">
            <w:pPr>
              <w:pStyle w:val="Table"/>
            </w:pPr>
          </w:p>
        </w:tc>
        <w:tc>
          <w:tcPr>
            <w:tcW w:w="1699" w:type="pct"/>
            <w:hideMark/>
          </w:tcPr>
          <w:p w:rsidR="00211C0B" w:rsidRPr="0072692F" w:rsidRDefault="00211C0B" w:rsidP="00DE36F7">
            <w:pPr>
              <w:pStyle w:val="Table"/>
            </w:pPr>
            <w:r w:rsidRPr="0072692F">
              <w:t>Creek/waterway flood planning area 5</w:t>
            </w:r>
          </w:p>
        </w:tc>
        <w:tc>
          <w:tcPr>
            <w:tcW w:w="2267" w:type="pct"/>
            <w:vMerge/>
          </w:tcPr>
          <w:p w:rsidR="00211C0B" w:rsidRPr="000A173C" w:rsidRDefault="00211C0B" w:rsidP="00DE36F7">
            <w:pPr>
              <w:pStyle w:val="Table"/>
              <w:rPr>
                <w:highlight w:val="yellow"/>
              </w:rPr>
            </w:pPr>
          </w:p>
        </w:tc>
      </w:tr>
      <w:tr w:rsidR="00DE36F7" w:rsidRPr="000A173C" w:rsidTr="00DE36F7">
        <w:tc>
          <w:tcPr>
            <w:tcW w:w="1034" w:type="pct"/>
            <w:vMerge/>
            <w:noWrap/>
          </w:tcPr>
          <w:p w:rsidR="003E1113" w:rsidRPr="0072692F" w:rsidRDefault="003E1113" w:rsidP="00DE36F7">
            <w:pPr>
              <w:pStyle w:val="Table"/>
            </w:pPr>
          </w:p>
        </w:tc>
        <w:tc>
          <w:tcPr>
            <w:tcW w:w="1699" w:type="pct"/>
            <w:hideMark/>
          </w:tcPr>
          <w:p w:rsidR="003E1113" w:rsidRPr="0072692F" w:rsidRDefault="003E1113" w:rsidP="00DE36F7">
            <w:pPr>
              <w:pStyle w:val="Table"/>
            </w:pPr>
            <w:r w:rsidRPr="0072692F">
              <w:t>Brisbane River flood planning area 2a</w:t>
            </w:r>
          </w:p>
        </w:tc>
        <w:tc>
          <w:tcPr>
            <w:tcW w:w="2267" w:type="pct"/>
            <w:vMerge/>
          </w:tcPr>
          <w:p w:rsidR="003E1113" w:rsidRPr="000A173C" w:rsidRDefault="003E1113" w:rsidP="00DE36F7">
            <w:pPr>
              <w:pStyle w:val="Table"/>
              <w:rPr>
                <w:highlight w:val="yellow"/>
              </w:rPr>
            </w:pPr>
          </w:p>
        </w:tc>
      </w:tr>
      <w:tr w:rsidR="00DE36F7" w:rsidRPr="000A173C" w:rsidTr="00DE36F7">
        <w:tc>
          <w:tcPr>
            <w:tcW w:w="1034" w:type="pct"/>
            <w:vMerge/>
            <w:noWrap/>
          </w:tcPr>
          <w:p w:rsidR="00211C0B" w:rsidRPr="0072692F" w:rsidRDefault="00211C0B" w:rsidP="00DE36F7">
            <w:pPr>
              <w:pStyle w:val="Table"/>
            </w:pPr>
          </w:p>
        </w:tc>
        <w:tc>
          <w:tcPr>
            <w:tcW w:w="1699" w:type="pct"/>
            <w:hideMark/>
          </w:tcPr>
          <w:p w:rsidR="00211C0B" w:rsidRPr="0072692F" w:rsidRDefault="00211C0B" w:rsidP="00DE36F7">
            <w:pPr>
              <w:pStyle w:val="Table"/>
            </w:pPr>
            <w:r w:rsidRPr="0072692F">
              <w:t>Brisbane River flood planning area 2b</w:t>
            </w:r>
          </w:p>
        </w:tc>
        <w:tc>
          <w:tcPr>
            <w:tcW w:w="2267" w:type="pct"/>
            <w:vMerge/>
          </w:tcPr>
          <w:p w:rsidR="00211C0B" w:rsidRPr="000A173C" w:rsidRDefault="00211C0B" w:rsidP="00DE36F7">
            <w:pPr>
              <w:pStyle w:val="Table"/>
              <w:rPr>
                <w:highlight w:val="yellow"/>
              </w:rPr>
            </w:pPr>
          </w:p>
        </w:tc>
      </w:tr>
      <w:tr w:rsidR="00DE36F7" w:rsidRPr="000A173C" w:rsidTr="00DE36F7">
        <w:tc>
          <w:tcPr>
            <w:tcW w:w="1034" w:type="pct"/>
            <w:vMerge/>
            <w:noWrap/>
          </w:tcPr>
          <w:p w:rsidR="00211C0B" w:rsidRPr="0072692F" w:rsidRDefault="00211C0B" w:rsidP="00DE36F7">
            <w:pPr>
              <w:pStyle w:val="Table"/>
            </w:pPr>
          </w:p>
        </w:tc>
        <w:tc>
          <w:tcPr>
            <w:tcW w:w="1699" w:type="pct"/>
            <w:hideMark/>
          </w:tcPr>
          <w:p w:rsidR="00211C0B" w:rsidRPr="0072692F" w:rsidRDefault="00211C0B" w:rsidP="00DE36F7">
            <w:pPr>
              <w:pStyle w:val="Table"/>
            </w:pPr>
            <w:r w:rsidRPr="0072692F">
              <w:t>Brisbane River flood planning area 3</w:t>
            </w:r>
          </w:p>
        </w:tc>
        <w:tc>
          <w:tcPr>
            <w:tcW w:w="2267" w:type="pct"/>
            <w:vMerge/>
          </w:tcPr>
          <w:p w:rsidR="00211C0B" w:rsidRPr="000A173C" w:rsidRDefault="00211C0B" w:rsidP="00DE36F7">
            <w:pPr>
              <w:pStyle w:val="Table"/>
              <w:rPr>
                <w:highlight w:val="yellow"/>
              </w:rPr>
            </w:pPr>
          </w:p>
        </w:tc>
      </w:tr>
      <w:tr w:rsidR="00DE36F7" w:rsidRPr="000A173C" w:rsidTr="00DE36F7">
        <w:tc>
          <w:tcPr>
            <w:tcW w:w="1034" w:type="pct"/>
            <w:vMerge/>
            <w:noWrap/>
          </w:tcPr>
          <w:p w:rsidR="00211C0B" w:rsidRPr="0072692F" w:rsidRDefault="00211C0B" w:rsidP="00DE36F7">
            <w:pPr>
              <w:pStyle w:val="Table"/>
            </w:pPr>
          </w:p>
        </w:tc>
        <w:tc>
          <w:tcPr>
            <w:tcW w:w="1699" w:type="pct"/>
            <w:hideMark/>
          </w:tcPr>
          <w:p w:rsidR="00211C0B" w:rsidRPr="0072692F" w:rsidRDefault="00211C0B" w:rsidP="00DE36F7">
            <w:pPr>
              <w:pStyle w:val="Table"/>
            </w:pPr>
            <w:r w:rsidRPr="0072692F">
              <w:t>Brisbane River flood planning area 4</w:t>
            </w:r>
          </w:p>
        </w:tc>
        <w:tc>
          <w:tcPr>
            <w:tcW w:w="2267" w:type="pct"/>
            <w:vMerge/>
          </w:tcPr>
          <w:p w:rsidR="00211C0B" w:rsidRPr="000A173C" w:rsidRDefault="00211C0B" w:rsidP="00DE36F7">
            <w:pPr>
              <w:pStyle w:val="Table"/>
              <w:rPr>
                <w:highlight w:val="yellow"/>
              </w:rPr>
            </w:pPr>
          </w:p>
        </w:tc>
      </w:tr>
      <w:tr w:rsidR="00DE36F7" w:rsidRPr="000A173C" w:rsidTr="00DE36F7">
        <w:tc>
          <w:tcPr>
            <w:tcW w:w="1034" w:type="pct"/>
            <w:vMerge/>
            <w:noWrap/>
          </w:tcPr>
          <w:p w:rsidR="00211C0B" w:rsidRPr="0072692F" w:rsidRDefault="00211C0B" w:rsidP="00DE36F7">
            <w:pPr>
              <w:pStyle w:val="Table"/>
            </w:pPr>
          </w:p>
        </w:tc>
        <w:tc>
          <w:tcPr>
            <w:tcW w:w="1699" w:type="pct"/>
            <w:hideMark/>
          </w:tcPr>
          <w:p w:rsidR="00211C0B" w:rsidRPr="0072692F" w:rsidRDefault="00211C0B" w:rsidP="00DE36F7">
            <w:pPr>
              <w:pStyle w:val="Table"/>
            </w:pPr>
            <w:r w:rsidRPr="0072692F">
              <w:t>Brisbane River flood planning area 5</w:t>
            </w:r>
          </w:p>
        </w:tc>
        <w:tc>
          <w:tcPr>
            <w:tcW w:w="2267" w:type="pct"/>
            <w:vMerge/>
          </w:tcPr>
          <w:p w:rsidR="00211C0B" w:rsidRPr="000A173C" w:rsidRDefault="00211C0B" w:rsidP="00DE36F7">
            <w:pPr>
              <w:pStyle w:val="Table"/>
              <w:rPr>
                <w:highlight w:val="yellow"/>
              </w:rPr>
            </w:pPr>
          </w:p>
        </w:tc>
      </w:tr>
      <w:tr w:rsidR="00DE36F7" w:rsidRPr="000A173C" w:rsidTr="00DE36F7">
        <w:tc>
          <w:tcPr>
            <w:tcW w:w="1034" w:type="pct"/>
            <w:vMerge/>
            <w:noWrap/>
            <w:hideMark/>
          </w:tcPr>
          <w:p w:rsidR="00211C0B" w:rsidRPr="0072692F" w:rsidRDefault="00211C0B" w:rsidP="00DE36F7">
            <w:pPr>
              <w:pStyle w:val="Table"/>
            </w:pPr>
          </w:p>
        </w:tc>
        <w:tc>
          <w:tcPr>
            <w:tcW w:w="1699" w:type="pct"/>
            <w:hideMark/>
          </w:tcPr>
          <w:p w:rsidR="00211C0B" w:rsidRPr="0072692F" w:rsidRDefault="00211C0B" w:rsidP="00DE36F7">
            <w:pPr>
              <w:pStyle w:val="Table"/>
            </w:pPr>
            <w:r w:rsidRPr="0072692F">
              <w:t>Overland flow flood planning area</w:t>
            </w:r>
          </w:p>
        </w:tc>
        <w:tc>
          <w:tcPr>
            <w:tcW w:w="2267" w:type="pct"/>
            <w:vMerge/>
            <w:hideMark/>
          </w:tcPr>
          <w:p w:rsidR="00211C0B" w:rsidRPr="000A173C" w:rsidRDefault="00211C0B" w:rsidP="00DE36F7">
            <w:pPr>
              <w:pStyle w:val="Table"/>
              <w:rPr>
                <w:highlight w:val="yellow"/>
              </w:rPr>
            </w:pPr>
          </w:p>
        </w:tc>
      </w:tr>
      <w:tr w:rsidR="00DE36F7" w:rsidRPr="000A173C" w:rsidTr="00DE36F7">
        <w:tc>
          <w:tcPr>
            <w:tcW w:w="1034" w:type="pct"/>
            <w:vMerge w:val="restart"/>
            <w:noWrap/>
            <w:hideMark/>
          </w:tcPr>
          <w:p w:rsidR="0072692F" w:rsidRPr="0072692F" w:rsidRDefault="0072692F" w:rsidP="00DE36F7">
            <w:pPr>
              <w:pStyle w:val="Table"/>
            </w:pPr>
            <w:r w:rsidRPr="0072692F">
              <w:t xml:space="preserve">Heritage </w:t>
            </w:r>
          </w:p>
        </w:tc>
        <w:tc>
          <w:tcPr>
            <w:tcW w:w="1699" w:type="pct"/>
          </w:tcPr>
          <w:p w:rsidR="0072692F" w:rsidRPr="0072692F" w:rsidRDefault="0072692F" w:rsidP="00DE36F7">
            <w:pPr>
              <w:pStyle w:val="Table"/>
            </w:pPr>
            <w:r w:rsidRPr="0072692F">
              <w:t>Area adjoining local heritage</w:t>
            </w:r>
          </w:p>
        </w:tc>
        <w:tc>
          <w:tcPr>
            <w:tcW w:w="2267" w:type="pct"/>
            <w:vMerge w:val="restart"/>
            <w:hideMark/>
          </w:tcPr>
          <w:p w:rsidR="0072692F" w:rsidRPr="0072692F" w:rsidRDefault="0072692F" w:rsidP="00DE36F7">
            <w:pPr>
              <w:pStyle w:val="Table"/>
            </w:pPr>
            <w:r w:rsidRPr="0072692F">
              <w:t>As the urban supply model is unable to calculate mitigation costs, this sub-category has not been used to calculate developable area. Development may be permissible if mitigation measures are taken.</w:t>
            </w:r>
          </w:p>
        </w:tc>
      </w:tr>
      <w:tr w:rsidR="00DE36F7" w:rsidRPr="000A173C" w:rsidTr="00DE36F7">
        <w:tc>
          <w:tcPr>
            <w:tcW w:w="1034" w:type="pct"/>
            <w:vMerge/>
            <w:noWrap/>
          </w:tcPr>
          <w:p w:rsidR="0072692F" w:rsidRPr="000A173C" w:rsidRDefault="0072692F" w:rsidP="00DE36F7">
            <w:pPr>
              <w:pStyle w:val="Table"/>
              <w:rPr>
                <w:highlight w:val="yellow"/>
              </w:rPr>
            </w:pPr>
          </w:p>
        </w:tc>
        <w:tc>
          <w:tcPr>
            <w:tcW w:w="1699" w:type="pct"/>
            <w:hideMark/>
          </w:tcPr>
          <w:p w:rsidR="0072692F" w:rsidRPr="0072692F" w:rsidRDefault="0072692F" w:rsidP="00DE36F7">
            <w:pPr>
              <w:pStyle w:val="Table"/>
            </w:pPr>
            <w:r w:rsidRPr="0072692F">
              <w:t>Area adjoining state heritage</w:t>
            </w:r>
          </w:p>
        </w:tc>
        <w:tc>
          <w:tcPr>
            <w:tcW w:w="2267" w:type="pct"/>
            <w:vMerge/>
          </w:tcPr>
          <w:p w:rsidR="0072692F" w:rsidRPr="000A173C" w:rsidRDefault="0072692F" w:rsidP="00DE36F7">
            <w:pPr>
              <w:pStyle w:val="Table"/>
              <w:rPr>
                <w:highlight w:val="yellow"/>
              </w:rPr>
            </w:pPr>
          </w:p>
        </w:tc>
      </w:tr>
      <w:tr w:rsidR="00DE36F7" w:rsidRPr="0072692F" w:rsidTr="00DE36F7">
        <w:tc>
          <w:tcPr>
            <w:tcW w:w="1034" w:type="pct"/>
            <w:noWrap/>
            <w:hideMark/>
          </w:tcPr>
          <w:p w:rsidR="007309B1" w:rsidRPr="0072692F" w:rsidRDefault="007309B1" w:rsidP="00DE36F7">
            <w:pPr>
              <w:pStyle w:val="Table"/>
            </w:pPr>
            <w:r w:rsidRPr="0072692F">
              <w:t>Landslide</w:t>
            </w:r>
          </w:p>
        </w:tc>
        <w:tc>
          <w:tcPr>
            <w:tcW w:w="1699" w:type="pct"/>
            <w:hideMark/>
          </w:tcPr>
          <w:p w:rsidR="007309B1" w:rsidRPr="0072692F" w:rsidRDefault="007309B1" w:rsidP="00DE36F7">
            <w:pPr>
              <w:pStyle w:val="Table"/>
            </w:pPr>
            <w:r w:rsidRPr="0072692F">
              <w:t>Landslide susceptibility area</w:t>
            </w:r>
          </w:p>
        </w:tc>
        <w:tc>
          <w:tcPr>
            <w:tcW w:w="2267" w:type="pct"/>
            <w:hideMark/>
          </w:tcPr>
          <w:p w:rsidR="007309B1" w:rsidRPr="0072692F" w:rsidRDefault="007309B1" w:rsidP="00DE36F7">
            <w:pPr>
              <w:pStyle w:val="Table"/>
            </w:pPr>
            <w:r w:rsidRPr="0072692F">
              <w:t>As the urban supply model is unable to calculate mitigation costs, this sub-category has not been used to calculate developable area. Development may be permissible if mitigation measures are taken.</w:t>
            </w:r>
          </w:p>
        </w:tc>
      </w:tr>
      <w:tr w:rsidR="00DE36F7" w:rsidRPr="000A173C" w:rsidTr="00DE36F7">
        <w:tc>
          <w:tcPr>
            <w:tcW w:w="1034" w:type="pct"/>
            <w:noWrap/>
            <w:hideMark/>
          </w:tcPr>
          <w:p w:rsidR="003E1113" w:rsidRPr="008601DA" w:rsidRDefault="003E1113" w:rsidP="00DE36F7">
            <w:pPr>
              <w:pStyle w:val="Table"/>
            </w:pPr>
            <w:r w:rsidRPr="008601DA">
              <w:t xml:space="preserve">Neighbourhood character </w:t>
            </w:r>
          </w:p>
        </w:tc>
        <w:tc>
          <w:tcPr>
            <w:tcW w:w="1699" w:type="pct"/>
          </w:tcPr>
          <w:p w:rsidR="003E1113" w:rsidRPr="008601DA" w:rsidRDefault="003E1113" w:rsidP="00DE36F7">
            <w:pPr>
              <w:pStyle w:val="Table"/>
            </w:pPr>
            <w:r w:rsidRPr="008601DA">
              <w:t>Local character significance</w:t>
            </w:r>
          </w:p>
        </w:tc>
        <w:tc>
          <w:tcPr>
            <w:tcW w:w="2267" w:type="pct"/>
          </w:tcPr>
          <w:p w:rsidR="003E1113" w:rsidRPr="008601DA" w:rsidRDefault="003E1113" w:rsidP="00DE36F7">
            <w:pPr>
              <w:pStyle w:val="Table"/>
            </w:pPr>
            <w:r w:rsidRPr="008601DA">
              <w:t>As the urban supply model is unable to calculate mitigation costs, this sub-category has not been used to calculate developable area. Development may be permissible if mitigation measures are taken.</w:t>
            </w:r>
          </w:p>
        </w:tc>
      </w:tr>
      <w:tr w:rsidR="00DE36F7" w:rsidRPr="000A173C" w:rsidTr="00DE36F7">
        <w:tc>
          <w:tcPr>
            <w:tcW w:w="1034" w:type="pct"/>
            <w:vMerge w:val="restart"/>
            <w:noWrap/>
            <w:hideMark/>
          </w:tcPr>
          <w:p w:rsidR="00211C0B" w:rsidRPr="008601DA" w:rsidRDefault="00211C0B" w:rsidP="00DE36F7">
            <w:pPr>
              <w:pStyle w:val="Table"/>
            </w:pPr>
            <w:r w:rsidRPr="008601DA">
              <w:t xml:space="preserve">Potential and actual acid </w:t>
            </w:r>
            <w:r w:rsidR="001F79A1" w:rsidRPr="008601DA">
              <w:t>sulphate</w:t>
            </w:r>
            <w:r w:rsidRPr="008601DA">
              <w:t xml:space="preserve"> soils </w:t>
            </w:r>
          </w:p>
        </w:tc>
        <w:tc>
          <w:tcPr>
            <w:tcW w:w="1699" w:type="pct"/>
            <w:hideMark/>
          </w:tcPr>
          <w:p w:rsidR="00211C0B" w:rsidRPr="008601DA" w:rsidRDefault="00211C0B" w:rsidP="00DE36F7">
            <w:pPr>
              <w:pStyle w:val="Table"/>
            </w:pPr>
            <w:r w:rsidRPr="008601DA">
              <w:t xml:space="preserve">Potential and actual acid </w:t>
            </w:r>
            <w:r w:rsidR="001F79A1" w:rsidRPr="008601DA">
              <w:t>sulphate</w:t>
            </w:r>
            <w:r w:rsidRPr="008601DA">
              <w:t xml:space="preserve"> soils</w:t>
            </w:r>
          </w:p>
        </w:tc>
        <w:tc>
          <w:tcPr>
            <w:tcW w:w="2267" w:type="pct"/>
            <w:vMerge w:val="restart"/>
            <w:hideMark/>
          </w:tcPr>
          <w:p w:rsidR="00211C0B" w:rsidRPr="008601DA" w:rsidRDefault="00211C0B" w:rsidP="00DE36F7">
            <w:pPr>
              <w:pStyle w:val="Table"/>
            </w:pPr>
            <w:r w:rsidRPr="008601DA">
              <w:t>As the urban supply model is unable to calculate mitigation costs, this sub-category has not been used to calculate developable area. Development may be permissible if mitigation measures are taken.</w:t>
            </w:r>
          </w:p>
        </w:tc>
      </w:tr>
      <w:tr w:rsidR="00DE36F7" w:rsidRPr="000A173C" w:rsidTr="00DE36F7">
        <w:tc>
          <w:tcPr>
            <w:tcW w:w="1034" w:type="pct"/>
            <w:vMerge/>
            <w:noWrap/>
          </w:tcPr>
          <w:p w:rsidR="00211C0B" w:rsidRPr="000A173C" w:rsidRDefault="00211C0B" w:rsidP="00DE36F7">
            <w:pPr>
              <w:pStyle w:val="Table"/>
              <w:rPr>
                <w:highlight w:val="yellow"/>
              </w:rPr>
            </w:pPr>
          </w:p>
        </w:tc>
        <w:tc>
          <w:tcPr>
            <w:tcW w:w="1699" w:type="pct"/>
            <w:hideMark/>
          </w:tcPr>
          <w:p w:rsidR="00211C0B" w:rsidRPr="008601DA" w:rsidRDefault="00211C0B" w:rsidP="00DE36F7">
            <w:pPr>
              <w:pStyle w:val="Table"/>
            </w:pPr>
            <w:r w:rsidRPr="008601DA">
              <w:t>Land at or below 5m AHD sub-category</w:t>
            </w:r>
          </w:p>
        </w:tc>
        <w:tc>
          <w:tcPr>
            <w:tcW w:w="2267" w:type="pct"/>
            <w:vMerge/>
          </w:tcPr>
          <w:p w:rsidR="00211C0B" w:rsidRPr="000A173C" w:rsidRDefault="00211C0B" w:rsidP="00DE36F7">
            <w:pPr>
              <w:pStyle w:val="Table"/>
              <w:rPr>
                <w:highlight w:val="yellow"/>
              </w:rPr>
            </w:pPr>
          </w:p>
        </w:tc>
      </w:tr>
      <w:tr w:rsidR="00DE36F7" w:rsidRPr="000A173C" w:rsidTr="00DE36F7">
        <w:tc>
          <w:tcPr>
            <w:tcW w:w="1034" w:type="pct"/>
            <w:vMerge/>
            <w:noWrap/>
          </w:tcPr>
          <w:p w:rsidR="00211C0B" w:rsidRPr="000A173C" w:rsidRDefault="00211C0B" w:rsidP="00DE36F7">
            <w:pPr>
              <w:pStyle w:val="Table"/>
              <w:rPr>
                <w:highlight w:val="yellow"/>
              </w:rPr>
            </w:pPr>
          </w:p>
        </w:tc>
        <w:tc>
          <w:tcPr>
            <w:tcW w:w="1699" w:type="pct"/>
            <w:hideMark/>
          </w:tcPr>
          <w:p w:rsidR="00211C0B" w:rsidRPr="008601DA" w:rsidRDefault="00211C0B" w:rsidP="00DE36F7">
            <w:pPr>
              <w:pStyle w:val="Table"/>
            </w:pPr>
            <w:r w:rsidRPr="008601DA">
              <w:t>Land above 5m AHD and below 20m AHD sub-category</w:t>
            </w:r>
          </w:p>
        </w:tc>
        <w:tc>
          <w:tcPr>
            <w:tcW w:w="2267" w:type="pct"/>
            <w:vMerge/>
          </w:tcPr>
          <w:p w:rsidR="00211C0B" w:rsidRPr="000A173C" w:rsidRDefault="00211C0B" w:rsidP="00DE36F7">
            <w:pPr>
              <w:pStyle w:val="Table"/>
              <w:rPr>
                <w:highlight w:val="yellow"/>
              </w:rPr>
            </w:pPr>
          </w:p>
        </w:tc>
      </w:tr>
      <w:tr w:rsidR="00DE36F7" w:rsidRPr="000A173C" w:rsidTr="00DE36F7">
        <w:tc>
          <w:tcPr>
            <w:tcW w:w="1034" w:type="pct"/>
            <w:vMerge w:val="restart"/>
            <w:noWrap/>
            <w:hideMark/>
          </w:tcPr>
          <w:p w:rsidR="003E1113" w:rsidRPr="008601DA" w:rsidRDefault="003E1113" w:rsidP="00DE36F7">
            <w:pPr>
              <w:pStyle w:val="Table"/>
            </w:pPr>
            <w:r w:rsidRPr="008601DA">
              <w:t xml:space="preserve">Regional infrastructure corridors and substations </w:t>
            </w:r>
          </w:p>
        </w:tc>
        <w:tc>
          <w:tcPr>
            <w:tcW w:w="1699" w:type="pct"/>
            <w:hideMark/>
          </w:tcPr>
          <w:p w:rsidR="003E1113" w:rsidRPr="008601DA" w:rsidRDefault="003E1113" w:rsidP="00DE36F7">
            <w:pPr>
              <w:pStyle w:val="Table"/>
            </w:pPr>
            <w:r w:rsidRPr="008601DA">
              <w:t>Roma to Brisbane gas pipeline 100m</w:t>
            </w:r>
          </w:p>
        </w:tc>
        <w:tc>
          <w:tcPr>
            <w:tcW w:w="2267" w:type="pct"/>
            <w:vMerge w:val="restart"/>
            <w:hideMark/>
          </w:tcPr>
          <w:p w:rsidR="003E1113" w:rsidRPr="008601DA" w:rsidRDefault="003E1113" w:rsidP="00DE36F7">
            <w:pPr>
              <w:pStyle w:val="Table"/>
            </w:pPr>
            <w:r w:rsidRPr="008601DA">
              <w:t xml:space="preserve">As the urban supply model is unable to calculate mitigation costs, this sub-category has not been used to calculate developable area. Development may be permissible if mitigation measures are </w:t>
            </w:r>
            <w:r w:rsidR="00DE36F7">
              <w:t>taken.</w:t>
            </w:r>
          </w:p>
        </w:tc>
      </w:tr>
      <w:tr w:rsidR="00DE36F7" w:rsidRPr="000A173C" w:rsidTr="00DE36F7">
        <w:tc>
          <w:tcPr>
            <w:tcW w:w="1034" w:type="pct"/>
            <w:vMerge/>
            <w:noWrap/>
          </w:tcPr>
          <w:p w:rsidR="003E1113" w:rsidRPr="008601DA" w:rsidRDefault="003E1113" w:rsidP="00DE36F7">
            <w:pPr>
              <w:pStyle w:val="Table"/>
            </w:pPr>
          </w:p>
        </w:tc>
        <w:tc>
          <w:tcPr>
            <w:tcW w:w="1699" w:type="pct"/>
            <w:hideMark/>
          </w:tcPr>
          <w:p w:rsidR="003E1113" w:rsidRPr="008601DA" w:rsidRDefault="003E1113" w:rsidP="00DE36F7">
            <w:pPr>
              <w:pStyle w:val="Table"/>
            </w:pPr>
            <w:r w:rsidRPr="008601DA">
              <w:t>Mooni</w:t>
            </w:r>
            <w:r w:rsidR="00DE36F7">
              <w:t>e to Brisbane oil pipeline 100m</w:t>
            </w:r>
          </w:p>
        </w:tc>
        <w:tc>
          <w:tcPr>
            <w:tcW w:w="2267" w:type="pct"/>
            <w:vMerge/>
            <w:hideMark/>
          </w:tcPr>
          <w:p w:rsidR="003E1113" w:rsidRPr="008601DA" w:rsidRDefault="003E1113" w:rsidP="00DE36F7">
            <w:pPr>
              <w:pStyle w:val="Table"/>
            </w:pPr>
          </w:p>
        </w:tc>
      </w:tr>
      <w:tr w:rsidR="00DE36F7" w:rsidRPr="000A173C" w:rsidTr="00DE36F7">
        <w:tc>
          <w:tcPr>
            <w:tcW w:w="1034" w:type="pct"/>
            <w:vMerge w:val="restart"/>
            <w:noWrap/>
            <w:hideMark/>
          </w:tcPr>
          <w:p w:rsidR="00096FA5" w:rsidRPr="008601DA" w:rsidRDefault="00096FA5" w:rsidP="00DE36F7">
            <w:pPr>
              <w:pStyle w:val="Table"/>
            </w:pPr>
            <w:r w:rsidRPr="008601DA">
              <w:t xml:space="preserve">Road hierarchy </w:t>
            </w:r>
          </w:p>
        </w:tc>
        <w:tc>
          <w:tcPr>
            <w:tcW w:w="1699" w:type="pct"/>
            <w:hideMark/>
          </w:tcPr>
          <w:p w:rsidR="00096FA5" w:rsidRPr="008601DA" w:rsidRDefault="00096FA5" w:rsidP="00DE36F7">
            <w:pPr>
              <w:pStyle w:val="Table"/>
            </w:pPr>
            <w:r w:rsidRPr="008601DA">
              <w:t>Motorways</w:t>
            </w:r>
          </w:p>
        </w:tc>
        <w:tc>
          <w:tcPr>
            <w:tcW w:w="2267" w:type="pct"/>
            <w:vMerge w:val="restart"/>
            <w:hideMark/>
          </w:tcPr>
          <w:p w:rsidR="00096FA5" w:rsidRPr="008601DA" w:rsidRDefault="00096FA5" w:rsidP="00DE36F7">
            <w:pPr>
              <w:pStyle w:val="Table"/>
            </w:pPr>
            <w:r w:rsidRPr="008601DA">
              <w:t>As the urban supply model is unable to calculate mitigation costs, this sub-category has not been used to calculate developable area. Development may be permissible if mitigation measures are taken.</w:t>
            </w:r>
          </w:p>
        </w:tc>
      </w:tr>
      <w:tr w:rsidR="00DE36F7" w:rsidRPr="000A173C" w:rsidTr="00DE36F7">
        <w:tc>
          <w:tcPr>
            <w:tcW w:w="1034" w:type="pct"/>
            <w:vMerge/>
            <w:noWrap/>
          </w:tcPr>
          <w:p w:rsidR="00096FA5" w:rsidRPr="000A173C" w:rsidRDefault="00096FA5" w:rsidP="00DE36F7">
            <w:pPr>
              <w:pStyle w:val="Table"/>
              <w:rPr>
                <w:highlight w:val="yellow"/>
              </w:rPr>
            </w:pPr>
          </w:p>
        </w:tc>
        <w:tc>
          <w:tcPr>
            <w:tcW w:w="1699" w:type="pct"/>
            <w:hideMark/>
          </w:tcPr>
          <w:p w:rsidR="00096FA5" w:rsidRPr="008601DA" w:rsidRDefault="00096FA5" w:rsidP="00DE36F7">
            <w:pPr>
              <w:pStyle w:val="Table"/>
            </w:pPr>
            <w:r w:rsidRPr="008601DA">
              <w:t>Arterial roads</w:t>
            </w:r>
          </w:p>
        </w:tc>
        <w:tc>
          <w:tcPr>
            <w:tcW w:w="2267" w:type="pct"/>
            <w:vMerge/>
          </w:tcPr>
          <w:p w:rsidR="00096FA5" w:rsidRPr="000A173C" w:rsidRDefault="00096FA5" w:rsidP="00DE36F7">
            <w:pPr>
              <w:pStyle w:val="Table"/>
              <w:rPr>
                <w:highlight w:val="yellow"/>
              </w:rPr>
            </w:pPr>
          </w:p>
        </w:tc>
      </w:tr>
      <w:tr w:rsidR="00DE36F7" w:rsidRPr="000A173C" w:rsidTr="00DE36F7">
        <w:tc>
          <w:tcPr>
            <w:tcW w:w="1034" w:type="pct"/>
            <w:vMerge/>
            <w:noWrap/>
          </w:tcPr>
          <w:p w:rsidR="00096FA5" w:rsidRPr="000A173C" w:rsidRDefault="00096FA5" w:rsidP="00DE36F7">
            <w:pPr>
              <w:pStyle w:val="Table"/>
              <w:rPr>
                <w:highlight w:val="yellow"/>
              </w:rPr>
            </w:pPr>
          </w:p>
        </w:tc>
        <w:tc>
          <w:tcPr>
            <w:tcW w:w="1699" w:type="pct"/>
            <w:hideMark/>
          </w:tcPr>
          <w:p w:rsidR="00096FA5" w:rsidRPr="008601DA" w:rsidRDefault="00096FA5" w:rsidP="00DE36F7">
            <w:pPr>
              <w:pStyle w:val="Table"/>
            </w:pPr>
            <w:r w:rsidRPr="008601DA">
              <w:t>Suburban roads</w:t>
            </w:r>
          </w:p>
        </w:tc>
        <w:tc>
          <w:tcPr>
            <w:tcW w:w="2267" w:type="pct"/>
            <w:vMerge/>
          </w:tcPr>
          <w:p w:rsidR="00096FA5" w:rsidRPr="000A173C" w:rsidRDefault="00096FA5" w:rsidP="00DE36F7">
            <w:pPr>
              <w:pStyle w:val="Table"/>
              <w:rPr>
                <w:highlight w:val="yellow"/>
              </w:rPr>
            </w:pPr>
          </w:p>
        </w:tc>
      </w:tr>
      <w:tr w:rsidR="00DE36F7" w:rsidRPr="000A173C" w:rsidTr="00DE36F7">
        <w:tc>
          <w:tcPr>
            <w:tcW w:w="1034" w:type="pct"/>
            <w:vMerge/>
            <w:noWrap/>
          </w:tcPr>
          <w:p w:rsidR="00096FA5" w:rsidRPr="000A173C" w:rsidRDefault="00096FA5" w:rsidP="00DE36F7">
            <w:pPr>
              <w:pStyle w:val="Table"/>
              <w:rPr>
                <w:highlight w:val="yellow"/>
              </w:rPr>
            </w:pPr>
          </w:p>
        </w:tc>
        <w:tc>
          <w:tcPr>
            <w:tcW w:w="1699" w:type="pct"/>
            <w:hideMark/>
          </w:tcPr>
          <w:p w:rsidR="00096FA5" w:rsidRPr="008601DA" w:rsidRDefault="00096FA5" w:rsidP="00DE36F7">
            <w:pPr>
              <w:pStyle w:val="Table"/>
            </w:pPr>
            <w:r w:rsidRPr="008601DA">
              <w:t>District roads</w:t>
            </w:r>
          </w:p>
        </w:tc>
        <w:tc>
          <w:tcPr>
            <w:tcW w:w="2267" w:type="pct"/>
            <w:vMerge/>
          </w:tcPr>
          <w:p w:rsidR="00096FA5" w:rsidRPr="000A173C" w:rsidRDefault="00096FA5" w:rsidP="00DE36F7">
            <w:pPr>
              <w:pStyle w:val="Table"/>
              <w:rPr>
                <w:highlight w:val="yellow"/>
              </w:rPr>
            </w:pPr>
          </w:p>
        </w:tc>
      </w:tr>
      <w:tr w:rsidR="00DE36F7" w:rsidRPr="000A173C" w:rsidTr="00DE36F7">
        <w:tc>
          <w:tcPr>
            <w:tcW w:w="1034" w:type="pct"/>
            <w:vMerge/>
            <w:noWrap/>
          </w:tcPr>
          <w:p w:rsidR="00096FA5" w:rsidRPr="000A173C" w:rsidRDefault="00096FA5" w:rsidP="00DE36F7">
            <w:pPr>
              <w:pStyle w:val="Table"/>
              <w:rPr>
                <w:highlight w:val="yellow"/>
              </w:rPr>
            </w:pPr>
          </w:p>
        </w:tc>
        <w:tc>
          <w:tcPr>
            <w:tcW w:w="1699" w:type="pct"/>
            <w:hideMark/>
          </w:tcPr>
          <w:p w:rsidR="00096FA5" w:rsidRPr="008601DA" w:rsidRDefault="00096FA5" w:rsidP="00DE36F7">
            <w:pPr>
              <w:pStyle w:val="Table"/>
            </w:pPr>
            <w:r w:rsidRPr="008601DA">
              <w:t>Neighbourhood roads</w:t>
            </w:r>
          </w:p>
        </w:tc>
        <w:tc>
          <w:tcPr>
            <w:tcW w:w="2267" w:type="pct"/>
            <w:vMerge/>
          </w:tcPr>
          <w:p w:rsidR="00096FA5" w:rsidRPr="000A173C" w:rsidRDefault="00096FA5" w:rsidP="00DE36F7">
            <w:pPr>
              <w:pStyle w:val="Table"/>
              <w:rPr>
                <w:highlight w:val="yellow"/>
              </w:rPr>
            </w:pPr>
          </w:p>
        </w:tc>
      </w:tr>
      <w:tr w:rsidR="00DE36F7" w:rsidRPr="000A173C" w:rsidTr="00DE36F7">
        <w:tc>
          <w:tcPr>
            <w:tcW w:w="1034" w:type="pct"/>
            <w:vMerge/>
            <w:noWrap/>
          </w:tcPr>
          <w:p w:rsidR="00096FA5" w:rsidRPr="000A173C" w:rsidRDefault="00096FA5" w:rsidP="00DE36F7">
            <w:pPr>
              <w:pStyle w:val="Table"/>
              <w:rPr>
                <w:highlight w:val="yellow"/>
              </w:rPr>
            </w:pPr>
          </w:p>
        </w:tc>
        <w:tc>
          <w:tcPr>
            <w:tcW w:w="1699" w:type="pct"/>
            <w:hideMark/>
          </w:tcPr>
          <w:p w:rsidR="00096FA5" w:rsidRPr="008601DA" w:rsidRDefault="00096FA5" w:rsidP="00DE36F7">
            <w:pPr>
              <w:pStyle w:val="Table"/>
            </w:pPr>
            <w:r w:rsidRPr="008601DA">
              <w:t>Local roads</w:t>
            </w:r>
          </w:p>
        </w:tc>
        <w:tc>
          <w:tcPr>
            <w:tcW w:w="2267" w:type="pct"/>
            <w:vMerge/>
          </w:tcPr>
          <w:p w:rsidR="00096FA5" w:rsidRPr="000A173C" w:rsidRDefault="00096FA5" w:rsidP="00DE36F7">
            <w:pPr>
              <w:pStyle w:val="Table"/>
              <w:rPr>
                <w:highlight w:val="yellow"/>
              </w:rPr>
            </w:pPr>
          </w:p>
        </w:tc>
      </w:tr>
      <w:tr w:rsidR="00DE36F7" w:rsidRPr="000A173C" w:rsidTr="00DE36F7">
        <w:tc>
          <w:tcPr>
            <w:tcW w:w="1034" w:type="pct"/>
            <w:vMerge/>
            <w:noWrap/>
          </w:tcPr>
          <w:p w:rsidR="00096FA5" w:rsidRPr="000A173C" w:rsidRDefault="00096FA5" w:rsidP="00DE36F7">
            <w:pPr>
              <w:pStyle w:val="Table"/>
              <w:rPr>
                <w:highlight w:val="yellow"/>
              </w:rPr>
            </w:pPr>
          </w:p>
        </w:tc>
        <w:tc>
          <w:tcPr>
            <w:tcW w:w="1699" w:type="pct"/>
            <w:hideMark/>
          </w:tcPr>
          <w:p w:rsidR="00096FA5" w:rsidRPr="008601DA" w:rsidRDefault="00096FA5" w:rsidP="00DE36F7">
            <w:pPr>
              <w:pStyle w:val="Table"/>
            </w:pPr>
            <w:r w:rsidRPr="008601DA">
              <w:t>Primary freight routes</w:t>
            </w:r>
          </w:p>
        </w:tc>
        <w:tc>
          <w:tcPr>
            <w:tcW w:w="2267" w:type="pct"/>
            <w:vMerge/>
          </w:tcPr>
          <w:p w:rsidR="00096FA5" w:rsidRPr="000A173C" w:rsidRDefault="00096FA5" w:rsidP="00DE36F7">
            <w:pPr>
              <w:pStyle w:val="Table"/>
              <w:rPr>
                <w:highlight w:val="yellow"/>
              </w:rPr>
            </w:pPr>
          </w:p>
        </w:tc>
      </w:tr>
      <w:tr w:rsidR="00DE36F7" w:rsidRPr="000A173C" w:rsidTr="00DE36F7">
        <w:tc>
          <w:tcPr>
            <w:tcW w:w="1034" w:type="pct"/>
            <w:vMerge/>
            <w:noWrap/>
          </w:tcPr>
          <w:p w:rsidR="00096FA5" w:rsidRPr="000A173C" w:rsidRDefault="00096FA5" w:rsidP="00DE36F7">
            <w:pPr>
              <w:pStyle w:val="Table"/>
              <w:rPr>
                <w:highlight w:val="yellow"/>
              </w:rPr>
            </w:pPr>
          </w:p>
        </w:tc>
        <w:tc>
          <w:tcPr>
            <w:tcW w:w="1699" w:type="pct"/>
            <w:hideMark/>
          </w:tcPr>
          <w:p w:rsidR="00096FA5" w:rsidRPr="008601DA" w:rsidRDefault="00096FA5" w:rsidP="00DE36F7">
            <w:pPr>
              <w:pStyle w:val="Table"/>
            </w:pPr>
            <w:r w:rsidRPr="008601DA">
              <w:t>Primary freight access</w:t>
            </w:r>
          </w:p>
        </w:tc>
        <w:tc>
          <w:tcPr>
            <w:tcW w:w="2267" w:type="pct"/>
            <w:vMerge/>
          </w:tcPr>
          <w:p w:rsidR="00096FA5" w:rsidRPr="000A173C" w:rsidRDefault="00096FA5" w:rsidP="00DE36F7">
            <w:pPr>
              <w:pStyle w:val="Table"/>
              <w:rPr>
                <w:highlight w:val="yellow"/>
              </w:rPr>
            </w:pPr>
          </w:p>
        </w:tc>
      </w:tr>
      <w:tr w:rsidR="00DE36F7" w:rsidRPr="000A173C" w:rsidTr="00DE36F7">
        <w:tc>
          <w:tcPr>
            <w:tcW w:w="1034" w:type="pct"/>
            <w:vMerge/>
            <w:noWrap/>
          </w:tcPr>
          <w:p w:rsidR="00096FA5" w:rsidRPr="000A173C" w:rsidRDefault="00096FA5" w:rsidP="00DE36F7">
            <w:pPr>
              <w:pStyle w:val="Table"/>
              <w:rPr>
                <w:highlight w:val="yellow"/>
              </w:rPr>
            </w:pPr>
          </w:p>
        </w:tc>
        <w:tc>
          <w:tcPr>
            <w:tcW w:w="1699" w:type="pct"/>
            <w:hideMark/>
          </w:tcPr>
          <w:p w:rsidR="00096FA5" w:rsidRPr="008601DA" w:rsidRDefault="00096FA5" w:rsidP="00DE36F7">
            <w:pPr>
              <w:pStyle w:val="Table"/>
            </w:pPr>
            <w:r w:rsidRPr="008601DA">
              <w:t>Wildlife movement solution</w:t>
            </w:r>
          </w:p>
        </w:tc>
        <w:tc>
          <w:tcPr>
            <w:tcW w:w="2267" w:type="pct"/>
            <w:vMerge/>
          </w:tcPr>
          <w:p w:rsidR="00096FA5" w:rsidRPr="000A173C" w:rsidRDefault="00096FA5" w:rsidP="00DE36F7">
            <w:pPr>
              <w:pStyle w:val="Table"/>
              <w:rPr>
                <w:highlight w:val="yellow"/>
              </w:rPr>
            </w:pPr>
          </w:p>
        </w:tc>
      </w:tr>
      <w:tr w:rsidR="00DE36F7" w:rsidRPr="000A173C" w:rsidTr="00DE36F7">
        <w:tc>
          <w:tcPr>
            <w:tcW w:w="1034" w:type="pct"/>
            <w:noWrap/>
            <w:hideMark/>
          </w:tcPr>
          <w:p w:rsidR="007309B1" w:rsidRPr="008601DA" w:rsidRDefault="007309B1" w:rsidP="00DE36F7">
            <w:pPr>
              <w:pStyle w:val="Table"/>
            </w:pPr>
            <w:r w:rsidRPr="008601DA">
              <w:lastRenderedPageBreak/>
              <w:t>Significant landscape trees</w:t>
            </w:r>
          </w:p>
        </w:tc>
        <w:tc>
          <w:tcPr>
            <w:tcW w:w="1699" w:type="pct"/>
            <w:hideMark/>
          </w:tcPr>
          <w:p w:rsidR="007309B1" w:rsidRPr="008601DA" w:rsidRDefault="007309B1" w:rsidP="00DE36F7">
            <w:pPr>
              <w:pStyle w:val="Table"/>
            </w:pPr>
            <w:r w:rsidRPr="008601DA">
              <w:t xml:space="preserve">Significant landscape trees - adjoining site </w:t>
            </w:r>
          </w:p>
        </w:tc>
        <w:tc>
          <w:tcPr>
            <w:tcW w:w="2267" w:type="pct"/>
            <w:hideMark/>
          </w:tcPr>
          <w:p w:rsidR="007309B1" w:rsidRPr="008601DA" w:rsidRDefault="007309B1" w:rsidP="00DE36F7">
            <w:pPr>
              <w:pStyle w:val="Table"/>
            </w:pPr>
            <w:r w:rsidRPr="008601DA">
              <w:t>As the urban supply model is unable to calculate mitigation costs, this sub-category has not been used to calculate developable area. Development may be permissible if mitigation measures are taken.</w:t>
            </w:r>
          </w:p>
        </w:tc>
      </w:tr>
      <w:tr w:rsidR="00DE36F7" w:rsidRPr="000A173C" w:rsidTr="00DE36F7">
        <w:tc>
          <w:tcPr>
            <w:tcW w:w="1034" w:type="pct"/>
            <w:vMerge w:val="restart"/>
            <w:noWrap/>
            <w:hideMark/>
          </w:tcPr>
          <w:p w:rsidR="00E86264" w:rsidRPr="008601DA" w:rsidRDefault="00E86264" w:rsidP="00DE36F7">
            <w:pPr>
              <w:pStyle w:val="Table"/>
            </w:pPr>
            <w:r w:rsidRPr="008601DA">
              <w:t xml:space="preserve">Streetscape hierarchy </w:t>
            </w:r>
          </w:p>
        </w:tc>
        <w:tc>
          <w:tcPr>
            <w:tcW w:w="1699" w:type="pct"/>
            <w:hideMark/>
          </w:tcPr>
          <w:p w:rsidR="00E86264" w:rsidRPr="008601DA" w:rsidRDefault="00E86264" w:rsidP="00DE36F7">
            <w:pPr>
              <w:pStyle w:val="Table"/>
            </w:pPr>
            <w:r w:rsidRPr="008601DA">
              <w:t>Subtropical boulevard - in centre (SB1)</w:t>
            </w:r>
          </w:p>
        </w:tc>
        <w:tc>
          <w:tcPr>
            <w:tcW w:w="2267" w:type="pct"/>
            <w:vMerge w:val="restart"/>
            <w:hideMark/>
          </w:tcPr>
          <w:p w:rsidR="00E86264" w:rsidRPr="008601DA" w:rsidRDefault="00E86264" w:rsidP="00DE36F7">
            <w:pPr>
              <w:pStyle w:val="Table"/>
            </w:pPr>
            <w:r w:rsidRPr="008601DA">
              <w:t>As the urban supply model is unable to calculate mitigation costs, this sub-category has not been used to calculate developable area. Development may be permissible if</w:t>
            </w:r>
            <w:r w:rsidR="008601DA">
              <w:t xml:space="preserve"> mitigation measures are taken.</w:t>
            </w:r>
          </w:p>
        </w:tc>
      </w:tr>
      <w:tr w:rsidR="00DE36F7" w:rsidRPr="000A173C" w:rsidTr="00DE36F7">
        <w:tc>
          <w:tcPr>
            <w:tcW w:w="1034" w:type="pct"/>
            <w:vMerge/>
            <w:noWrap/>
          </w:tcPr>
          <w:p w:rsidR="00E86264" w:rsidRPr="008601DA" w:rsidRDefault="00E86264" w:rsidP="00DE36F7">
            <w:pPr>
              <w:pStyle w:val="Table"/>
            </w:pPr>
          </w:p>
        </w:tc>
        <w:tc>
          <w:tcPr>
            <w:tcW w:w="1699" w:type="pct"/>
            <w:hideMark/>
          </w:tcPr>
          <w:p w:rsidR="00E86264" w:rsidRPr="008601DA" w:rsidRDefault="00E86264" w:rsidP="00DE36F7">
            <w:pPr>
              <w:pStyle w:val="Table"/>
            </w:pPr>
            <w:r w:rsidRPr="008601DA">
              <w:t>Subtropical boulevard - out of centre (SB2)</w:t>
            </w:r>
          </w:p>
        </w:tc>
        <w:tc>
          <w:tcPr>
            <w:tcW w:w="2267" w:type="pct"/>
            <w:vMerge/>
          </w:tcPr>
          <w:p w:rsidR="00E86264" w:rsidRPr="000A173C" w:rsidRDefault="00E86264" w:rsidP="00DE36F7">
            <w:pPr>
              <w:pStyle w:val="Table"/>
              <w:rPr>
                <w:highlight w:val="yellow"/>
              </w:rPr>
            </w:pPr>
          </w:p>
        </w:tc>
      </w:tr>
      <w:tr w:rsidR="00DE36F7" w:rsidRPr="000A173C" w:rsidTr="00DE36F7">
        <w:tc>
          <w:tcPr>
            <w:tcW w:w="1034" w:type="pct"/>
            <w:vMerge/>
            <w:noWrap/>
          </w:tcPr>
          <w:p w:rsidR="00E86264" w:rsidRPr="008601DA" w:rsidRDefault="00E86264" w:rsidP="00DE36F7">
            <w:pPr>
              <w:pStyle w:val="Table"/>
            </w:pPr>
          </w:p>
        </w:tc>
        <w:tc>
          <w:tcPr>
            <w:tcW w:w="1699" w:type="pct"/>
            <w:hideMark/>
          </w:tcPr>
          <w:p w:rsidR="00E86264" w:rsidRPr="008601DA" w:rsidRDefault="00E86264" w:rsidP="00DE36F7">
            <w:pPr>
              <w:pStyle w:val="Table"/>
            </w:pPr>
            <w:r w:rsidRPr="008601DA">
              <w:t xml:space="preserve">City street major (CS1) </w:t>
            </w:r>
          </w:p>
        </w:tc>
        <w:tc>
          <w:tcPr>
            <w:tcW w:w="2267" w:type="pct"/>
            <w:vMerge/>
          </w:tcPr>
          <w:p w:rsidR="00E86264" w:rsidRPr="000A173C" w:rsidRDefault="00E86264" w:rsidP="00DE36F7">
            <w:pPr>
              <w:pStyle w:val="Table"/>
              <w:rPr>
                <w:highlight w:val="yellow"/>
              </w:rPr>
            </w:pPr>
          </w:p>
        </w:tc>
      </w:tr>
      <w:tr w:rsidR="00DE36F7" w:rsidRPr="000A173C" w:rsidTr="00DE36F7">
        <w:tc>
          <w:tcPr>
            <w:tcW w:w="1034" w:type="pct"/>
            <w:vMerge/>
            <w:noWrap/>
          </w:tcPr>
          <w:p w:rsidR="00E86264" w:rsidRPr="008601DA" w:rsidRDefault="00E86264" w:rsidP="00DE36F7">
            <w:pPr>
              <w:pStyle w:val="Table"/>
            </w:pPr>
          </w:p>
        </w:tc>
        <w:tc>
          <w:tcPr>
            <w:tcW w:w="1699" w:type="pct"/>
            <w:noWrap/>
            <w:hideMark/>
          </w:tcPr>
          <w:p w:rsidR="00E86264" w:rsidRPr="008601DA" w:rsidRDefault="00E86264" w:rsidP="00DE36F7">
            <w:pPr>
              <w:pStyle w:val="Table"/>
            </w:pPr>
            <w:r w:rsidRPr="008601DA">
              <w:t xml:space="preserve">City street minor (CS2) </w:t>
            </w:r>
          </w:p>
        </w:tc>
        <w:tc>
          <w:tcPr>
            <w:tcW w:w="2267" w:type="pct"/>
            <w:vMerge/>
          </w:tcPr>
          <w:p w:rsidR="00E86264" w:rsidRPr="000A173C" w:rsidRDefault="00E86264" w:rsidP="00DE36F7">
            <w:pPr>
              <w:pStyle w:val="Table"/>
              <w:rPr>
                <w:highlight w:val="yellow"/>
              </w:rPr>
            </w:pPr>
          </w:p>
        </w:tc>
      </w:tr>
      <w:tr w:rsidR="00DE36F7" w:rsidRPr="000A173C" w:rsidTr="00DE36F7">
        <w:tc>
          <w:tcPr>
            <w:tcW w:w="1034" w:type="pct"/>
            <w:vMerge/>
            <w:noWrap/>
            <w:hideMark/>
          </w:tcPr>
          <w:p w:rsidR="00E86264" w:rsidRPr="008601DA" w:rsidRDefault="00E86264" w:rsidP="00DE36F7">
            <w:pPr>
              <w:pStyle w:val="Table"/>
            </w:pPr>
          </w:p>
        </w:tc>
        <w:tc>
          <w:tcPr>
            <w:tcW w:w="1699" w:type="pct"/>
            <w:noWrap/>
            <w:hideMark/>
          </w:tcPr>
          <w:p w:rsidR="00E86264" w:rsidRPr="008601DA" w:rsidRDefault="00E86264" w:rsidP="00DE36F7">
            <w:pPr>
              <w:pStyle w:val="Table"/>
            </w:pPr>
            <w:r w:rsidRPr="008601DA">
              <w:t>Neighbourhood street major (NS1)</w:t>
            </w:r>
          </w:p>
        </w:tc>
        <w:tc>
          <w:tcPr>
            <w:tcW w:w="2267" w:type="pct"/>
            <w:vMerge/>
            <w:hideMark/>
          </w:tcPr>
          <w:p w:rsidR="00E86264" w:rsidRPr="000A173C" w:rsidRDefault="00E86264" w:rsidP="00DE36F7">
            <w:pPr>
              <w:pStyle w:val="Table"/>
              <w:rPr>
                <w:highlight w:val="yellow"/>
              </w:rPr>
            </w:pPr>
          </w:p>
        </w:tc>
      </w:tr>
      <w:tr w:rsidR="00DE36F7" w:rsidRPr="000A173C" w:rsidTr="00DE36F7">
        <w:tc>
          <w:tcPr>
            <w:tcW w:w="1034" w:type="pct"/>
            <w:vMerge/>
            <w:noWrap/>
          </w:tcPr>
          <w:p w:rsidR="00E86264" w:rsidRPr="008601DA" w:rsidRDefault="00E86264" w:rsidP="00DE36F7">
            <w:pPr>
              <w:pStyle w:val="Table"/>
            </w:pPr>
          </w:p>
        </w:tc>
        <w:tc>
          <w:tcPr>
            <w:tcW w:w="1699" w:type="pct"/>
            <w:noWrap/>
            <w:hideMark/>
          </w:tcPr>
          <w:p w:rsidR="00E86264" w:rsidRPr="008601DA" w:rsidRDefault="00E86264" w:rsidP="00DE36F7">
            <w:pPr>
              <w:pStyle w:val="Table"/>
            </w:pPr>
            <w:r w:rsidRPr="008601DA">
              <w:t>Neighbourhood street minor (NS2)</w:t>
            </w:r>
          </w:p>
        </w:tc>
        <w:tc>
          <w:tcPr>
            <w:tcW w:w="2267" w:type="pct"/>
            <w:vMerge/>
          </w:tcPr>
          <w:p w:rsidR="00E86264" w:rsidRPr="000A173C" w:rsidRDefault="00E86264" w:rsidP="00DE36F7">
            <w:pPr>
              <w:pStyle w:val="Table"/>
              <w:rPr>
                <w:highlight w:val="yellow"/>
              </w:rPr>
            </w:pPr>
          </w:p>
        </w:tc>
      </w:tr>
      <w:tr w:rsidR="00DE36F7" w:rsidRPr="000A173C" w:rsidTr="00DE36F7">
        <w:tc>
          <w:tcPr>
            <w:tcW w:w="1034" w:type="pct"/>
            <w:vMerge/>
            <w:noWrap/>
          </w:tcPr>
          <w:p w:rsidR="00E86264" w:rsidRPr="008601DA" w:rsidRDefault="00E86264" w:rsidP="00DE36F7">
            <w:pPr>
              <w:pStyle w:val="Table"/>
            </w:pPr>
          </w:p>
        </w:tc>
        <w:tc>
          <w:tcPr>
            <w:tcW w:w="1699" w:type="pct"/>
            <w:noWrap/>
            <w:hideMark/>
          </w:tcPr>
          <w:p w:rsidR="00E86264" w:rsidRPr="008601DA" w:rsidRDefault="00E86264" w:rsidP="00DE36F7">
            <w:pPr>
              <w:pStyle w:val="Table"/>
            </w:pPr>
            <w:r w:rsidRPr="008601DA">
              <w:t>Industrial street (IS)</w:t>
            </w:r>
          </w:p>
        </w:tc>
        <w:tc>
          <w:tcPr>
            <w:tcW w:w="2267" w:type="pct"/>
            <w:vMerge/>
          </w:tcPr>
          <w:p w:rsidR="00E86264" w:rsidRPr="000A173C" w:rsidRDefault="00E86264" w:rsidP="00DE36F7">
            <w:pPr>
              <w:pStyle w:val="Table"/>
              <w:rPr>
                <w:highlight w:val="yellow"/>
              </w:rPr>
            </w:pPr>
          </w:p>
        </w:tc>
      </w:tr>
      <w:tr w:rsidR="00DE36F7" w:rsidRPr="000A173C" w:rsidTr="00DE36F7">
        <w:tc>
          <w:tcPr>
            <w:tcW w:w="1034" w:type="pct"/>
            <w:vMerge/>
            <w:noWrap/>
          </w:tcPr>
          <w:p w:rsidR="00E86264" w:rsidRPr="008601DA" w:rsidRDefault="00E86264" w:rsidP="00DE36F7">
            <w:pPr>
              <w:pStyle w:val="Table"/>
            </w:pPr>
          </w:p>
        </w:tc>
        <w:tc>
          <w:tcPr>
            <w:tcW w:w="1699" w:type="pct"/>
            <w:noWrap/>
            <w:hideMark/>
          </w:tcPr>
          <w:p w:rsidR="00E86264" w:rsidRPr="008601DA" w:rsidRDefault="00E86264" w:rsidP="00DE36F7">
            <w:pPr>
              <w:pStyle w:val="Table"/>
            </w:pPr>
            <w:r w:rsidRPr="008601DA">
              <w:t>Cross block link (CBL)</w:t>
            </w:r>
          </w:p>
        </w:tc>
        <w:tc>
          <w:tcPr>
            <w:tcW w:w="2267" w:type="pct"/>
            <w:vMerge/>
          </w:tcPr>
          <w:p w:rsidR="00E86264" w:rsidRPr="000A173C" w:rsidRDefault="00E86264" w:rsidP="00DE36F7">
            <w:pPr>
              <w:pStyle w:val="Table"/>
              <w:rPr>
                <w:highlight w:val="yellow"/>
              </w:rPr>
            </w:pPr>
          </w:p>
        </w:tc>
      </w:tr>
      <w:tr w:rsidR="00DE36F7" w:rsidRPr="000A173C" w:rsidTr="00DE36F7">
        <w:tc>
          <w:tcPr>
            <w:tcW w:w="1034" w:type="pct"/>
            <w:vMerge/>
            <w:noWrap/>
          </w:tcPr>
          <w:p w:rsidR="00E86264" w:rsidRPr="008601DA" w:rsidRDefault="00E86264" w:rsidP="00DE36F7">
            <w:pPr>
              <w:pStyle w:val="Table"/>
            </w:pPr>
          </w:p>
        </w:tc>
        <w:tc>
          <w:tcPr>
            <w:tcW w:w="1699" w:type="pct"/>
            <w:noWrap/>
            <w:hideMark/>
          </w:tcPr>
          <w:p w:rsidR="00E86264" w:rsidRPr="008601DA" w:rsidRDefault="00E86264" w:rsidP="00DE36F7">
            <w:pPr>
              <w:pStyle w:val="Table"/>
            </w:pPr>
            <w:r w:rsidRPr="008601DA">
              <w:t>Corner land dedication (CLD)</w:t>
            </w:r>
          </w:p>
        </w:tc>
        <w:tc>
          <w:tcPr>
            <w:tcW w:w="2267" w:type="pct"/>
            <w:vMerge/>
          </w:tcPr>
          <w:p w:rsidR="00E86264" w:rsidRPr="000A173C" w:rsidRDefault="00E86264" w:rsidP="00DE36F7">
            <w:pPr>
              <w:pStyle w:val="Table"/>
              <w:rPr>
                <w:highlight w:val="yellow"/>
              </w:rPr>
            </w:pPr>
          </w:p>
        </w:tc>
      </w:tr>
      <w:tr w:rsidR="00DE36F7" w:rsidRPr="000A173C" w:rsidTr="00DE36F7">
        <w:tc>
          <w:tcPr>
            <w:tcW w:w="1034" w:type="pct"/>
            <w:vMerge/>
            <w:noWrap/>
          </w:tcPr>
          <w:p w:rsidR="00E86264" w:rsidRPr="008601DA" w:rsidRDefault="00E86264" w:rsidP="00DE36F7">
            <w:pPr>
              <w:pStyle w:val="Table"/>
            </w:pPr>
          </w:p>
        </w:tc>
        <w:tc>
          <w:tcPr>
            <w:tcW w:w="1699" w:type="pct"/>
            <w:noWrap/>
            <w:hideMark/>
          </w:tcPr>
          <w:p w:rsidR="00E86264" w:rsidRPr="008601DA" w:rsidRDefault="00E86264" w:rsidP="00DE36F7">
            <w:pPr>
              <w:pStyle w:val="Table"/>
            </w:pPr>
            <w:r w:rsidRPr="008601DA">
              <w:t>Locality street (LS)</w:t>
            </w:r>
          </w:p>
        </w:tc>
        <w:tc>
          <w:tcPr>
            <w:tcW w:w="2267" w:type="pct"/>
            <w:vMerge/>
          </w:tcPr>
          <w:p w:rsidR="00E86264" w:rsidRPr="000A173C" w:rsidRDefault="00E86264" w:rsidP="00DE36F7">
            <w:pPr>
              <w:pStyle w:val="Table"/>
              <w:rPr>
                <w:highlight w:val="yellow"/>
              </w:rPr>
            </w:pPr>
          </w:p>
        </w:tc>
      </w:tr>
      <w:tr w:rsidR="00DE36F7" w:rsidRPr="000A173C" w:rsidTr="00DE36F7">
        <w:tc>
          <w:tcPr>
            <w:tcW w:w="1034" w:type="pct"/>
            <w:vMerge/>
            <w:noWrap/>
          </w:tcPr>
          <w:p w:rsidR="00E86264" w:rsidRPr="008601DA" w:rsidRDefault="00E86264" w:rsidP="00DE36F7">
            <w:pPr>
              <w:pStyle w:val="Table"/>
            </w:pPr>
          </w:p>
        </w:tc>
        <w:tc>
          <w:tcPr>
            <w:tcW w:w="1699" w:type="pct"/>
            <w:noWrap/>
            <w:hideMark/>
          </w:tcPr>
          <w:p w:rsidR="00E86264" w:rsidRPr="008601DA" w:rsidRDefault="00E86264" w:rsidP="00DE36F7">
            <w:pPr>
              <w:pStyle w:val="Table"/>
            </w:pPr>
            <w:r w:rsidRPr="008601DA">
              <w:t>Laneway (LW)</w:t>
            </w:r>
          </w:p>
        </w:tc>
        <w:tc>
          <w:tcPr>
            <w:tcW w:w="2267" w:type="pct"/>
            <w:vMerge/>
          </w:tcPr>
          <w:p w:rsidR="00E86264" w:rsidRPr="000A173C" w:rsidRDefault="00E86264" w:rsidP="00DE36F7">
            <w:pPr>
              <w:pStyle w:val="Table"/>
              <w:rPr>
                <w:highlight w:val="yellow"/>
              </w:rPr>
            </w:pPr>
          </w:p>
        </w:tc>
      </w:tr>
      <w:tr w:rsidR="00DE36F7" w:rsidRPr="000A173C" w:rsidTr="00DE36F7">
        <w:tc>
          <w:tcPr>
            <w:tcW w:w="1034" w:type="pct"/>
            <w:vMerge w:val="restart"/>
            <w:noWrap/>
            <w:hideMark/>
          </w:tcPr>
          <w:p w:rsidR="00E86264" w:rsidRPr="008601DA" w:rsidRDefault="00E86264" w:rsidP="00DE36F7">
            <w:pPr>
              <w:pStyle w:val="Table"/>
            </w:pPr>
            <w:r w:rsidRPr="008601DA">
              <w:t>Transport air quality corridor</w:t>
            </w:r>
          </w:p>
        </w:tc>
        <w:tc>
          <w:tcPr>
            <w:tcW w:w="1699" w:type="pct"/>
            <w:noWrap/>
            <w:hideMark/>
          </w:tcPr>
          <w:p w:rsidR="00E86264" w:rsidRPr="008601DA" w:rsidRDefault="00E86264" w:rsidP="00DE36F7">
            <w:pPr>
              <w:pStyle w:val="Table"/>
            </w:pPr>
            <w:r w:rsidRPr="008601DA">
              <w:t>Motorway air quality corridor</w:t>
            </w:r>
          </w:p>
        </w:tc>
        <w:tc>
          <w:tcPr>
            <w:tcW w:w="2267" w:type="pct"/>
            <w:vMerge w:val="restart"/>
            <w:hideMark/>
          </w:tcPr>
          <w:p w:rsidR="00E86264" w:rsidRPr="008601DA" w:rsidRDefault="00E86264" w:rsidP="00DE36F7">
            <w:pPr>
              <w:pStyle w:val="Table"/>
            </w:pPr>
            <w:r w:rsidRPr="008601DA">
              <w:t>As the urban supply model is unable to calculate mitigation costs, this sub-category has not been used to calculate developable area. Development may be permissible if mitigation measures are taken.</w:t>
            </w:r>
          </w:p>
        </w:tc>
      </w:tr>
      <w:tr w:rsidR="00DE36F7" w:rsidRPr="000A173C" w:rsidTr="00DE36F7">
        <w:tc>
          <w:tcPr>
            <w:tcW w:w="1034" w:type="pct"/>
            <w:vMerge/>
            <w:noWrap/>
          </w:tcPr>
          <w:p w:rsidR="00E86264" w:rsidRPr="000A173C" w:rsidRDefault="00E86264" w:rsidP="00DE36F7">
            <w:pPr>
              <w:pStyle w:val="Table"/>
              <w:rPr>
                <w:highlight w:val="yellow"/>
              </w:rPr>
            </w:pPr>
          </w:p>
        </w:tc>
        <w:tc>
          <w:tcPr>
            <w:tcW w:w="1699" w:type="pct"/>
            <w:noWrap/>
            <w:hideMark/>
          </w:tcPr>
          <w:p w:rsidR="00E86264" w:rsidRPr="008601DA" w:rsidRDefault="00E86264" w:rsidP="00DE36F7">
            <w:pPr>
              <w:pStyle w:val="Table"/>
            </w:pPr>
            <w:r w:rsidRPr="008601DA">
              <w:t>Major air quality corridor</w:t>
            </w:r>
          </w:p>
        </w:tc>
        <w:tc>
          <w:tcPr>
            <w:tcW w:w="2267" w:type="pct"/>
            <w:vMerge/>
          </w:tcPr>
          <w:p w:rsidR="00E86264" w:rsidRPr="000A173C" w:rsidRDefault="00E86264" w:rsidP="00DE36F7">
            <w:pPr>
              <w:pStyle w:val="Table"/>
              <w:rPr>
                <w:highlight w:val="yellow"/>
              </w:rPr>
            </w:pPr>
          </w:p>
        </w:tc>
      </w:tr>
      <w:tr w:rsidR="00DE36F7" w:rsidRPr="000A173C" w:rsidTr="00DE36F7">
        <w:tc>
          <w:tcPr>
            <w:tcW w:w="1034" w:type="pct"/>
            <w:vMerge/>
            <w:noWrap/>
          </w:tcPr>
          <w:p w:rsidR="00E86264" w:rsidRPr="000A173C" w:rsidRDefault="00E86264" w:rsidP="00DE36F7">
            <w:pPr>
              <w:pStyle w:val="Table"/>
              <w:rPr>
                <w:highlight w:val="yellow"/>
              </w:rPr>
            </w:pPr>
          </w:p>
        </w:tc>
        <w:tc>
          <w:tcPr>
            <w:tcW w:w="1699" w:type="pct"/>
            <w:noWrap/>
            <w:hideMark/>
          </w:tcPr>
          <w:p w:rsidR="00E86264" w:rsidRPr="008601DA" w:rsidRDefault="00E86264" w:rsidP="00DE36F7">
            <w:pPr>
              <w:pStyle w:val="Table"/>
            </w:pPr>
            <w:r w:rsidRPr="008601DA">
              <w:t>Intermediate air quality corridor</w:t>
            </w:r>
          </w:p>
        </w:tc>
        <w:tc>
          <w:tcPr>
            <w:tcW w:w="2267" w:type="pct"/>
            <w:vMerge/>
          </w:tcPr>
          <w:p w:rsidR="00E86264" w:rsidRPr="000A173C" w:rsidRDefault="00E86264" w:rsidP="00DE36F7">
            <w:pPr>
              <w:pStyle w:val="Table"/>
              <w:rPr>
                <w:highlight w:val="yellow"/>
              </w:rPr>
            </w:pPr>
          </w:p>
        </w:tc>
      </w:tr>
      <w:tr w:rsidR="00DE36F7" w:rsidRPr="000A173C" w:rsidTr="00DE36F7">
        <w:tc>
          <w:tcPr>
            <w:tcW w:w="1034" w:type="pct"/>
            <w:vMerge/>
            <w:noWrap/>
          </w:tcPr>
          <w:p w:rsidR="00E86264" w:rsidRPr="000A173C" w:rsidRDefault="00E86264" w:rsidP="00DE36F7">
            <w:pPr>
              <w:pStyle w:val="Table"/>
              <w:rPr>
                <w:highlight w:val="yellow"/>
              </w:rPr>
            </w:pPr>
          </w:p>
        </w:tc>
        <w:tc>
          <w:tcPr>
            <w:tcW w:w="1699" w:type="pct"/>
            <w:noWrap/>
            <w:hideMark/>
          </w:tcPr>
          <w:p w:rsidR="00E86264" w:rsidRPr="008601DA" w:rsidRDefault="00E86264" w:rsidP="00DE36F7">
            <w:pPr>
              <w:pStyle w:val="Table"/>
            </w:pPr>
            <w:r w:rsidRPr="008601DA">
              <w:t>Minor air quality corridor</w:t>
            </w:r>
          </w:p>
        </w:tc>
        <w:tc>
          <w:tcPr>
            <w:tcW w:w="2267" w:type="pct"/>
            <w:vMerge/>
          </w:tcPr>
          <w:p w:rsidR="00E86264" w:rsidRPr="000A173C" w:rsidRDefault="00E86264" w:rsidP="00DE36F7">
            <w:pPr>
              <w:pStyle w:val="Table"/>
              <w:rPr>
                <w:highlight w:val="yellow"/>
              </w:rPr>
            </w:pPr>
          </w:p>
        </w:tc>
      </w:tr>
      <w:tr w:rsidR="00DE36F7" w:rsidRPr="000A173C" w:rsidTr="00DE36F7">
        <w:tc>
          <w:tcPr>
            <w:tcW w:w="1034" w:type="pct"/>
            <w:vMerge/>
            <w:noWrap/>
          </w:tcPr>
          <w:p w:rsidR="00E86264" w:rsidRPr="000A173C" w:rsidRDefault="00E86264" w:rsidP="00DE36F7">
            <w:pPr>
              <w:pStyle w:val="Table"/>
              <w:rPr>
                <w:highlight w:val="yellow"/>
              </w:rPr>
            </w:pPr>
          </w:p>
        </w:tc>
        <w:tc>
          <w:tcPr>
            <w:tcW w:w="1699" w:type="pct"/>
            <w:noWrap/>
            <w:hideMark/>
          </w:tcPr>
          <w:p w:rsidR="00E86264" w:rsidRPr="008601DA" w:rsidRDefault="00E86264" w:rsidP="00DE36F7">
            <w:pPr>
              <w:pStyle w:val="Table"/>
            </w:pPr>
            <w:r w:rsidRPr="008601DA">
              <w:t>Major intersection</w:t>
            </w:r>
          </w:p>
        </w:tc>
        <w:tc>
          <w:tcPr>
            <w:tcW w:w="2267" w:type="pct"/>
            <w:vMerge/>
          </w:tcPr>
          <w:p w:rsidR="00E86264" w:rsidRPr="000A173C" w:rsidRDefault="00E86264" w:rsidP="00DE36F7">
            <w:pPr>
              <w:pStyle w:val="Table"/>
              <w:rPr>
                <w:highlight w:val="yellow"/>
              </w:rPr>
            </w:pPr>
          </w:p>
        </w:tc>
      </w:tr>
      <w:tr w:rsidR="00DE36F7" w:rsidRPr="000A173C" w:rsidTr="00DE36F7">
        <w:tc>
          <w:tcPr>
            <w:tcW w:w="1034" w:type="pct"/>
            <w:vMerge/>
            <w:noWrap/>
          </w:tcPr>
          <w:p w:rsidR="00E86264" w:rsidRPr="000A173C" w:rsidRDefault="00E86264" w:rsidP="00DE36F7">
            <w:pPr>
              <w:pStyle w:val="Table"/>
              <w:rPr>
                <w:highlight w:val="yellow"/>
              </w:rPr>
            </w:pPr>
          </w:p>
        </w:tc>
        <w:tc>
          <w:tcPr>
            <w:tcW w:w="1699" w:type="pct"/>
            <w:noWrap/>
            <w:hideMark/>
          </w:tcPr>
          <w:p w:rsidR="00E86264" w:rsidRPr="008601DA" w:rsidRDefault="00E86264" w:rsidP="00DE36F7">
            <w:pPr>
              <w:pStyle w:val="Table"/>
            </w:pPr>
            <w:r w:rsidRPr="008601DA">
              <w:t>Tunnel ventilation stack 100m buffer</w:t>
            </w:r>
          </w:p>
        </w:tc>
        <w:tc>
          <w:tcPr>
            <w:tcW w:w="2267" w:type="pct"/>
            <w:vMerge/>
          </w:tcPr>
          <w:p w:rsidR="00E86264" w:rsidRPr="000A173C" w:rsidRDefault="00E86264" w:rsidP="00DE36F7">
            <w:pPr>
              <w:pStyle w:val="Table"/>
              <w:rPr>
                <w:highlight w:val="yellow"/>
              </w:rPr>
            </w:pPr>
          </w:p>
        </w:tc>
      </w:tr>
      <w:tr w:rsidR="00DE36F7" w:rsidRPr="000A173C" w:rsidTr="00DE36F7">
        <w:tc>
          <w:tcPr>
            <w:tcW w:w="1034" w:type="pct"/>
            <w:vMerge/>
            <w:noWrap/>
          </w:tcPr>
          <w:p w:rsidR="00E86264" w:rsidRPr="000A173C" w:rsidRDefault="00E86264" w:rsidP="00DE36F7">
            <w:pPr>
              <w:pStyle w:val="Table"/>
              <w:rPr>
                <w:highlight w:val="yellow"/>
              </w:rPr>
            </w:pPr>
          </w:p>
        </w:tc>
        <w:tc>
          <w:tcPr>
            <w:tcW w:w="1699" w:type="pct"/>
            <w:hideMark/>
          </w:tcPr>
          <w:p w:rsidR="00E86264" w:rsidRPr="008601DA" w:rsidRDefault="00E86264" w:rsidP="00DE36F7">
            <w:pPr>
              <w:pStyle w:val="Table"/>
            </w:pPr>
            <w:r w:rsidRPr="008601DA">
              <w:t>Queensland Development Code MP4.4 Noise: Sub-category 1</w:t>
            </w:r>
          </w:p>
        </w:tc>
        <w:tc>
          <w:tcPr>
            <w:tcW w:w="2267" w:type="pct"/>
            <w:vMerge/>
          </w:tcPr>
          <w:p w:rsidR="00E86264" w:rsidRPr="000A173C" w:rsidRDefault="00E86264" w:rsidP="00DE36F7">
            <w:pPr>
              <w:pStyle w:val="Table"/>
              <w:rPr>
                <w:highlight w:val="yellow"/>
              </w:rPr>
            </w:pPr>
          </w:p>
        </w:tc>
      </w:tr>
      <w:tr w:rsidR="00DE36F7" w:rsidRPr="000A173C" w:rsidTr="00DE36F7">
        <w:tc>
          <w:tcPr>
            <w:tcW w:w="1034" w:type="pct"/>
            <w:vMerge/>
            <w:noWrap/>
          </w:tcPr>
          <w:p w:rsidR="00E86264" w:rsidRPr="000A173C" w:rsidRDefault="00E86264" w:rsidP="00DE36F7">
            <w:pPr>
              <w:pStyle w:val="Table"/>
              <w:rPr>
                <w:highlight w:val="yellow"/>
              </w:rPr>
            </w:pPr>
          </w:p>
        </w:tc>
        <w:tc>
          <w:tcPr>
            <w:tcW w:w="1699" w:type="pct"/>
            <w:hideMark/>
          </w:tcPr>
          <w:p w:rsidR="00E86264" w:rsidRPr="008601DA" w:rsidRDefault="00E86264" w:rsidP="00DE36F7">
            <w:pPr>
              <w:pStyle w:val="Table"/>
            </w:pPr>
            <w:r w:rsidRPr="008601DA">
              <w:t>Queensland Development Code MP4.4 Noise: Sub-category 2</w:t>
            </w:r>
          </w:p>
        </w:tc>
        <w:tc>
          <w:tcPr>
            <w:tcW w:w="2267" w:type="pct"/>
            <w:vMerge/>
          </w:tcPr>
          <w:p w:rsidR="00E86264" w:rsidRPr="000A173C" w:rsidRDefault="00E86264" w:rsidP="00DE36F7">
            <w:pPr>
              <w:pStyle w:val="Table"/>
              <w:rPr>
                <w:highlight w:val="yellow"/>
              </w:rPr>
            </w:pPr>
          </w:p>
        </w:tc>
      </w:tr>
      <w:tr w:rsidR="00DE36F7" w:rsidRPr="000A173C" w:rsidTr="00DE36F7">
        <w:tc>
          <w:tcPr>
            <w:tcW w:w="1034" w:type="pct"/>
            <w:vMerge/>
            <w:noWrap/>
          </w:tcPr>
          <w:p w:rsidR="00E86264" w:rsidRPr="000A173C" w:rsidRDefault="00E86264" w:rsidP="00DE36F7">
            <w:pPr>
              <w:pStyle w:val="Table"/>
              <w:rPr>
                <w:highlight w:val="yellow"/>
              </w:rPr>
            </w:pPr>
          </w:p>
        </w:tc>
        <w:tc>
          <w:tcPr>
            <w:tcW w:w="1699" w:type="pct"/>
            <w:hideMark/>
          </w:tcPr>
          <w:p w:rsidR="00E86264" w:rsidRPr="008601DA" w:rsidRDefault="00E86264" w:rsidP="00DE36F7">
            <w:pPr>
              <w:pStyle w:val="Table"/>
            </w:pPr>
            <w:r w:rsidRPr="008601DA">
              <w:t>Queensland Development Code MP4.4 Noise: Sub-category 3</w:t>
            </w:r>
          </w:p>
        </w:tc>
        <w:tc>
          <w:tcPr>
            <w:tcW w:w="2267" w:type="pct"/>
            <w:vMerge/>
          </w:tcPr>
          <w:p w:rsidR="00E86264" w:rsidRPr="000A173C" w:rsidRDefault="00E86264" w:rsidP="00DE36F7">
            <w:pPr>
              <w:pStyle w:val="Table"/>
              <w:rPr>
                <w:highlight w:val="yellow"/>
              </w:rPr>
            </w:pPr>
          </w:p>
        </w:tc>
      </w:tr>
      <w:tr w:rsidR="00DE36F7" w:rsidRPr="000A173C" w:rsidTr="00DE36F7">
        <w:tc>
          <w:tcPr>
            <w:tcW w:w="1034" w:type="pct"/>
            <w:vMerge/>
            <w:noWrap/>
          </w:tcPr>
          <w:p w:rsidR="00E86264" w:rsidRPr="000A173C" w:rsidRDefault="00E86264" w:rsidP="00DE36F7">
            <w:pPr>
              <w:pStyle w:val="Table"/>
              <w:rPr>
                <w:highlight w:val="yellow"/>
              </w:rPr>
            </w:pPr>
          </w:p>
        </w:tc>
        <w:tc>
          <w:tcPr>
            <w:tcW w:w="1699" w:type="pct"/>
            <w:hideMark/>
          </w:tcPr>
          <w:p w:rsidR="00E86264" w:rsidRPr="008601DA" w:rsidRDefault="00E86264" w:rsidP="00DE36F7">
            <w:pPr>
              <w:pStyle w:val="Table"/>
            </w:pPr>
            <w:r w:rsidRPr="008601DA">
              <w:t>Queensland Development Code MP4.4 Noise: Sub-category 4</w:t>
            </w:r>
          </w:p>
        </w:tc>
        <w:tc>
          <w:tcPr>
            <w:tcW w:w="2267" w:type="pct"/>
            <w:vMerge/>
          </w:tcPr>
          <w:p w:rsidR="00E86264" w:rsidRPr="000A173C" w:rsidRDefault="00E86264" w:rsidP="00DE36F7">
            <w:pPr>
              <w:pStyle w:val="Table"/>
              <w:rPr>
                <w:highlight w:val="yellow"/>
              </w:rPr>
            </w:pPr>
          </w:p>
        </w:tc>
      </w:tr>
      <w:tr w:rsidR="00DE36F7" w:rsidRPr="000A173C" w:rsidTr="00DE36F7">
        <w:tc>
          <w:tcPr>
            <w:tcW w:w="1034" w:type="pct"/>
            <w:noWrap/>
            <w:hideMark/>
          </w:tcPr>
          <w:p w:rsidR="007309B1" w:rsidRPr="008601DA" w:rsidRDefault="007309B1" w:rsidP="00DE36F7">
            <w:pPr>
              <w:pStyle w:val="Table"/>
            </w:pPr>
            <w:r w:rsidRPr="008601DA">
              <w:lastRenderedPageBreak/>
              <w:t>Water resource catchments</w:t>
            </w:r>
          </w:p>
        </w:tc>
        <w:tc>
          <w:tcPr>
            <w:tcW w:w="1699" w:type="pct"/>
            <w:hideMark/>
          </w:tcPr>
          <w:p w:rsidR="007309B1" w:rsidRPr="008601DA" w:rsidRDefault="007309B1" w:rsidP="00DE36F7">
            <w:pPr>
              <w:pStyle w:val="Table"/>
            </w:pPr>
            <w:r w:rsidRPr="008601DA">
              <w:t>Water resource catchment</w:t>
            </w:r>
          </w:p>
        </w:tc>
        <w:tc>
          <w:tcPr>
            <w:tcW w:w="2267" w:type="pct"/>
            <w:hideMark/>
          </w:tcPr>
          <w:p w:rsidR="007309B1" w:rsidRPr="008601DA" w:rsidRDefault="007309B1" w:rsidP="00DE36F7">
            <w:pPr>
              <w:pStyle w:val="Table"/>
            </w:pPr>
            <w:r w:rsidRPr="008601DA">
              <w:t>As the urban supply model is unable to calculate mitigation costs, this sub-category has not been used to calculate developable area. Development may be permissible if mitigation measures are taken.</w:t>
            </w:r>
          </w:p>
        </w:tc>
      </w:tr>
      <w:tr w:rsidR="00DE36F7" w:rsidRPr="000A173C" w:rsidTr="00DE36F7">
        <w:tc>
          <w:tcPr>
            <w:tcW w:w="1034" w:type="pct"/>
            <w:noWrap/>
            <w:hideMark/>
          </w:tcPr>
          <w:p w:rsidR="003E1113" w:rsidRPr="008601DA" w:rsidRDefault="003E1113" w:rsidP="00DE36F7">
            <w:pPr>
              <w:pStyle w:val="Table"/>
            </w:pPr>
            <w:r w:rsidRPr="008601DA">
              <w:t xml:space="preserve">Waterway corridors </w:t>
            </w:r>
          </w:p>
        </w:tc>
        <w:tc>
          <w:tcPr>
            <w:tcW w:w="1699" w:type="pct"/>
          </w:tcPr>
          <w:p w:rsidR="003E1113" w:rsidRPr="008601DA" w:rsidRDefault="003E1113" w:rsidP="00DE36F7">
            <w:pPr>
              <w:pStyle w:val="Table"/>
            </w:pPr>
            <w:r w:rsidRPr="008601DA">
              <w:t>Local waterway corridor</w:t>
            </w:r>
          </w:p>
        </w:tc>
        <w:tc>
          <w:tcPr>
            <w:tcW w:w="2267" w:type="pct"/>
            <w:hideMark/>
          </w:tcPr>
          <w:p w:rsidR="003E1113" w:rsidRPr="000A173C" w:rsidRDefault="003E1113" w:rsidP="00DE36F7">
            <w:pPr>
              <w:pStyle w:val="Table"/>
              <w:rPr>
                <w:highlight w:val="yellow"/>
              </w:rPr>
            </w:pPr>
            <w:r w:rsidRPr="008601DA">
              <w:t>As the urban supply model is unable to calculate mitigation costs, this sub-category has not been used to calculate developable area. Development may be permissible if mitigation measures are taken.</w:t>
            </w:r>
          </w:p>
        </w:tc>
      </w:tr>
    </w:tbl>
    <w:p w:rsidR="007C5C15" w:rsidRPr="000A173C" w:rsidRDefault="007C5C15" w:rsidP="00014F64">
      <w:pPr>
        <w:rPr>
          <w:highlight w:val="yellow"/>
        </w:rPr>
      </w:pPr>
    </w:p>
    <w:p w:rsidR="001F79A1" w:rsidRDefault="001F79A1" w:rsidP="001F79A1">
      <w:pPr>
        <w:pStyle w:val="Caption"/>
      </w:pPr>
      <w:bookmarkStart w:id="193" w:name="_Ref462331166"/>
      <w:r>
        <w:t xml:space="preserve">Table </w:t>
      </w:r>
      <w:r w:rsidR="0015663A">
        <w:fldChar w:fldCharType="begin"/>
      </w:r>
      <w:r w:rsidR="0015663A">
        <w:instrText xml:space="preserve"> STYLEREF 3 \s </w:instrText>
      </w:r>
      <w:r w:rsidR="0015663A">
        <w:fldChar w:fldCharType="separate"/>
      </w:r>
      <w:r w:rsidR="002B554E">
        <w:rPr>
          <w:noProof/>
        </w:rPr>
        <w:t>4.3.6</w:t>
      </w:r>
      <w:r w:rsidR="0015663A">
        <w:rPr>
          <w:noProof/>
        </w:rPr>
        <w:fldChar w:fldCharType="end"/>
      </w:r>
      <w:r w:rsidR="006B0718">
        <w:t>.</w:t>
      </w:r>
      <w:r w:rsidR="0015663A">
        <w:fldChar w:fldCharType="begin"/>
      </w:r>
      <w:r w:rsidR="0015663A">
        <w:instrText xml:space="preserve"> SEQ Table \* </w:instrText>
      </w:r>
      <w:r w:rsidR="0015663A">
        <w:instrText xml:space="preserve">ARABIC \s 3 </w:instrText>
      </w:r>
      <w:r w:rsidR="0015663A">
        <w:fldChar w:fldCharType="separate"/>
      </w:r>
      <w:r w:rsidR="002B554E">
        <w:rPr>
          <w:noProof/>
        </w:rPr>
        <w:t>3</w:t>
      </w:r>
      <w:r w:rsidR="0015663A">
        <w:rPr>
          <w:noProof/>
        </w:rPr>
        <w:fldChar w:fldCharType="end"/>
      </w:r>
      <w:bookmarkEnd w:id="193"/>
      <w:r w:rsidR="00DE36F7" w:rsidRPr="00D3504C">
        <w:t>—</w:t>
      </w:r>
      <w:r w:rsidR="00014F64" w:rsidRPr="00014F64">
        <w:t>City Plan zones and zone precincts comprising a constraint and used to determine net developable area</w:t>
      </w:r>
    </w:p>
    <w:tbl>
      <w:tblPr>
        <w:tblStyle w:val="LGIPEMTableStyle"/>
        <w:tblW w:w="2964" w:type="pct"/>
        <w:tblLook w:val="04A0" w:firstRow="1" w:lastRow="0" w:firstColumn="1" w:lastColumn="0" w:noHBand="0" w:noVBand="1"/>
      </w:tblPr>
      <w:tblGrid>
        <w:gridCol w:w="2849"/>
        <w:gridCol w:w="2516"/>
      </w:tblGrid>
      <w:tr w:rsidR="00C839A9" w:rsidRPr="003D391A" w:rsidTr="00DE36F7">
        <w:trPr>
          <w:cnfStyle w:val="100000000000" w:firstRow="1" w:lastRow="0" w:firstColumn="0" w:lastColumn="0" w:oddVBand="0" w:evenVBand="0" w:oddHBand="0" w:evenHBand="0" w:firstRowFirstColumn="0" w:firstRowLastColumn="0" w:lastRowFirstColumn="0" w:lastRowLastColumn="0"/>
        </w:trPr>
        <w:tc>
          <w:tcPr>
            <w:tcW w:w="2655" w:type="pct"/>
            <w:hideMark/>
          </w:tcPr>
          <w:p w:rsidR="00C839A9" w:rsidRPr="003D391A" w:rsidRDefault="00247931" w:rsidP="00DE36F7">
            <w:pPr>
              <w:pStyle w:val="Table"/>
            </w:pPr>
            <w:r w:rsidRPr="003D391A">
              <w:t>City Plan zone</w:t>
            </w:r>
          </w:p>
        </w:tc>
        <w:tc>
          <w:tcPr>
            <w:tcW w:w="2345" w:type="pct"/>
            <w:hideMark/>
          </w:tcPr>
          <w:p w:rsidR="00C839A9" w:rsidRPr="003D391A" w:rsidRDefault="000E090E" w:rsidP="00DE36F7">
            <w:pPr>
              <w:pStyle w:val="Table"/>
            </w:pPr>
            <w:r w:rsidRPr="003D391A">
              <w:t>City Plan zone precinct</w:t>
            </w:r>
          </w:p>
        </w:tc>
      </w:tr>
      <w:tr w:rsidR="00C839A9" w:rsidRPr="003D391A" w:rsidTr="00DE36F7">
        <w:tc>
          <w:tcPr>
            <w:tcW w:w="2655" w:type="pct"/>
            <w:hideMark/>
          </w:tcPr>
          <w:p w:rsidR="00C839A9" w:rsidRPr="003D391A" w:rsidRDefault="003C454D" w:rsidP="00DE36F7">
            <w:pPr>
              <w:pStyle w:val="Table"/>
            </w:pPr>
            <w:r w:rsidRPr="003D391A">
              <w:t>Community facilities</w:t>
            </w:r>
          </w:p>
        </w:tc>
        <w:tc>
          <w:tcPr>
            <w:tcW w:w="2345" w:type="pct"/>
            <w:hideMark/>
          </w:tcPr>
          <w:p w:rsidR="00C839A9" w:rsidRPr="003D391A" w:rsidRDefault="003C454D" w:rsidP="00DE36F7">
            <w:pPr>
              <w:pStyle w:val="Table"/>
            </w:pPr>
            <w:r w:rsidRPr="003D391A">
              <w:t>Cemetery</w:t>
            </w:r>
          </w:p>
        </w:tc>
      </w:tr>
      <w:tr w:rsidR="00887571" w:rsidRPr="000A173C" w:rsidTr="00DE36F7">
        <w:tc>
          <w:tcPr>
            <w:tcW w:w="2655" w:type="pct"/>
            <w:vMerge w:val="restart"/>
            <w:hideMark/>
          </w:tcPr>
          <w:p w:rsidR="00887571" w:rsidRPr="003D391A" w:rsidRDefault="00887571" w:rsidP="00DE36F7">
            <w:pPr>
              <w:pStyle w:val="Table"/>
            </w:pPr>
            <w:r w:rsidRPr="003D391A">
              <w:t>Conservation</w:t>
            </w:r>
          </w:p>
        </w:tc>
        <w:tc>
          <w:tcPr>
            <w:tcW w:w="2345" w:type="pct"/>
            <w:hideMark/>
          </w:tcPr>
          <w:p w:rsidR="00887571" w:rsidRPr="003D391A" w:rsidRDefault="00887571" w:rsidP="00DE36F7">
            <w:pPr>
              <w:pStyle w:val="Table"/>
            </w:pPr>
            <w:r w:rsidRPr="003D391A">
              <w:t>Local</w:t>
            </w:r>
          </w:p>
        </w:tc>
      </w:tr>
      <w:tr w:rsidR="00887571" w:rsidRPr="000A173C" w:rsidTr="00DE36F7">
        <w:tc>
          <w:tcPr>
            <w:tcW w:w="2655" w:type="pct"/>
            <w:vMerge/>
          </w:tcPr>
          <w:p w:rsidR="00887571" w:rsidRPr="003D391A" w:rsidRDefault="00887571" w:rsidP="00DE36F7">
            <w:pPr>
              <w:pStyle w:val="Table"/>
            </w:pPr>
          </w:p>
        </w:tc>
        <w:tc>
          <w:tcPr>
            <w:tcW w:w="2345" w:type="pct"/>
            <w:hideMark/>
          </w:tcPr>
          <w:p w:rsidR="00887571" w:rsidRPr="003D391A" w:rsidRDefault="00887571" w:rsidP="00DE36F7">
            <w:pPr>
              <w:pStyle w:val="Table"/>
            </w:pPr>
            <w:r w:rsidRPr="003D391A">
              <w:t>District</w:t>
            </w:r>
          </w:p>
        </w:tc>
      </w:tr>
      <w:tr w:rsidR="00887571" w:rsidRPr="000A173C" w:rsidTr="00DE36F7">
        <w:tc>
          <w:tcPr>
            <w:tcW w:w="2655" w:type="pct"/>
            <w:vMerge/>
          </w:tcPr>
          <w:p w:rsidR="00887571" w:rsidRPr="003D391A" w:rsidRDefault="00887571" w:rsidP="00DE36F7">
            <w:pPr>
              <w:pStyle w:val="Table"/>
            </w:pPr>
          </w:p>
        </w:tc>
        <w:tc>
          <w:tcPr>
            <w:tcW w:w="2345" w:type="pct"/>
            <w:hideMark/>
          </w:tcPr>
          <w:p w:rsidR="00887571" w:rsidRPr="003D391A" w:rsidRDefault="00887571" w:rsidP="00DE36F7">
            <w:pPr>
              <w:pStyle w:val="Table"/>
            </w:pPr>
            <w:r w:rsidRPr="003D391A">
              <w:t>Metropolitan</w:t>
            </w:r>
          </w:p>
        </w:tc>
      </w:tr>
      <w:tr w:rsidR="009820EA" w:rsidRPr="000A173C" w:rsidTr="00DE36F7">
        <w:tc>
          <w:tcPr>
            <w:tcW w:w="2655" w:type="pct"/>
          </w:tcPr>
          <w:p w:rsidR="009820EA" w:rsidRPr="003D391A" w:rsidRDefault="009820EA" w:rsidP="00DE36F7">
            <w:pPr>
              <w:pStyle w:val="Table"/>
            </w:pPr>
            <w:r w:rsidRPr="003D391A">
              <w:t>Environmental management</w:t>
            </w:r>
          </w:p>
        </w:tc>
        <w:tc>
          <w:tcPr>
            <w:tcW w:w="2345" w:type="pct"/>
          </w:tcPr>
          <w:p w:rsidR="009820EA" w:rsidRPr="003D391A" w:rsidRDefault="009820EA" w:rsidP="00DE36F7">
            <w:pPr>
              <w:pStyle w:val="Table"/>
            </w:pPr>
            <w:r w:rsidRPr="003D391A">
              <w:t>N/A</w:t>
            </w:r>
          </w:p>
        </w:tc>
      </w:tr>
      <w:tr w:rsidR="009820EA" w:rsidRPr="000A173C" w:rsidTr="00DE36F7">
        <w:tc>
          <w:tcPr>
            <w:tcW w:w="2655" w:type="pct"/>
            <w:vMerge w:val="restart"/>
            <w:hideMark/>
          </w:tcPr>
          <w:p w:rsidR="009820EA" w:rsidRPr="003D391A" w:rsidRDefault="009820EA" w:rsidP="00DE36F7">
            <w:pPr>
              <w:pStyle w:val="Table"/>
            </w:pPr>
            <w:r w:rsidRPr="003D391A">
              <w:t>Open space</w:t>
            </w:r>
          </w:p>
        </w:tc>
        <w:tc>
          <w:tcPr>
            <w:tcW w:w="2345" w:type="pct"/>
            <w:hideMark/>
          </w:tcPr>
          <w:p w:rsidR="009820EA" w:rsidRPr="003D391A" w:rsidRDefault="009820EA" w:rsidP="00DE36F7">
            <w:pPr>
              <w:pStyle w:val="Table"/>
            </w:pPr>
            <w:r w:rsidRPr="003D391A">
              <w:t>Local</w:t>
            </w:r>
          </w:p>
        </w:tc>
      </w:tr>
      <w:tr w:rsidR="009820EA" w:rsidRPr="000A173C" w:rsidTr="00DE36F7">
        <w:tc>
          <w:tcPr>
            <w:tcW w:w="2655" w:type="pct"/>
            <w:vMerge/>
          </w:tcPr>
          <w:p w:rsidR="009820EA" w:rsidRPr="003D391A" w:rsidRDefault="009820EA" w:rsidP="00DE36F7">
            <w:pPr>
              <w:pStyle w:val="Table"/>
            </w:pPr>
          </w:p>
        </w:tc>
        <w:tc>
          <w:tcPr>
            <w:tcW w:w="2345" w:type="pct"/>
            <w:hideMark/>
          </w:tcPr>
          <w:p w:rsidR="009820EA" w:rsidRPr="003D391A" w:rsidRDefault="009820EA" w:rsidP="00DE36F7">
            <w:pPr>
              <w:pStyle w:val="Table"/>
            </w:pPr>
            <w:r w:rsidRPr="003D391A">
              <w:t>District</w:t>
            </w:r>
          </w:p>
        </w:tc>
      </w:tr>
      <w:tr w:rsidR="009820EA" w:rsidRPr="000A173C" w:rsidTr="00DE36F7">
        <w:tc>
          <w:tcPr>
            <w:tcW w:w="2655" w:type="pct"/>
            <w:vMerge/>
          </w:tcPr>
          <w:p w:rsidR="009820EA" w:rsidRPr="003D391A" w:rsidRDefault="009820EA" w:rsidP="00DE36F7">
            <w:pPr>
              <w:pStyle w:val="Table"/>
            </w:pPr>
          </w:p>
        </w:tc>
        <w:tc>
          <w:tcPr>
            <w:tcW w:w="2345" w:type="pct"/>
            <w:hideMark/>
          </w:tcPr>
          <w:p w:rsidR="009820EA" w:rsidRPr="003D391A" w:rsidRDefault="009820EA" w:rsidP="00DE36F7">
            <w:pPr>
              <w:pStyle w:val="Table"/>
            </w:pPr>
            <w:r w:rsidRPr="003D391A">
              <w:t>Metropolitan</w:t>
            </w:r>
          </w:p>
        </w:tc>
      </w:tr>
      <w:tr w:rsidR="009820EA" w:rsidRPr="000A173C" w:rsidTr="00DE36F7">
        <w:tc>
          <w:tcPr>
            <w:tcW w:w="2655" w:type="pct"/>
            <w:vMerge w:val="restart"/>
            <w:hideMark/>
          </w:tcPr>
          <w:p w:rsidR="009820EA" w:rsidRPr="002B5958" w:rsidRDefault="009820EA" w:rsidP="00DE36F7">
            <w:pPr>
              <w:pStyle w:val="Table"/>
            </w:pPr>
            <w:r w:rsidRPr="002B5958">
              <w:t>Sport and recreation</w:t>
            </w:r>
          </w:p>
        </w:tc>
        <w:tc>
          <w:tcPr>
            <w:tcW w:w="2345" w:type="pct"/>
            <w:hideMark/>
          </w:tcPr>
          <w:p w:rsidR="009820EA" w:rsidRPr="002B5958" w:rsidRDefault="009820EA" w:rsidP="00DE36F7">
            <w:pPr>
              <w:pStyle w:val="Table"/>
            </w:pPr>
            <w:r w:rsidRPr="002B5958">
              <w:t>Local</w:t>
            </w:r>
          </w:p>
        </w:tc>
      </w:tr>
      <w:tr w:rsidR="009820EA" w:rsidRPr="000A173C" w:rsidTr="00DE36F7">
        <w:tc>
          <w:tcPr>
            <w:tcW w:w="2655" w:type="pct"/>
            <w:vMerge/>
          </w:tcPr>
          <w:p w:rsidR="009820EA" w:rsidRPr="002B5958" w:rsidRDefault="009820EA" w:rsidP="00DE36F7">
            <w:pPr>
              <w:pStyle w:val="Table"/>
            </w:pPr>
          </w:p>
        </w:tc>
        <w:tc>
          <w:tcPr>
            <w:tcW w:w="2345" w:type="pct"/>
            <w:hideMark/>
          </w:tcPr>
          <w:p w:rsidR="009820EA" w:rsidRPr="002B5958" w:rsidRDefault="009820EA" w:rsidP="00DE36F7">
            <w:pPr>
              <w:pStyle w:val="Table"/>
            </w:pPr>
            <w:r w:rsidRPr="002B5958">
              <w:t>District</w:t>
            </w:r>
          </w:p>
        </w:tc>
      </w:tr>
      <w:tr w:rsidR="009820EA" w:rsidRPr="000A173C" w:rsidTr="00DE36F7">
        <w:tc>
          <w:tcPr>
            <w:tcW w:w="2655" w:type="pct"/>
            <w:vMerge/>
          </w:tcPr>
          <w:p w:rsidR="009820EA" w:rsidRPr="002B5958" w:rsidRDefault="009820EA" w:rsidP="00DE36F7">
            <w:pPr>
              <w:pStyle w:val="Table"/>
            </w:pPr>
          </w:p>
        </w:tc>
        <w:tc>
          <w:tcPr>
            <w:tcW w:w="2345" w:type="pct"/>
            <w:hideMark/>
          </w:tcPr>
          <w:p w:rsidR="009820EA" w:rsidRPr="002B5958" w:rsidRDefault="009820EA" w:rsidP="00DE36F7">
            <w:pPr>
              <w:pStyle w:val="Table"/>
            </w:pPr>
            <w:r w:rsidRPr="002B5958">
              <w:t>Metropolitan</w:t>
            </w:r>
          </w:p>
        </w:tc>
      </w:tr>
    </w:tbl>
    <w:p w:rsidR="0023220D" w:rsidRPr="008140AF" w:rsidRDefault="007211C6" w:rsidP="0019432C">
      <w:pPr>
        <w:pStyle w:val="Heading3"/>
      </w:pPr>
      <w:bookmarkStart w:id="194" w:name="_Toc338936732"/>
      <w:bookmarkStart w:id="195" w:name="_Toc462326038"/>
      <w:bookmarkStart w:id="196" w:name="_Toc508011253"/>
      <w:r w:rsidRPr="008140AF">
        <w:t>Brisbane City Council p</w:t>
      </w:r>
      <w:r w:rsidR="0023220D" w:rsidRPr="008140AF">
        <w:t>olicy constraints</w:t>
      </w:r>
      <w:bookmarkEnd w:id="194"/>
      <w:bookmarkEnd w:id="195"/>
      <w:bookmarkEnd w:id="196"/>
    </w:p>
    <w:p w:rsidR="0023220D" w:rsidRPr="008140AF" w:rsidRDefault="00D34680" w:rsidP="00014F64">
      <w:r w:rsidRPr="008140AF">
        <w:t xml:space="preserve">Brisbane City </w:t>
      </w:r>
      <w:r w:rsidR="0023220D" w:rsidRPr="008140AF">
        <w:t xml:space="preserve">Council policy constraints are defined </w:t>
      </w:r>
      <w:r w:rsidR="0066723C" w:rsidRPr="008140AF">
        <w:t>to</w:t>
      </w:r>
      <w:r w:rsidR="0023220D" w:rsidRPr="008140AF">
        <w:t xml:space="preserve"> specific </w:t>
      </w:r>
      <w:r w:rsidR="00714397" w:rsidRPr="008140AF">
        <w:t>zones and zone precincts</w:t>
      </w:r>
      <w:r w:rsidR="0023220D" w:rsidRPr="008140AF">
        <w:t xml:space="preserve"> and land uses that if occurring on a site would exclude residential development. Policy constraints are not used in the net developable area calculation as other types of development could occur on these sites i.e. </w:t>
      </w:r>
      <w:r w:rsidR="00B97A8C" w:rsidRPr="008140AF">
        <w:t>this</w:t>
      </w:r>
      <w:r w:rsidR="0023220D" w:rsidRPr="008140AF">
        <w:t xml:space="preserve"> type of constraints exclude </w:t>
      </w:r>
      <w:r w:rsidR="0019152D" w:rsidRPr="008140AF">
        <w:t>residential development</w:t>
      </w:r>
      <w:r w:rsidR="0023220D" w:rsidRPr="008140AF">
        <w:t>.</w:t>
      </w:r>
    </w:p>
    <w:p w:rsidR="00351E06" w:rsidRPr="008140AF" w:rsidRDefault="00014F64" w:rsidP="00014F64">
      <w:r>
        <w:fldChar w:fldCharType="begin"/>
      </w:r>
      <w:r>
        <w:instrText xml:space="preserve"> REF _Ref462331668 \h </w:instrText>
      </w:r>
      <w:r>
        <w:fldChar w:fldCharType="separate"/>
      </w:r>
      <w:r w:rsidR="002B554E">
        <w:t xml:space="preserve">Table </w:t>
      </w:r>
      <w:r w:rsidR="002B554E">
        <w:rPr>
          <w:noProof/>
        </w:rPr>
        <w:t>4.3.7</w:t>
      </w:r>
      <w:r w:rsidR="002B554E">
        <w:t>.</w:t>
      </w:r>
      <w:r w:rsidR="002B554E">
        <w:rPr>
          <w:noProof/>
        </w:rPr>
        <w:t>1</w:t>
      </w:r>
      <w:r>
        <w:fldChar w:fldCharType="end"/>
      </w:r>
      <w:r w:rsidR="0023220D" w:rsidRPr="008140AF">
        <w:t xml:space="preserve"> provides an overview of the </w:t>
      </w:r>
      <w:r w:rsidR="00351E06" w:rsidRPr="008140AF">
        <w:t>City Plan</w:t>
      </w:r>
      <w:r w:rsidR="007F7110" w:rsidRPr="008140AF">
        <w:t xml:space="preserve"> zone</w:t>
      </w:r>
      <w:r w:rsidR="00351E06" w:rsidRPr="008140AF">
        <w:t>s</w:t>
      </w:r>
      <w:r w:rsidR="007F7110" w:rsidRPr="008140AF">
        <w:t xml:space="preserve"> </w:t>
      </w:r>
      <w:r w:rsidR="00351E06" w:rsidRPr="008140AF">
        <w:t xml:space="preserve">and </w:t>
      </w:r>
      <w:r w:rsidR="00246148" w:rsidRPr="008140AF">
        <w:t xml:space="preserve">zone </w:t>
      </w:r>
      <w:r w:rsidR="00C53E73" w:rsidRPr="008140AF">
        <w:t>precincts</w:t>
      </w:r>
      <w:r w:rsidR="00427039" w:rsidRPr="008140AF">
        <w:t xml:space="preserve"> that</w:t>
      </w:r>
      <w:r w:rsidR="00C53E73" w:rsidRPr="008140AF">
        <w:t xml:space="preserve"> </w:t>
      </w:r>
      <w:r w:rsidR="00424FAF" w:rsidRPr="008140AF">
        <w:t>have been</w:t>
      </w:r>
      <w:r w:rsidR="0023220D" w:rsidRPr="008140AF">
        <w:t xml:space="preserve"> exclude</w:t>
      </w:r>
      <w:r w:rsidR="00424FAF" w:rsidRPr="008140AF">
        <w:t>d</w:t>
      </w:r>
      <w:r w:rsidR="0023220D" w:rsidRPr="008140AF">
        <w:t xml:space="preserve"> </w:t>
      </w:r>
      <w:r w:rsidR="00424FAF" w:rsidRPr="008140AF">
        <w:t xml:space="preserve">as a result of policy constraints for </w:t>
      </w:r>
      <w:r w:rsidR="0023220D" w:rsidRPr="008140AF">
        <w:t>residential development.</w:t>
      </w:r>
    </w:p>
    <w:p w:rsidR="0023220D" w:rsidRPr="008140AF" w:rsidRDefault="00014F64" w:rsidP="00014F64">
      <w:r>
        <w:fldChar w:fldCharType="begin"/>
      </w:r>
      <w:r>
        <w:instrText xml:space="preserve"> REF _Ref462331784 \h </w:instrText>
      </w:r>
      <w:r>
        <w:fldChar w:fldCharType="separate"/>
      </w:r>
      <w:r w:rsidR="002B554E">
        <w:t xml:space="preserve">Table </w:t>
      </w:r>
      <w:r w:rsidR="002B554E">
        <w:rPr>
          <w:noProof/>
        </w:rPr>
        <w:t>4.3.7</w:t>
      </w:r>
      <w:r w:rsidR="002B554E">
        <w:t>.</w:t>
      </w:r>
      <w:r w:rsidR="002B554E">
        <w:rPr>
          <w:noProof/>
        </w:rPr>
        <w:t>2</w:t>
      </w:r>
      <w:r>
        <w:fldChar w:fldCharType="end"/>
      </w:r>
      <w:r w:rsidR="0023220D" w:rsidRPr="008140AF">
        <w:t xml:space="preserve"> provides an overview of land use </w:t>
      </w:r>
      <w:r w:rsidR="00721157" w:rsidRPr="008140AF">
        <w:t xml:space="preserve">/ activity with no </w:t>
      </w:r>
      <w:r w:rsidR="00ED7545" w:rsidRPr="008140AF">
        <w:t xml:space="preserve">residential </w:t>
      </w:r>
      <w:r w:rsidR="00721157" w:rsidRPr="008140AF">
        <w:t>development opportunity</w:t>
      </w:r>
      <w:r w:rsidR="00B02790" w:rsidRPr="008140AF">
        <w:t>.</w:t>
      </w:r>
      <w:r w:rsidR="0023220D" w:rsidRPr="008140AF">
        <w:t xml:space="preserve"> Land use constraints typically represent land uses and activities related to community uses (such as hospitals), government owned land and sites that have been stated by Council as not being appropriate to be developed, particularly for residential purposes, such as existing caravan parks.</w:t>
      </w:r>
    </w:p>
    <w:p w:rsidR="0023220D" w:rsidRPr="008140AF" w:rsidRDefault="00EA15F9" w:rsidP="00014F64">
      <w:r w:rsidRPr="008140AF">
        <w:t xml:space="preserve">It is relevant to note </w:t>
      </w:r>
      <w:r w:rsidR="0023220D" w:rsidRPr="008140AF">
        <w:t>that a policy constraint can be overridden by way of a neighbourhood plan or development application.</w:t>
      </w:r>
    </w:p>
    <w:p w:rsidR="00014F64" w:rsidRDefault="00014F64" w:rsidP="00014F64">
      <w:pPr>
        <w:pStyle w:val="Caption"/>
      </w:pPr>
      <w:bookmarkStart w:id="197" w:name="_Ref462331668"/>
      <w:r>
        <w:lastRenderedPageBreak/>
        <w:t xml:space="preserve">Table </w:t>
      </w:r>
      <w:r w:rsidR="0015663A">
        <w:fldChar w:fldCharType="begin"/>
      </w:r>
      <w:r w:rsidR="0015663A">
        <w:instrText xml:space="preserve"> STYLEREF 3 \s </w:instrText>
      </w:r>
      <w:r w:rsidR="0015663A">
        <w:fldChar w:fldCharType="separate"/>
      </w:r>
      <w:r w:rsidR="002B554E">
        <w:rPr>
          <w:noProof/>
        </w:rPr>
        <w:t>4.3.7</w:t>
      </w:r>
      <w:r w:rsidR="0015663A">
        <w:rPr>
          <w:noProof/>
        </w:rPr>
        <w:fldChar w:fldCharType="end"/>
      </w:r>
      <w:r w:rsidR="006B0718">
        <w:t>.</w:t>
      </w:r>
      <w:r w:rsidR="0015663A">
        <w:fldChar w:fldCharType="begin"/>
      </w:r>
      <w:r w:rsidR="0015663A">
        <w:instrText xml:space="preserve"> SEQ Table \* ARABIC \s 3 </w:instrText>
      </w:r>
      <w:r w:rsidR="0015663A">
        <w:fldChar w:fldCharType="separate"/>
      </w:r>
      <w:r w:rsidR="002B554E">
        <w:rPr>
          <w:noProof/>
        </w:rPr>
        <w:t>1</w:t>
      </w:r>
      <w:r w:rsidR="0015663A">
        <w:rPr>
          <w:noProof/>
        </w:rPr>
        <w:fldChar w:fldCharType="end"/>
      </w:r>
      <w:bookmarkEnd w:id="197"/>
      <w:r w:rsidRPr="00D3504C">
        <w:t>—</w:t>
      </w:r>
      <w:r w:rsidRPr="00014F64">
        <w:t>City Plan zones and zone precincts with no residential development potential</w:t>
      </w:r>
      <w:r>
        <w:rPr>
          <w:rStyle w:val="FootnoteReference"/>
        </w:rPr>
        <w:footnoteReference w:id="2"/>
      </w:r>
    </w:p>
    <w:tbl>
      <w:tblPr>
        <w:tblStyle w:val="LGIPEMTableStyle"/>
        <w:tblW w:w="5000" w:type="pct"/>
        <w:tblLook w:val="04A0" w:firstRow="1" w:lastRow="0" w:firstColumn="1" w:lastColumn="0" w:noHBand="0" w:noVBand="1"/>
      </w:tblPr>
      <w:tblGrid>
        <w:gridCol w:w="3646"/>
        <w:gridCol w:w="5405"/>
      </w:tblGrid>
      <w:tr w:rsidR="007F7110" w:rsidRPr="000A173C" w:rsidTr="00014F64">
        <w:trPr>
          <w:cnfStyle w:val="100000000000" w:firstRow="1" w:lastRow="0" w:firstColumn="0" w:lastColumn="0" w:oddVBand="0" w:evenVBand="0" w:oddHBand="0" w:evenHBand="0" w:firstRowFirstColumn="0" w:firstRowLastColumn="0" w:lastRowFirstColumn="0" w:lastRowLastColumn="0"/>
          <w:cantSplit/>
        </w:trPr>
        <w:tc>
          <w:tcPr>
            <w:tcW w:w="2014" w:type="pct"/>
            <w:hideMark/>
          </w:tcPr>
          <w:p w:rsidR="007F7110" w:rsidRPr="008140AF" w:rsidRDefault="00351E06" w:rsidP="00014F64">
            <w:pPr>
              <w:pStyle w:val="Table"/>
            </w:pPr>
            <w:r w:rsidRPr="008140AF">
              <w:t xml:space="preserve">City Plan </w:t>
            </w:r>
            <w:r w:rsidR="00246148" w:rsidRPr="008140AF">
              <w:t>z</w:t>
            </w:r>
            <w:r w:rsidR="007F7110" w:rsidRPr="008140AF">
              <w:t>one</w:t>
            </w:r>
          </w:p>
        </w:tc>
        <w:tc>
          <w:tcPr>
            <w:tcW w:w="2986" w:type="pct"/>
            <w:hideMark/>
          </w:tcPr>
          <w:p w:rsidR="007F7110" w:rsidRPr="008140AF" w:rsidRDefault="00351E06" w:rsidP="00014F64">
            <w:pPr>
              <w:pStyle w:val="Table"/>
            </w:pPr>
            <w:r w:rsidRPr="008140AF">
              <w:t xml:space="preserve">City Plan </w:t>
            </w:r>
            <w:r w:rsidR="00246148" w:rsidRPr="008140AF">
              <w:t>zone p</w:t>
            </w:r>
            <w:r w:rsidR="007F7110" w:rsidRPr="008140AF">
              <w:t xml:space="preserve">recinct </w:t>
            </w:r>
          </w:p>
        </w:tc>
      </w:tr>
      <w:tr w:rsidR="007F7110" w:rsidRPr="000A173C" w:rsidTr="00014F64">
        <w:tc>
          <w:tcPr>
            <w:tcW w:w="2014" w:type="pct"/>
            <w:hideMark/>
          </w:tcPr>
          <w:p w:rsidR="007F7110" w:rsidRPr="008140AF" w:rsidRDefault="007F7110" w:rsidP="00014F64">
            <w:pPr>
              <w:pStyle w:val="Table"/>
            </w:pPr>
            <w:r w:rsidRPr="008140AF">
              <w:t>Community facilities</w:t>
            </w:r>
          </w:p>
        </w:tc>
        <w:tc>
          <w:tcPr>
            <w:tcW w:w="2986" w:type="pct"/>
            <w:hideMark/>
          </w:tcPr>
          <w:p w:rsidR="007F7110" w:rsidRPr="008140AF" w:rsidRDefault="007F7110" w:rsidP="00014F64">
            <w:pPr>
              <w:pStyle w:val="Table"/>
            </w:pPr>
            <w:r w:rsidRPr="008140AF">
              <w:t>Major health care</w:t>
            </w:r>
          </w:p>
        </w:tc>
      </w:tr>
      <w:tr w:rsidR="007F7110" w:rsidRPr="000A173C" w:rsidTr="00014F64">
        <w:tc>
          <w:tcPr>
            <w:tcW w:w="2014" w:type="pct"/>
            <w:hideMark/>
          </w:tcPr>
          <w:p w:rsidR="007F7110" w:rsidRPr="008140AF" w:rsidRDefault="007F7110" w:rsidP="00014F64">
            <w:pPr>
              <w:pStyle w:val="Table"/>
            </w:pPr>
            <w:r w:rsidRPr="008140AF">
              <w:t>Community facilities</w:t>
            </w:r>
          </w:p>
        </w:tc>
        <w:tc>
          <w:tcPr>
            <w:tcW w:w="2986" w:type="pct"/>
            <w:hideMark/>
          </w:tcPr>
          <w:p w:rsidR="007F7110" w:rsidRPr="008140AF" w:rsidRDefault="007F7110" w:rsidP="00014F64">
            <w:pPr>
              <w:pStyle w:val="Table"/>
            </w:pPr>
            <w:r w:rsidRPr="008140AF">
              <w:t>Major sports venue</w:t>
            </w:r>
          </w:p>
        </w:tc>
      </w:tr>
      <w:tr w:rsidR="007F7110" w:rsidRPr="000A173C" w:rsidTr="00014F64">
        <w:tc>
          <w:tcPr>
            <w:tcW w:w="2014" w:type="pct"/>
            <w:hideMark/>
          </w:tcPr>
          <w:p w:rsidR="007F7110" w:rsidRPr="008140AF" w:rsidRDefault="007F7110" w:rsidP="00014F64">
            <w:pPr>
              <w:pStyle w:val="Table"/>
            </w:pPr>
            <w:r w:rsidRPr="008140AF">
              <w:t>Community facilities</w:t>
            </w:r>
          </w:p>
        </w:tc>
        <w:tc>
          <w:tcPr>
            <w:tcW w:w="2986" w:type="pct"/>
            <w:hideMark/>
          </w:tcPr>
          <w:p w:rsidR="007F7110" w:rsidRPr="008140AF" w:rsidRDefault="007F7110" w:rsidP="00014F64">
            <w:pPr>
              <w:pStyle w:val="Table"/>
            </w:pPr>
            <w:r w:rsidRPr="008140AF">
              <w:t>Community purpose</w:t>
            </w:r>
            <w:r w:rsidR="00714397" w:rsidRPr="008140AF">
              <w:t>s</w:t>
            </w:r>
          </w:p>
        </w:tc>
      </w:tr>
      <w:tr w:rsidR="007F7110" w:rsidRPr="000A173C" w:rsidTr="00014F64">
        <w:tc>
          <w:tcPr>
            <w:tcW w:w="2014" w:type="pct"/>
            <w:hideMark/>
          </w:tcPr>
          <w:p w:rsidR="007F7110" w:rsidRPr="008140AF" w:rsidRDefault="007F7110" w:rsidP="00014F64">
            <w:pPr>
              <w:pStyle w:val="Table"/>
            </w:pPr>
            <w:r w:rsidRPr="008140AF">
              <w:t>Community facilities</w:t>
            </w:r>
          </w:p>
        </w:tc>
        <w:tc>
          <w:tcPr>
            <w:tcW w:w="2986" w:type="pct"/>
            <w:hideMark/>
          </w:tcPr>
          <w:p w:rsidR="007F7110" w:rsidRPr="008140AF" w:rsidRDefault="007F7110" w:rsidP="00014F64">
            <w:pPr>
              <w:pStyle w:val="Table"/>
            </w:pPr>
            <w:r w:rsidRPr="008140AF">
              <w:t>Education purpose</w:t>
            </w:r>
            <w:r w:rsidR="00714397" w:rsidRPr="008140AF">
              <w:t>s</w:t>
            </w:r>
          </w:p>
        </w:tc>
      </w:tr>
      <w:tr w:rsidR="007F7110" w:rsidRPr="000A173C" w:rsidTr="00014F64">
        <w:tc>
          <w:tcPr>
            <w:tcW w:w="2014" w:type="pct"/>
            <w:hideMark/>
          </w:tcPr>
          <w:p w:rsidR="007F7110" w:rsidRPr="008140AF" w:rsidRDefault="007F7110" w:rsidP="00014F64">
            <w:pPr>
              <w:pStyle w:val="Table"/>
            </w:pPr>
            <w:r w:rsidRPr="008140AF">
              <w:t>Community facilities</w:t>
            </w:r>
          </w:p>
        </w:tc>
        <w:tc>
          <w:tcPr>
            <w:tcW w:w="2986" w:type="pct"/>
            <w:hideMark/>
          </w:tcPr>
          <w:p w:rsidR="007F7110" w:rsidRPr="008140AF" w:rsidRDefault="007F7110" w:rsidP="00014F64">
            <w:pPr>
              <w:pStyle w:val="Table"/>
            </w:pPr>
            <w:r w:rsidRPr="008140AF">
              <w:t>Emergency services</w:t>
            </w:r>
          </w:p>
        </w:tc>
      </w:tr>
      <w:tr w:rsidR="007F7110" w:rsidRPr="000A173C" w:rsidTr="00014F64">
        <w:tc>
          <w:tcPr>
            <w:tcW w:w="2014" w:type="pct"/>
            <w:hideMark/>
          </w:tcPr>
          <w:p w:rsidR="007F7110" w:rsidRPr="008140AF" w:rsidRDefault="007F7110" w:rsidP="00014F64">
            <w:pPr>
              <w:pStyle w:val="Table"/>
            </w:pPr>
            <w:r w:rsidRPr="008140AF">
              <w:t>Community facilities</w:t>
            </w:r>
          </w:p>
        </w:tc>
        <w:tc>
          <w:tcPr>
            <w:tcW w:w="2986" w:type="pct"/>
            <w:hideMark/>
          </w:tcPr>
          <w:p w:rsidR="007F7110" w:rsidRPr="008140AF" w:rsidRDefault="007F7110" w:rsidP="00014F64">
            <w:pPr>
              <w:pStyle w:val="Table"/>
            </w:pPr>
            <w:r w:rsidRPr="008140AF">
              <w:t>Health care purposes</w:t>
            </w:r>
          </w:p>
        </w:tc>
      </w:tr>
      <w:tr w:rsidR="007F7110" w:rsidRPr="000A173C" w:rsidTr="00014F64">
        <w:tc>
          <w:tcPr>
            <w:tcW w:w="2014" w:type="pct"/>
            <w:hideMark/>
          </w:tcPr>
          <w:p w:rsidR="007F7110" w:rsidRPr="008140AF" w:rsidRDefault="007F7110" w:rsidP="00014F64">
            <w:pPr>
              <w:pStyle w:val="Table"/>
            </w:pPr>
            <w:r w:rsidRPr="008140AF">
              <w:t>Extractive industry</w:t>
            </w:r>
          </w:p>
        </w:tc>
        <w:tc>
          <w:tcPr>
            <w:tcW w:w="2986" w:type="pct"/>
            <w:hideMark/>
          </w:tcPr>
          <w:p w:rsidR="007F7110" w:rsidRPr="008140AF" w:rsidRDefault="009820EA" w:rsidP="00014F64">
            <w:pPr>
              <w:pStyle w:val="Table"/>
            </w:pPr>
            <w:r w:rsidRPr="008140AF">
              <w:t>N/A</w:t>
            </w:r>
          </w:p>
        </w:tc>
      </w:tr>
      <w:tr w:rsidR="00B0346B" w:rsidRPr="000A173C" w:rsidTr="00014F64">
        <w:tc>
          <w:tcPr>
            <w:tcW w:w="2014" w:type="pct"/>
          </w:tcPr>
          <w:p w:rsidR="00B0346B" w:rsidRPr="008140AF" w:rsidRDefault="00B0346B" w:rsidP="00014F64">
            <w:pPr>
              <w:pStyle w:val="Table"/>
            </w:pPr>
            <w:r w:rsidRPr="008140AF">
              <w:t>General industry B zone precinct</w:t>
            </w:r>
          </w:p>
        </w:tc>
        <w:tc>
          <w:tcPr>
            <w:tcW w:w="2986" w:type="pct"/>
          </w:tcPr>
          <w:p w:rsidR="00B0346B" w:rsidRPr="008140AF" w:rsidRDefault="00B0346B" w:rsidP="00014F64">
            <w:pPr>
              <w:pStyle w:val="Table"/>
            </w:pPr>
            <w:r w:rsidRPr="008140AF">
              <w:t>N/A</w:t>
            </w:r>
          </w:p>
        </w:tc>
      </w:tr>
      <w:tr w:rsidR="007F7110" w:rsidRPr="000A173C" w:rsidTr="00014F64">
        <w:tc>
          <w:tcPr>
            <w:tcW w:w="2014" w:type="pct"/>
            <w:hideMark/>
          </w:tcPr>
          <w:p w:rsidR="007F7110" w:rsidRPr="008140AF" w:rsidRDefault="00B0346B" w:rsidP="00014F64">
            <w:pPr>
              <w:pStyle w:val="Table"/>
            </w:pPr>
            <w:r w:rsidRPr="008140AF">
              <w:t>General industry C zone precinct</w:t>
            </w:r>
          </w:p>
        </w:tc>
        <w:tc>
          <w:tcPr>
            <w:tcW w:w="2986" w:type="pct"/>
            <w:hideMark/>
          </w:tcPr>
          <w:p w:rsidR="007F7110" w:rsidRPr="008140AF" w:rsidRDefault="009820EA" w:rsidP="00014F64">
            <w:pPr>
              <w:pStyle w:val="Table"/>
            </w:pPr>
            <w:r w:rsidRPr="008140AF">
              <w:t>N/A</w:t>
            </w:r>
          </w:p>
        </w:tc>
      </w:tr>
      <w:tr w:rsidR="009820EA" w:rsidRPr="000A173C" w:rsidTr="00014F64">
        <w:tc>
          <w:tcPr>
            <w:tcW w:w="2014" w:type="pct"/>
            <w:hideMark/>
          </w:tcPr>
          <w:p w:rsidR="009820EA" w:rsidRPr="008140AF" w:rsidRDefault="009820EA" w:rsidP="00014F64">
            <w:pPr>
              <w:pStyle w:val="Table"/>
            </w:pPr>
            <w:r w:rsidRPr="008140AF">
              <w:t>Industry investigation area</w:t>
            </w:r>
          </w:p>
        </w:tc>
        <w:tc>
          <w:tcPr>
            <w:tcW w:w="2986" w:type="pct"/>
            <w:hideMark/>
          </w:tcPr>
          <w:p w:rsidR="009820EA" w:rsidRPr="008140AF" w:rsidRDefault="009820EA" w:rsidP="00014F64">
            <w:pPr>
              <w:pStyle w:val="Table"/>
            </w:pPr>
            <w:r w:rsidRPr="008140AF">
              <w:t>N/A</w:t>
            </w:r>
          </w:p>
        </w:tc>
      </w:tr>
      <w:tr w:rsidR="009820EA" w:rsidRPr="000A173C" w:rsidTr="00014F64">
        <w:tc>
          <w:tcPr>
            <w:tcW w:w="2014" w:type="pct"/>
            <w:hideMark/>
          </w:tcPr>
          <w:p w:rsidR="009820EA" w:rsidRPr="008140AF" w:rsidRDefault="009820EA" w:rsidP="00014F64">
            <w:pPr>
              <w:pStyle w:val="Table"/>
            </w:pPr>
            <w:r w:rsidRPr="008140AF">
              <w:t>Rural</w:t>
            </w:r>
          </w:p>
        </w:tc>
        <w:tc>
          <w:tcPr>
            <w:tcW w:w="2986" w:type="pct"/>
            <w:hideMark/>
          </w:tcPr>
          <w:p w:rsidR="009820EA" w:rsidRPr="008140AF" w:rsidRDefault="009820EA" w:rsidP="00014F64">
            <w:pPr>
              <w:pStyle w:val="Table"/>
            </w:pPr>
            <w:r w:rsidRPr="008140AF">
              <w:t>N/A</w:t>
            </w:r>
          </w:p>
        </w:tc>
      </w:tr>
      <w:tr w:rsidR="009820EA" w:rsidRPr="000A173C" w:rsidTr="00014F64">
        <w:tc>
          <w:tcPr>
            <w:tcW w:w="2014" w:type="pct"/>
            <w:hideMark/>
          </w:tcPr>
          <w:p w:rsidR="009820EA" w:rsidRPr="008140AF" w:rsidRDefault="009820EA" w:rsidP="00014F64">
            <w:pPr>
              <w:pStyle w:val="Table"/>
            </w:pPr>
            <w:r w:rsidRPr="008140AF">
              <w:t>Specialised centre</w:t>
            </w:r>
          </w:p>
        </w:tc>
        <w:tc>
          <w:tcPr>
            <w:tcW w:w="2986" w:type="pct"/>
            <w:hideMark/>
          </w:tcPr>
          <w:p w:rsidR="009820EA" w:rsidRPr="008140AF" w:rsidRDefault="009820EA" w:rsidP="00014F64">
            <w:pPr>
              <w:pStyle w:val="Table"/>
            </w:pPr>
            <w:r w:rsidRPr="008140AF">
              <w:t>Major education and research facility</w:t>
            </w:r>
          </w:p>
        </w:tc>
      </w:tr>
      <w:tr w:rsidR="009820EA" w:rsidRPr="000A173C" w:rsidTr="00014F64">
        <w:tc>
          <w:tcPr>
            <w:tcW w:w="2014" w:type="pct"/>
            <w:hideMark/>
          </w:tcPr>
          <w:p w:rsidR="009820EA" w:rsidRPr="008140AF" w:rsidRDefault="009820EA" w:rsidP="00014F64">
            <w:pPr>
              <w:pStyle w:val="Table"/>
            </w:pPr>
            <w:r w:rsidRPr="008140AF">
              <w:t>Specialised centre</w:t>
            </w:r>
          </w:p>
        </w:tc>
        <w:tc>
          <w:tcPr>
            <w:tcW w:w="2986" w:type="pct"/>
            <w:hideMark/>
          </w:tcPr>
          <w:p w:rsidR="009820EA" w:rsidRPr="008140AF" w:rsidRDefault="009820EA" w:rsidP="00014F64">
            <w:pPr>
              <w:pStyle w:val="Table"/>
            </w:pPr>
            <w:r w:rsidRPr="008140AF">
              <w:t>Entertainment and conference centre</w:t>
            </w:r>
          </w:p>
        </w:tc>
      </w:tr>
      <w:tr w:rsidR="009820EA" w:rsidRPr="000A173C" w:rsidTr="00014F64">
        <w:tc>
          <w:tcPr>
            <w:tcW w:w="2014" w:type="pct"/>
            <w:hideMark/>
          </w:tcPr>
          <w:p w:rsidR="009820EA" w:rsidRPr="008140AF" w:rsidRDefault="009820EA" w:rsidP="00014F64">
            <w:pPr>
              <w:pStyle w:val="Table"/>
            </w:pPr>
            <w:r w:rsidRPr="008140AF">
              <w:t>Specialised centre</w:t>
            </w:r>
          </w:p>
        </w:tc>
        <w:tc>
          <w:tcPr>
            <w:tcW w:w="2986" w:type="pct"/>
            <w:hideMark/>
          </w:tcPr>
          <w:p w:rsidR="009820EA" w:rsidRPr="008140AF" w:rsidRDefault="009820EA" w:rsidP="00014F64">
            <w:pPr>
              <w:pStyle w:val="Table"/>
            </w:pPr>
            <w:r w:rsidRPr="008140AF">
              <w:t>Brisbane markets</w:t>
            </w:r>
          </w:p>
        </w:tc>
      </w:tr>
      <w:tr w:rsidR="009820EA" w:rsidRPr="000A173C" w:rsidTr="00014F64">
        <w:tc>
          <w:tcPr>
            <w:tcW w:w="2014" w:type="pct"/>
            <w:hideMark/>
          </w:tcPr>
          <w:p w:rsidR="009820EA" w:rsidRPr="008140AF" w:rsidRDefault="009820EA" w:rsidP="00014F64">
            <w:pPr>
              <w:pStyle w:val="Table"/>
            </w:pPr>
            <w:r w:rsidRPr="008140AF">
              <w:t>Specialised centre</w:t>
            </w:r>
          </w:p>
        </w:tc>
        <w:tc>
          <w:tcPr>
            <w:tcW w:w="2986" w:type="pct"/>
            <w:hideMark/>
          </w:tcPr>
          <w:p w:rsidR="009820EA" w:rsidRPr="008140AF" w:rsidRDefault="009820EA" w:rsidP="00014F64">
            <w:pPr>
              <w:pStyle w:val="Table"/>
            </w:pPr>
            <w:r w:rsidRPr="008140AF">
              <w:t>Large format retail</w:t>
            </w:r>
          </w:p>
        </w:tc>
      </w:tr>
      <w:tr w:rsidR="009820EA" w:rsidRPr="000A173C" w:rsidTr="00014F64">
        <w:tc>
          <w:tcPr>
            <w:tcW w:w="2014" w:type="pct"/>
            <w:hideMark/>
          </w:tcPr>
          <w:p w:rsidR="009820EA" w:rsidRPr="008140AF" w:rsidRDefault="009820EA" w:rsidP="00014F64">
            <w:pPr>
              <w:pStyle w:val="Table"/>
            </w:pPr>
            <w:r w:rsidRPr="008140AF">
              <w:t>Specialised centre</w:t>
            </w:r>
          </w:p>
        </w:tc>
        <w:tc>
          <w:tcPr>
            <w:tcW w:w="2986" w:type="pct"/>
            <w:hideMark/>
          </w:tcPr>
          <w:p w:rsidR="009820EA" w:rsidRPr="008140AF" w:rsidRDefault="009820EA" w:rsidP="00014F64">
            <w:pPr>
              <w:pStyle w:val="Table"/>
            </w:pPr>
            <w:r w:rsidRPr="008140AF">
              <w:t>Mixed industry and business</w:t>
            </w:r>
          </w:p>
        </w:tc>
      </w:tr>
      <w:tr w:rsidR="009820EA" w:rsidRPr="000A173C" w:rsidTr="00014F64">
        <w:tc>
          <w:tcPr>
            <w:tcW w:w="2014" w:type="pct"/>
            <w:hideMark/>
          </w:tcPr>
          <w:p w:rsidR="009820EA" w:rsidRPr="008140AF" w:rsidRDefault="009820EA" w:rsidP="00014F64">
            <w:pPr>
              <w:pStyle w:val="Table"/>
            </w:pPr>
            <w:r w:rsidRPr="008140AF">
              <w:t>Specialised centre</w:t>
            </w:r>
          </w:p>
        </w:tc>
        <w:tc>
          <w:tcPr>
            <w:tcW w:w="2986" w:type="pct"/>
            <w:hideMark/>
          </w:tcPr>
          <w:p w:rsidR="009820EA" w:rsidRPr="008140AF" w:rsidRDefault="009820EA" w:rsidP="00014F64">
            <w:pPr>
              <w:pStyle w:val="Table"/>
            </w:pPr>
            <w:r w:rsidRPr="008140AF">
              <w:t>Marina</w:t>
            </w:r>
          </w:p>
        </w:tc>
      </w:tr>
      <w:tr w:rsidR="009820EA" w:rsidRPr="000A173C" w:rsidTr="00014F64">
        <w:tc>
          <w:tcPr>
            <w:tcW w:w="2014" w:type="pct"/>
            <w:hideMark/>
          </w:tcPr>
          <w:p w:rsidR="009820EA" w:rsidRPr="008140AF" w:rsidRDefault="009820EA" w:rsidP="00014F64">
            <w:pPr>
              <w:pStyle w:val="Table"/>
            </w:pPr>
            <w:r w:rsidRPr="008140AF">
              <w:t>Special Industry</w:t>
            </w:r>
          </w:p>
        </w:tc>
        <w:tc>
          <w:tcPr>
            <w:tcW w:w="2986" w:type="pct"/>
            <w:hideMark/>
          </w:tcPr>
          <w:p w:rsidR="009820EA" w:rsidRPr="008140AF" w:rsidRDefault="009820EA" w:rsidP="00014F64">
            <w:pPr>
              <w:pStyle w:val="Table"/>
            </w:pPr>
            <w:r w:rsidRPr="008140AF">
              <w:t>N/A</w:t>
            </w:r>
          </w:p>
        </w:tc>
      </w:tr>
      <w:tr w:rsidR="009820EA" w:rsidRPr="000A173C" w:rsidTr="00014F64">
        <w:tc>
          <w:tcPr>
            <w:tcW w:w="2014" w:type="pct"/>
            <w:hideMark/>
          </w:tcPr>
          <w:p w:rsidR="009820EA" w:rsidRPr="008140AF" w:rsidRDefault="009820EA" w:rsidP="00014F64">
            <w:pPr>
              <w:pStyle w:val="Table"/>
            </w:pPr>
            <w:r w:rsidRPr="008140AF">
              <w:t>Special purpose</w:t>
            </w:r>
          </w:p>
        </w:tc>
        <w:tc>
          <w:tcPr>
            <w:tcW w:w="2986" w:type="pct"/>
            <w:hideMark/>
          </w:tcPr>
          <w:p w:rsidR="009820EA" w:rsidRPr="008140AF" w:rsidRDefault="009820EA" w:rsidP="00014F64">
            <w:pPr>
              <w:pStyle w:val="Table"/>
            </w:pPr>
            <w:r w:rsidRPr="008140AF">
              <w:t>Defence</w:t>
            </w:r>
          </w:p>
        </w:tc>
      </w:tr>
      <w:tr w:rsidR="009820EA" w:rsidRPr="000A173C" w:rsidTr="00014F64">
        <w:tc>
          <w:tcPr>
            <w:tcW w:w="2014" w:type="pct"/>
            <w:hideMark/>
          </w:tcPr>
          <w:p w:rsidR="009820EA" w:rsidRPr="008140AF" w:rsidRDefault="009820EA" w:rsidP="00014F64">
            <w:pPr>
              <w:pStyle w:val="Table"/>
            </w:pPr>
            <w:r w:rsidRPr="008140AF">
              <w:t>Special purpose</w:t>
            </w:r>
          </w:p>
        </w:tc>
        <w:tc>
          <w:tcPr>
            <w:tcW w:w="2986" w:type="pct"/>
            <w:hideMark/>
          </w:tcPr>
          <w:p w:rsidR="009820EA" w:rsidRPr="008140AF" w:rsidRDefault="009820EA" w:rsidP="00014F64">
            <w:pPr>
              <w:pStyle w:val="Table"/>
            </w:pPr>
            <w:r w:rsidRPr="008140AF">
              <w:t>Detention facility</w:t>
            </w:r>
          </w:p>
        </w:tc>
      </w:tr>
      <w:tr w:rsidR="009820EA" w:rsidRPr="000A173C" w:rsidTr="00014F64">
        <w:tc>
          <w:tcPr>
            <w:tcW w:w="2014" w:type="pct"/>
            <w:hideMark/>
          </w:tcPr>
          <w:p w:rsidR="009820EA" w:rsidRPr="008140AF" w:rsidRDefault="009820EA" w:rsidP="00014F64">
            <w:pPr>
              <w:pStyle w:val="Table"/>
            </w:pPr>
            <w:r w:rsidRPr="008140AF">
              <w:t>Special purpose</w:t>
            </w:r>
          </w:p>
        </w:tc>
        <w:tc>
          <w:tcPr>
            <w:tcW w:w="2986" w:type="pct"/>
            <w:hideMark/>
          </w:tcPr>
          <w:p w:rsidR="009820EA" w:rsidRPr="008140AF" w:rsidRDefault="001E6263" w:rsidP="001E6263">
            <w:pPr>
              <w:pStyle w:val="Table"/>
            </w:pPr>
            <w:r>
              <w:t>Transport infrastructure</w:t>
            </w:r>
          </w:p>
        </w:tc>
      </w:tr>
      <w:tr w:rsidR="009820EA" w:rsidRPr="000A173C" w:rsidTr="00014F64">
        <w:tc>
          <w:tcPr>
            <w:tcW w:w="2014" w:type="pct"/>
            <w:hideMark/>
          </w:tcPr>
          <w:p w:rsidR="009820EA" w:rsidRPr="008140AF" w:rsidRDefault="009820EA" w:rsidP="00014F64">
            <w:pPr>
              <w:pStyle w:val="Table"/>
            </w:pPr>
            <w:r w:rsidRPr="008140AF">
              <w:t>Special purpose</w:t>
            </w:r>
          </w:p>
        </w:tc>
        <w:tc>
          <w:tcPr>
            <w:tcW w:w="2986" w:type="pct"/>
            <w:hideMark/>
          </w:tcPr>
          <w:p w:rsidR="009820EA" w:rsidRPr="008140AF" w:rsidRDefault="009820EA" w:rsidP="00014F64">
            <w:pPr>
              <w:pStyle w:val="Table"/>
            </w:pPr>
            <w:r w:rsidRPr="008140AF">
              <w:t>Utility services</w:t>
            </w:r>
          </w:p>
        </w:tc>
      </w:tr>
      <w:tr w:rsidR="009820EA" w:rsidRPr="000A173C" w:rsidTr="00014F64">
        <w:tc>
          <w:tcPr>
            <w:tcW w:w="2014" w:type="pct"/>
            <w:hideMark/>
          </w:tcPr>
          <w:p w:rsidR="009820EA" w:rsidRPr="008140AF" w:rsidRDefault="009820EA" w:rsidP="00014F64">
            <w:pPr>
              <w:pStyle w:val="Table"/>
            </w:pPr>
            <w:r w:rsidRPr="008140AF">
              <w:t>Special purpose</w:t>
            </w:r>
          </w:p>
        </w:tc>
        <w:tc>
          <w:tcPr>
            <w:tcW w:w="2986" w:type="pct"/>
            <w:hideMark/>
          </w:tcPr>
          <w:p w:rsidR="009820EA" w:rsidRPr="008140AF" w:rsidRDefault="009820EA" w:rsidP="00014F64">
            <w:pPr>
              <w:pStyle w:val="Table"/>
            </w:pPr>
            <w:r w:rsidRPr="008140AF">
              <w:t>Airport</w:t>
            </w:r>
          </w:p>
        </w:tc>
      </w:tr>
      <w:tr w:rsidR="009820EA" w:rsidRPr="000A173C" w:rsidTr="00014F64">
        <w:tc>
          <w:tcPr>
            <w:tcW w:w="2014" w:type="pct"/>
            <w:hideMark/>
          </w:tcPr>
          <w:p w:rsidR="009820EA" w:rsidRPr="008140AF" w:rsidRDefault="009820EA" w:rsidP="00014F64">
            <w:pPr>
              <w:pStyle w:val="Table"/>
            </w:pPr>
            <w:r w:rsidRPr="008140AF">
              <w:t>Special purpose</w:t>
            </w:r>
          </w:p>
        </w:tc>
        <w:tc>
          <w:tcPr>
            <w:tcW w:w="2986" w:type="pct"/>
            <w:hideMark/>
          </w:tcPr>
          <w:p w:rsidR="009820EA" w:rsidRPr="008140AF" w:rsidRDefault="009820EA" w:rsidP="00014F64">
            <w:pPr>
              <w:pStyle w:val="Table"/>
            </w:pPr>
            <w:r w:rsidRPr="008140AF">
              <w:t>Port</w:t>
            </w:r>
          </w:p>
        </w:tc>
      </w:tr>
      <w:tr w:rsidR="009820EA" w:rsidRPr="000A173C" w:rsidTr="00014F64">
        <w:tc>
          <w:tcPr>
            <w:tcW w:w="2014" w:type="pct"/>
            <w:hideMark/>
          </w:tcPr>
          <w:p w:rsidR="009820EA" w:rsidRPr="008140AF" w:rsidRDefault="009820EA" w:rsidP="00014F64">
            <w:pPr>
              <w:pStyle w:val="Table"/>
            </w:pPr>
            <w:r w:rsidRPr="008140AF">
              <w:t>Township</w:t>
            </w:r>
          </w:p>
        </w:tc>
        <w:tc>
          <w:tcPr>
            <w:tcW w:w="2986" w:type="pct"/>
            <w:hideMark/>
          </w:tcPr>
          <w:p w:rsidR="009820EA" w:rsidRPr="008140AF" w:rsidRDefault="009820EA" w:rsidP="00014F64">
            <w:pPr>
              <w:pStyle w:val="Table"/>
            </w:pPr>
            <w:r w:rsidRPr="008140AF">
              <w:t>N/A</w:t>
            </w:r>
          </w:p>
        </w:tc>
      </w:tr>
      <w:tr w:rsidR="009820EA" w:rsidRPr="000A173C" w:rsidTr="00014F64">
        <w:tc>
          <w:tcPr>
            <w:tcW w:w="2014" w:type="pct"/>
            <w:hideMark/>
          </w:tcPr>
          <w:p w:rsidR="009820EA" w:rsidRPr="008140AF" w:rsidRDefault="009820EA" w:rsidP="00014F64">
            <w:pPr>
              <w:pStyle w:val="Table"/>
            </w:pPr>
            <w:r w:rsidRPr="008140AF">
              <w:t>Tourist accommodation</w:t>
            </w:r>
          </w:p>
        </w:tc>
        <w:tc>
          <w:tcPr>
            <w:tcW w:w="2986" w:type="pct"/>
            <w:hideMark/>
          </w:tcPr>
          <w:p w:rsidR="009820EA" w:rsidRPr="008140AF" w:rsidRDefault="009820EA" w:rsidP="00014F64">
            <w:pPr>
              <w:pStyle w:val="Table"/>
            </w:pPr>
            <w:r w:rsidRPr="008140AF">
              <w:t>N/A</w:t>
            </w:r>
          </w:p>
        </w:tc>
      </w:tr>
    </w:tbl>
    <w:p w:rsidR="00896F37" w:rsidRPr="000A173C" w:rsidRDefault="00896F37" w:rsidP="004A6DFD">
      <w:pPr>
        <w:rPr>
          <w:highlight w:val="yellow"/>
        </w:rPr>
      </w:pPr>
    </w:p>
    <w:p w:rsidR="00014F64" w:rsidRDefault="00014F64" w:rsidP="00014F64">
      <w:pPr>
        <w:pStyle w:val="Caption"/>
      </w:pPr>
      <w:bookmarkStart w:id="198" w:name="_Ref462331784"/>
      <w:r>
        <w:lastRenderedPageBreak/>
        <w:t xml:space="preserve">Table </w:t>
      </w:r>
      <w:r w:rsidR="0015663A">
        <w:fldChar w:fldCharType="begin"/>
      </w:r>
      <w:r w:rsidR="0015663A">
        <w:instrText xml:space="preserve"> STYLEREF 3 \s </w:instrText>
      </w:r>
      <w:r w:rsidR="0015663A">
        <w:fldChar w:fldCharType="separate"/>
      </w:r>
      <w:r w:rsidR="002B554E">
        <w:rPr>
          <w:noProof/>
        </w:rPr>
        <w:t>4.3.7</w:t>
      </w:r>
      <w:r w:rsidR="0015663A">
        <w:rPr>
          <w:noProof/>
        </w:rPr>
        <w:fldChar w:fldCharType="end"/>
      </w:r>
      <w:r w:rsidR="006B0718">
        <w:t>.</w:t>
      </w:r>
      <w:r w:rsidR="0015663A">
        <w:fldChar w:fldCharType="begin"/>
      </w:r>
      <w:r w:rsidR="0015663A">
        <w:instrText xml:space="preserve"> SEQ Table \* ARABIC \s 3 </w:instrText>
      </w:r>
      <w:r w:rsidR="0015663A">
        <w:fldChar w:fldCharType="separate"/>
      </w:r>
      <w:r w:rsidR="002B554E">
        <w:rPr>
          <w:noProof/>
        </w:rPr>
        <w:t>2</w:t>
      </w:r>
      <w:r w:rsidR="0015663A">
        <w:rPr>
          <w:noProof/>
        </w:rPr>
        <w:fldChar w:fldCharType="end"/>
      </w:r>
      <w:bookmarkEnd w:id="198"/>
      <w:r w:rsidR="004A6DFD" w:rsidRPr="00D3504C">
        <w:t>—</w:t>
      </w:r>
      <w:r w:rsidRPr="00014F64">
        <w:t>Land use/activity or other policy constraint on a site with no residential development potential</w:t>
      </w:r>
      <w:r>
        <w:rPr>
          <w:rStyle w:val="FootnoteReference"/>
        </w:rPr>
        <w:footnoteReference w:id="3"/>
      </w:r>
    </w:p>
    <w:tbl>
      <w:tblPr>
        <w:tblStyle w:val="LGIPEMTableStyle"/>
        <w:tblW w:w="5000" w:type="pct"/>
        <w:tblLook w:val="04A0" w:firstRow="1" w:lastRow="0" w:firstColumn="1" w:lastColumn="0" w:noHBand="0" w:noVBand="1"/>
      </w:tblPr>
      <w:tblGrid>
        <w:gridCol w:w="1867"/>
        <w:gridCol w:w="4746"/>
        <w:gridCol w:w="2438"/>
      </w:tblGrid>
      <w:tr w:rsidR="004A6DFD" w:rsidRPr="000A173C" w:rsidTr="004A6DFD">
        <w:trPr>
          <w:cnfStyle w:val="100000000000" w:firstRow="1" w:lastRow="0" w:firstColumn="0" w:lastColumn="0" w:oddVBand="0" w:evenVBand="0" w:oddHBand="0" w:evenHBand="0" w:firstRowFirstColumn="0" w:firstRowLastColumn="0" w:lastRowFirstColumn="0" w:lastRowLastColumn="0"/>
        </w:trPr>
        <w:tc>
          <w:tcPr>
            <w:tcW w:w="1034" w:type="pct"/>
            <w:noWrap/>
            <w:hideMark/>
          </w:tcPr>
          <w:p w:rsidR="007F7110" w:rsidRPr="00D66B9D" w:rsidRDefault="00714397" w:rsidP="00014F64">
            <w:pPr>
              <w:pStyle w:val="Table"/>
            </w:pPr>
            <w:r w:rsidRPr="00D66B9D">
              <w:t>L</w:t>
            </w:r>
            <w:r w:rsidR="007F7110" w:rsidRPr="00D66B9D">
              <w:t>and use / activity</w:t>
            </w:r>
          </w:p>
        </w:tc>
        <w:tc>
          <w:tcPr>
            <w:tcW w:w="2624" w:type="pct"/>
            <w:noWrap/>
            <w:hideMark/>
          </w:tcPr>
          <w:p w:rsidR="007F7110" w:rsidRPr="00D66B9D" w:rsidRDefault="007F7110" w:rsidP="00014F64">
            <w:pPr>
              <w:pStyle w:val="Table"/>
            </w:pPr>
            <w:r w:rsidRPr="00D66B9D">
              <w:t>Sub-category</w:t>
            </w:r>
          </w:p>
        </w:tc>
        <w:tc>
          <w:tcPr>
            <w:tcW w:w="1342" w:type="pct"/>
            <w:noWrap/>
            <w:hideMark/>
          </w:tcPr>
          <w:p w:rsidR="007F7110" w:rsidRPr="00D66B9D" w:rsidRDefault="007F7110" w:rsidP="00014F64">
            <w:pPr>
              <w:pStyle w:val="Table"/>
            </w:pPr>
            <w:r w:rsidRPr="00D66B9D">
              <w:t>Parameter (if applicable)</w:t>
            </w:r>
          </w:p>
        </w:tc>
      </w:tr>
      <w:tr w:rsidR="004A6DFD" w:rsidRPr="000A173C" w:rsidTr="004A6DFD">
        <w:tc>
          <w:tcPr>
            <w:tcW w:w="1034" w:type="pct"/>
            <w:hideMark/>
          </w:tcPr>
          <w:p w:rsidR="007F7110" w:rsidRPr="00D66B9D" w:rsidRDefault="00714397" w:rsidP="00014F64">
            <w:pPr>
              <w:pStyle w:val="Table"/>
              <w:rPr>
                <w:rFonts w:eastAsia="MS Mincho"/>
              </w:rPr>
            </w:pPr>
            <w:r w:rsidRPr="00D66B9D">
              <w:rPr>
                <w:rFonts w:eastAsia="MS Mincho"/>
              </w:rPr>
              <w:t>Caravan parks</w:t>
            </w:r>
            <w:r w:rsidR="003C454D" w:rsidRPr="00D66B9D">
              <w:rPr>
                <w:rFonts w:eastAsia="MS Mincho"/>
              </w:rPr>
              <w:t xml:space="preserve"> / mobile home</w:t>
            </w:r>
          </w:p>
        </w:tc>
        <w:tc>
          <w:tcPr>
            <w:tcW w:w="2624" w:type="pct"/>
            <w:hideMark/>
          </w:tcPr>
          <w:p w:rsidR="007F7110" w:rsidRPr="00D66B9D" w:rsidRDefault="007F7110" w:rsidP="00014F64">
            <w:pPr>
              <w:pStyle w:val="Table"/>
              <w:rPr>
                <w:rFonts w:eastAsia="MS Mincho"/>
              </w:rPr>
            </w:pPr>
          </w:p>
        </w:tc>
        <w:tc>
          <w:tcPr>
            <w:tcW w:w="1342" w:type="pct"/>
            <w:hideMark/>
          </w:tcPr>
          <w:p w:rsidR="007F7110" w:rsidRPr="00D66B9D" w:rsidRDefault="007F7110" w:rsidP="00014F64">
            <w:pPr>
              <w:pStyle w:val="Table"/>
            </w:pPr>
          </w:p>
        </w:tc>
      </w:tr>
      <w:tr w:rsidR="004A6DFD" w:rsidRPr="000A173C" w:rsidTr="004A6DFD">
        <w:tc>
          <w:tcPr>
            <w:tcW w:w="1034" w:type="pct"/>
            <w:hideMark/>
          </w:tcPr>
          <w:p w:rsidR="007F7110" w:rsidRPr="00D66B9D" w:rsidRDefault="00714397" w:rsidP="00014F64">
            <w:pPr>
              <w:pStyle w:val="Table"/>
              <w:rPr>
                <w:rFonts w:eastAsia="MS Mincho"/>
              </w:rPr>
            </w:pPr>
            <w:r w:rsidRPr="00D66B9D">
              <w:rPr>
                <w:rFonts w:eastAsia="MS Mincho"/>
              </w:rPr>
              <w:t>Residential w</w:t>
            </w:r>
            <w:r w:rsidR="003C454D" w:rsidRPr="00D66B9D">
              <w:rPr>
                <w:rFonts w:eastAsia="MS Mincho"/>
              </w:rPr>
              <w:t>elfare</w:t>
            </w:r>
          </w:p>
        </w:tc>
        <w:tc>
          <w:tcPr>
            <w:tcW w:w="2624" w:type="pct"/>
            <w:hideMark/>
          </w:tcPr>
          <w:p w:rsidR="007F7110" w:rsidRPr="00D66B9D" w:rsidRDefault="007F7110" w:rsidP="00014F64">
            <w:pPr>
              <w:pStyle w:val="Table"/>
              <w:rPr>
                <w:rFonts w:eastAsia="MS Mincho"/>
              </w:rPr>
            </w:pPr>
            <w:r w:rsidRPr="00D66B9D">
              <w:rPr>
                <w:rFonts w:eastAsia="MS Mincho"/>
              </w:rPr>
              <w:t xml:space="preserve">Includes nursing homes, residential institutions </w:t>
            </w:r>
            <w:r w:rsidR="00212A5D" w:rsidRPr="00D66B9D">
              <w:rPr>
                <w:rFonts w:eastAsia="MS Mincho"/>
              </w:rPr>
              <w:t>etc.</w:t>
            </w:r>
          </w:p>
        </w:tc>
        <w:tc>
          <w:tcPr>
            <w:tcW w:w="1342" w:type="pct"/>
            <w:hideMark/>
          </w:tcPr>
          <w:p w:rsidR="007F7110" w:rsidRPr="00D66B9D" w:rsidRDefault="007F7110" w:rsidP="00014F64">
            <w:pPr>
              <w:pStyle w:val="Table"/>
            </w:pPr>
          </w:p>
        </w:tc>
      </w:tr>
      <w:tr w:rsidR="004A6DFD" w:rsidRPr="000A173C" w:rsidTr="004A6DFD">
        <w:tc>
          <w:tcPr>
            <w:tcW w:w="1034" w:type="pct"/>
          </w:tcPr>
          <w:p w:rsidR="00425C2F" w:rsidRPr="00D66B9D" w:rsidRDefault="00425C2F" w:rsidP="00014F64">
            <w:pPr>
              <w:pStyle w:val="Table"/>
              <w:rPr>
                <w:rFonts w:eastAsia="MS Mincho"/>
              </w:rPr>
            </w:pPr>
            <w:r>
              <w:rPr>
                <w:rFonts w:eastAsia="MS Mincho"/>
              </w:rPr>
              <w:t>Commercial character building</w:t>
            </w:r>
          </w:p>
        </w:tc>
        <w:tc>
          <w:tcPr>
            <w:tcW w:w="2624" w:type="pct"/>
          </w:tcPr>
          <w:p w:rsidR="00425C2F" w:rsidRPr="00D66B9D" w:rsidRDefault="00425C2F" w:rsidP="00014F64">
            <w:pPr>
              <w:pStyle w:val="Table"/>
              <w:rPr>
                <w:rFonts w:eastAsia="MS Mincho"/>
              </w:rPr>
            </w:pPr>
          </w:p>
        </w:tc>
        <w:tc>
          <w:tcPr>
            <w:tcW w:w="1342" w:type="pct"/>
          </w:tcPr>
          <w:p w:rsidR="00425C2F" w:rsidRPr="00D66B9D" w:rsidRDefault="00425C2F" w:rsidP="00014F64">
            <w:pPr>
              <w:pStyle w:val="Table"/>
            </w:pPr>
          </w:p>
        </w:tc>
      </w:tr>
      <w:tr w:rsidR="004A6DFD" w:rsidRPr="000A173C" w:rsidTr="004A6DFD">
        <w:tc>
          <w:tcPr>
            <w:tcW w:w="1034" w:type="pct"/>
            <w:hideMark/>
          </w:tcPr>
          <w:p w:rsidR="007F7110" w:rsidRPr="00D66B9D" w:rsidRDefault="0072692F" w:rsidP="00014F64">
            <w:pPr>
              <w:pStyle w:val="Table"/>
              <w:rPr>
                <w:rFonts w:eastAsia="MS Mincho"/>
              </w:rPr>
            </w:pPr>
            <w:r>
              <w:rPr>
                <w:rFonts w:eastAsia="MS Mincho"/>
              </w:rPr>
              <w:t>Heritage</w:t>
            </w:r>
            <w:r w:rsidR="003C454D" w:rsidRPr="00D66B9D">
              <w:rPr>
                <w:rFonts w:eastAsia="MS Mincho"/>
              </w:rPr>
              <w:t xml:space="preserve"> </w:t>
            </w:r>
          </w:p>
        </w:tc>
        <w:tc>
          <w:tcPr>
            <w:tcW w:w="2624" w:type="pct"/>
            <w:hideMark/>
          </w:tcPr>
          <w:p w:rsidR="0072692F" w:rsidRDefault="0072692F" w:rsidP="00014F64">
            <w:pPr>
              <w:pStyle w:val="Table"/>
              <w:rPr>
                <w:rFonts w:eastAsia="MS Mincho"/>
              </w:rPr>
            </w:pPr>
            <w:r>
              <w:rPr>
                <w:rFonts w:eastAsia="MS Mincho"/>
              </w:rPr>
              <w:t>Local heritage place</w:t>
            </w:r>
          </w:p>
          <w:p w:rsidR="0072692F" w:rsidRDefault="0072692F" w:rsidP="00014F64">
            <w:pPr>
              <w:pStyle w:val="Table"/>
              <w:rPr>
                <w:rFonts w:eastAsia="MS Mincho"/>
              </w:rPr>
            </w:pPr>
            <w:r>
              <w:rPr>
                <w:rFonts w:eastAsia="MS Mincho"/>
              </w:rPr>
              <w:t>Local heritage area</w:t>
            </w:r>
          </w:p>
          <w:p w:rsidR="007F7110" w:rsidRPr="00D66B9D" w:rsidRDefault="0072692F" w:rsidP="00014F64">
            <w:pPr>
              <w:pStyle w:val="Table"/>
              <w:rPr>
                <w:rFonts w:eastAsia="MS Mincho"/>
              </w:rPr>
            </w:pPr>
            <w:r>
              <w:rPr>
                <w:rFonts w:eastAsia="MS Mincho"/>
              </w:rPr>
              <w:t>State heritage place</w:t>
            </w:r>
          </w:p>
        </w:tc>
        <w:tc>
          <w:tcPr>
            <w:tcW w:w="1342" w:type="pct"/>
            <w:hideMark/>
          </w:tcPr>
          <w:p w:rsidR="007F7110" w:rsidRPr="00D66B9D" w:rsidRDefault="007F7110" w:rsidP="00014F64">
            <w:pPr>
              <w:pStyle w:val="Table"/>
            </w:pPr>
            <w:r w:rsidRPr="00D66B9D">
              <w:t>Allow development when a site is greater or equal to 1,200m²</w:t>
            </w:r>
            <w:r w:rsidR="00D66B9D">
              <w:t>. Applicability of Inner city sites assessed by Heritage Team</w:t>
            </w:r>
          </w:p>
        </w:tc>
      </w:tr>
      <w:tr w:rsidR="004A6DFD" w:rsidRPr="000A173C" w:rsidTr="004A6DFD">
        <w:tc>
          <w:tcPr>
            <w:tcW w:w="1034" w:type="pct"/>
          </w:tcPr>
          <w:p w:rsidR="00425C2F" w:rsidRPr="00D66B9D" w:rsidRDefault="00425C2F" w:rsidP="00014F64">
            <w:pPr>
              <w:pStyle w:val="Table"/>
              <w:rPr>
                <w:rFonts w:eastAsia="MS Mincho"/>
              </w:rPr>
            </w:pPr>
            <w:r>
              <w:rPr>
                <w:rFonts w:eastAsia="MS Mincho"/>
              </w:rPr>
              <w:t>Traditional building character</w:t>
            </w:r>
          </w:p>
        </w:tc>
        <w:tc>
          <w:tcPr>
            <w:tcW w:w="2624" w:type="pct"/>
          </w:tcPr>
          <w:p w:rsidR="00425C2F" w:rsidRPr="00D66B9D" w:rsidRDefault="004A6DFD" w:rsidP="00014F64">
            <w:pPr>
              <w:pStyle w:val="Table"/>
              <w:rPr>
                <w:rFonts w:eastAsia="MS Mincho"/>
              </w:rPr>
            </w:pPr>
            <w:r>
              <w:rPr>
                <w:rFonts w:eastAsia="MS Mincho"/>
              </w:rPr>
              <w:t>Neigh</w:t>
            </w:r>
            <w:r w:rsidR="00B109E7">
              <w:rPr>
                <w:rFonts w:eastAsia="MS Mincho"/>
              </w:rPr>
              <w:t>b</w:t>
            </w:r>
            <w:r>
              <w:rPr>
                <w:rFonts w:eastAsia="MS Mincho"/>
              </w:rPr>
              <w:t>ourhood character</w:t>
            </w:r>
          </w:p>
        </w:tc>
        <w:tc>
          <w:tcPr>
            <w:tcW w:w="1342" w:type="pct"/>
          </w:tcPr>
          <w:p w:rsidR="00425C2F" w:rsidRPr="00D66B9D" w:rsidRDefault="00425C2F" w:rsidP="00014F64">
            <w:pPr>
              <w:pStyle w:val="Table"/>
            </w:pPr>
          </w:p>
        </w:tc>
      </w:tr>
      <w:tr w:rsidR="004A6DFD" w:rsidRPr="000A173C" w:rsidTr="004A6DFD">
        <w:tc>
          <w:tcPr>
            <w:tcW w:w="1034" w:type="pct"/>
          </w:tcPr>
          <w:p w:rsidR="00667A97" w:rsidRDefault="00667A97" w:rsidP="00014F64">
            <w:pPr>
              <w:pStyle w:val="Table"/>
              <w:rPr>
                <w:rFonts w:eastAsia="MS Mincho"/>
              </w:rPr>
            </w:pPr>
            <w:r>
              <w:rPr>
                <w:rFonts w:eastAsia="MS Mincho"/>
              </w:rPr>
              <w:t>Pre 1911 building</w:t>
            </w:r>
          </w:p>
        </w:tc>
        <w:tc>
          <w:tcPr>
            <w:tcW w:w="2624" w:type="pct"/>
          </w:tcPr>
          <w:p w:rsidR="00667A97" w:rsidRDefault="00667A97" w:rsidP="00014F64">
            <w:pPr>
              <w:pStyle w:val="Table"/>
              <w:rPr>
                <w:rFonts w:eastAsia="MS Mincho"/>
              </w:rPr>
            </w:pPr>
          </w:p>
        </w:tc>
        <w:tc>
          <w:tcPr>
            <w:tcW w:w="1342" w:type="pct"/>
          </w:tcPr>
          <w:p w:rsidR="00667A97" w:rsidRPr="00D66B9D" w:rsidRDefault="00667A97" w:rsidP="00014F64">
            <w:pPr>
              <w:pStyle w:val="Table"/>
            </w:pPr>
          </w:p>
        </w:tc>
      </w:tr>
      <w:tr w:rsidR="004A6DFD" w:rsidRPr="000A173C" w:rsidTr="004A6DFD">
        <w:tc>
          <w:tcPr>
            <w:tcW w:w="1034" w:type="pct"/>
            <w:hideMark/>
          </w:tcPr>
          <w:p w:rsidR="007F7110" w:rsidRPr="00D05E22" w:rsidRDefault="003C454D" w:rsidP="00014F64">
            <w:pPr>
              <w:pStyle w:val="Table"/>
              <w:rPr>
                <w:rFonts w:eastAsia="MS Mincho"/>
              </w:rPr>
            </w:pPr>
            <w:r w:rsidRPr="00D05E22">
              <w:rPr>
                <w:rFonts w:eastAsia="MS Mincho"/>
              </w:rPr>
              <w:t>Community – health</w:t>
            </w:r>
          </w:p>
        </w:tc>
        <w:tc>
          <w:tcPr>
            <w:tcW w:w="2624" w:type="pct"/>
            <w:hideMark/>
          </w:tcPr>
          <w:p w:rsidR="007F7110" w:rsidRPr="00D05E22" w:rsidRDefault="007F7110" w:rsidP="00014F64">
            <w:pPr>
              <w:pStyle w:val="Table"/>
              <w:rPr>
                <w:rFonts w:eastAsia="MS Mincho"/>
              </w:rPr>
            </w:pPr>
            <w:r w:rsidRPr="00D05E22">
              <w:rPr>
                <w:rFonts w:eastAsia="MS Mincho"/>
              </w:rPr>
              <w:t>Includes private and public hos</w:t>
            </w:r>
            <w:r w:rsidR="00714397" w:rsidRPr="00D05E22">
              <w:rPr>
                <w:rFonts w:eastAsia="MS Mincho"/>
              </w:rPr>
              <w:t>pitals, does not include doctor</w:t>
            </w:r>
            <w:r w:rsidRPr="00D05E22">
              <w:rPr>
                <w:rFonts w:eastAsia="MS Mincho"/>
              </w:rPr>
              <w:t xml:space="preserve"> surgeries located outside of a hospital</w:t>
            </w:r>
          </w:p>
        </w:tc>
        <w:tc>
          <w:tcPr>
            <w:tcW w:w="1342" w:type="pct"/>
            <w:hideMark/>
          </w:tcPr>
          <w:p w:rsidR="007F7110" w:rsidRPr="00D05E22" w:rsidRDefault="007F7110" w:rsidP="00014F64">
            <w:pPr>
              <w:pStyle w:val="Table"/>
            </w:pPr>
          </w:p>
        </w:tc>
      </w:tr>
      <w:tr w:rsidR="004A6DFD" w:rsidRPr="000A173C" w:rsidTr="004A6DFD">
        <w:tc>
          <w:tcPr>
            <w:tcW w:w="1034" w:type="pct"/>
            <w:hideMark/>
          </w:tcPr>
          <w:p w:rsidR="007F7110" w:rsidRPr="00D05E22" w:rsidRDefault="003C454D" w:rsidP="00014F64">
            <w:pPr>
              <w:pStyle w:val="Table"/>
              <w:rPr>
                <w:rFonts w:eastAsia="MS Mincho"/>
              </w:rPr>
            </w:pPr>
            <w:r w:rsidRPr="00D05E22">
              <w:rPr>
                <w:rFonts w:eastAsia="MS Mincho"/>
              </w:rPr>
              <w:t>Community – education</w:t>
            </w:r>
          </w:p>
        </w:tc>
        <w:tc>
          <w:tcPr>
            <w:tcW w:w="2624" w:type="pct"/>
            <w:hideMark/>
          </w:tcPr>
          <w:p w:rsidR="007F7110" w:rsidRPr="00D05E22" w:rsidRDefault="007F7110" w:rsidP="00014F64">
            <w:pPr>
              <w:pStyle w:val="Table"/>
              <w:rPr>
                <w:rFonts w:eastAsia="MS Mincho"/>
              </w:rPr>
            </w:pPr>
          </w:p>
        </w:tc>
        <w:tc>
          <w:tcPr>
            <w:tcW w:w="1342" w:type="pct"/>
            <w:hideMark/>
          </w:tcPr>
          <w:p w:rsidR="007F7110" w:rsidRPr="00D05E22" w:rsidRDefault="007F7110" w:rsidP="00014F64">
            <w:pPr>
              <w:pStyle w:val="Table"/>
            </w:pPr>
          </w:p>
        </w:tc>
      </w:tr>
      <w:tr w:rsidR="004A6DFD" w:rsidRPr="000A173C" w:rsidTr="004A6DFD">
        <w:tc>
          <w:tcPr>
            <w:tcW w:w="1034" w:type="pct"/>
            <w:hideMark/>
          </w:tcPr>
          <w:p w:rsidR="007F7110" w:rsidRPr="00D05E22" w:rsidRDefault="003C454D" w:rsidP="00014F64">
            <w:pPr>
              <w:pStyle w:val="Table"/>
              <w:rPr>
                <w:rFonts w:eastAsia="MS Mincho"/>
              </w:rPr>
            </w:pPr>
            <w:r w:rsidRPr="00D05E22">
              <w:rPr>
                <w:rFonts w:eastAsia="MS Mincho"/>
              </w:rPr>
              <w:t>Community – other</w:t>
            </w:r>
          </w:p>
        </w:tc>
        <w:tc>
          <w:tcPr>
            <w:tcW w:w="2624" w:type="pct"/>
            <w:hideMark/>
          </w:tcPr>
          <w:p w:rsidR="007F7110" w:rsidRPr="00D05E22" w:rsidRDefault="007F7110" w:rsidP="00014F64">
            <w:pPr>
              <w:pStyle w:val="Table"/>
              <w:rPr>
                <w:rFonts w:eastAsia="MS Mincho"/>
              </w:rPr>
            </w:pPr>
            <w:r w:rsidRPr="00D05E22">
              <w:rPr>
                <w:rFonts w:eastAsia="MS Mincho"/>
              </w:rPr>
              <w:t>Includes funeral parlours, religious buildings, cemeteries, libraries, defence force es</w:t>
            </w:r>
            <w:r w:rsidR="00714397" w:rsidRPr="00D05E22">
              <w:rPr>
                <w:rFonts w:eastAsia="MS Mincho"/>
              </w:rPr>
              <w:t xml:space="preserve">tablishments, welfare premises and </w:t>
            </w:r>
            <w:r w:rsidRPr="00D05E22">
              <w:rPr>
                <w:rFonts w:eastAsia="MS Mincho"/>
              </w:rPr>
              <w:t>community protection centres that are not primarily administrative</w:t>
            </w:r>
          </w:p>
        </w:tc>
        <w:tc>
          <w:tcPr>
            <w:tcW w:w="1342" w:type="pct"/>
            <w:hideMark/>
          </w:tcPr>
          <w:p w:rsidR="007F7110" w:rsidRPr="00D05E22" w:rsidRDefault="007F7110" w:rsidP="00014F64">
            <w:pPr>
              <w:pStyle w:val="Table"/>
            </w:pPr>
          </w:p>
        </w:tc>
      </w:tr>
      <w:tr w:rsidR="004A6DFD" w:rsidRPr="000A173C" w:rsidTr="004A6DFD">
        <w:tc>
          <w:tcPr>
            <w:tcW w:w="1034" w:type="pct"/>
            <w:hideMark/>
          </w:tcPr>
          <w:p w:rsidR="007F7110" w:rsidRPr="00D05E22" w:rsidRDefault="003C454D" w:rsidP="00014F64">
            <w:pPr>
              <w:pStyle w:val="Table"/>
              <w:rPr>
                <w:rFonts w:eastAsia="MS Mincho"/>
              </w:rPr>
            </w:pPr>
            <w:r w:rsidRPr="00D05E22">
              <w:rPr>
                <w:rFonts w:eastAsia="MS Mincho"/>
              </w:rPr>
              <w:t>Open space</w:t>
            </w:r>
          </w:p>
        </w:tc>
        <w:tc>
          <w:tcPr>
            <w:tcW w:w="2624" w:type="pct"/>
            <w:hideMark/>
          </w:tcPr>
          <w:p w:rsidR="007F7110" w:rsidRPr="00D05E22" w:rsidRDefault="007F7110" w:rsidP="00014F64">
            <w:pPr>
              <w:pStyle w:val="Table"/>
              <w:rPr>
                <w:rFonts w:eastAsia="MS Mincho"/>
              </w:rPr>
            </w:pPr>
            <w:r w:rsidRPr="00D05E22">
              <w:rPr>
                <w:rFonts w:eastAsia="MS Mincho"/>
              </w:rPr>
              <w:t>Includes parks and gardens /bushland and reserves</w:t>
            </w:r>
          </w:p>
        </w:tc>
        <w:tc>
          <w:tcPr>
            <w:tcW w:w="1342" w:type="pct"/>
            <w:hideMark/>
          </w:tcPr>
          <w:p w:rsidR="007F7110" w:rsidRPr="00D05E22" w:rsidRDefault="007F7110" w:rsidP="00014F64">
            <w:pPr>
              <w:pStyle w:val="Table"/>
            </w:pPr>
          </w:p>
        </w:tc>
      </w:tr>
      <w:tr w:rsidR="004A6DFD" w:rsidRPr="000A173C" w:rsidTr="004A6DFD">
        <w:tc>
          <w:tcPr>
            <w:tcW w:w="1034" w:type="pct"/>
            <w:hideMark/>
          </w:tcPr>
          <w:p w:rsidR="007F7110" w:rsidRPr="00D05E22" w:rsidRDefault="003C454D" w:rsidP="00014F64">
            <w:pPr>
              <w:pStyle w:val="Table"/>
              <w:rPr>
                <w:rFonts w:eastAsia="MS Mincho"/>
              </w:rPr>
            </w:pPr>
            <w:r w:rsidRPr="00D05E22">
              <w:rPr>
                <w:rFonts w:eastAsia="MS Mincho"/>
              </w:rPr>
              <w:t>Sites outside the SEQ Urban Footprint</w:t>
            </w:r>
          </w:p>
        </w:tc>
        <w:tc>
          <w:tcPr>
            <w:tcW w:w="2624" w:type="pct"/>
            <w:hideMark/>
          </w:tcPr>
          <w:p w:rsidR="007F7110" w:rsidRPr="00D05E22" w:rsidRDefault="007F7110" w:rsidP="00014F64">
            <w:pPr>
              <w:pStyle w:val="Table"/>
              <w:rPr>
                <w:rFonts w:eastAsia="MS Mincho"/>
              </w:rPr>
            </w:pPr>
          </w:p>
        </w:tc>
        <w:tc>
          <w:tcPr>
            <w:tcW w:w="1342" w:type="pct"/>
            <w:hideMark/>
          </w:tcPr>
          <w:p w:rsidR="007F7110" w:rsidRPr="00D05E22" w:rsidRDefault="007F7110" w:rsidP="00014F64">
            <w:pPr>
              <w:pStyle w:val="Table"/>
            </w:pPr>
          </w:p>
        </w:tc>
      </w:tr>
      <w:tr w:rsidR="004A6DFD" w:rsidRPr="000A173C" w:rsidTr="004A6DFD">
        <w:tc>
          <w:tcPr>
            <w:tcW w:w="1034" w:type="pct"/>
            <w:hideMark/>
          </w:tcPr>
          <w:p w:rsidR="007F7110" w:rsidRPr="00D05E22" w:rsidRDefault="003C454D" w:rsidP="00014F64">
            <w:pPr>
              <w:pStyle w:val="Table"/>
              <w:rPr>
                <w:rFonts w:eastAsia="MS Mincho"/>
              </w:rPr>
            </w:pPr>
            <w:r w:rsidRPr="00D05E22">
              <w:rPr>
                <w:rFonts w:eastAsia="MS Mincho"/>
              </w:rPr>
              <w:t>State owned land</w:t>
            </w:r>
          </w:p>
        </w:tc>
        <w:tc>
          <w:tcPr>
            <w:tcW w:w="2624" w:type="pct"/>
            <w:hideMark/>
          </w:tcPr>
          <w:p w:rsidR="007F7110" w:rsidRPr="00D05E22" w:rsidRDefault="007F7110" w:rsidP="00014F64">
            <w:pPr>
              <w:pStyle w:val="Table"/>
              <w:rPr>
                <w:rFonts w:eastAsia="MS Mincho"/>
              </w:rPr>
            </w:pPr>
          </w:p>
        </w:tc>
        <w:tc>
          <w:tcPr>
            <w:tcW w:w="1342" w:type="pct"/>
            <w:hideMark/>
          </w:tcPr>
          <w:p w:rsidR="007F7110" w:rsidRPr="00D05E22" w:rsidRDefault="00D05E22" w:rsidP="00014F64">
            <w:pPr>
              <w:pStyle w:val="Table"/>
            </w:pPr>
            <w:r>
              <w:t>Manual adjustment made for sites with residential potential.</w:t>
            </w:r>
          </w:p>
        </w:tc>
      </w:tr>
      <w:tr w:rsidR="004A6DFD" w:rsidRPr="000A173C" w:rsidTr="004A6DFD">
        <w:tc>
          <w:tcPr>
            <w:tcW w:w="1034" w:type="pct"/>
            <w:hideMark/>
          </w:tcPr>
          <w:p w:rsidR="007F7110" w:rsidRPr="00D05E22" w:rsidRDefault="003C454D" w:rsidP="00014F64">
            <w:pPr>
              <w:pStyle w:val="Table"/>
              <w:rPr>
                <w:rFonts w:eastAsia="MS Mincho"/>
              </w:rPr>
            </w:pPr>
            <w:r w:rsidRPr="00D05E22">
              <w:rPr>
                <w:rFonts w:eastAsia="MS Mincho"/>
              </w:rPr>
              <w:t>Council owned land</w:t>
            </w:r>
          </w:p>
        </w:tc>
        <w:tc>
          <w:tcPr>
            <w:tcW w:w="2624" w:type="pct"/>
            <w:hideMark/>
          </w:tcPr>
          <w:p w:rsidR="007F7110" w:rsidRPr="00D05E22" w:rsidRDefault="007F7110" w:rsidP="00014F64">
            <w:pPr>
              <w:pStyle w:val="Table"/>
              <w:rPr>
                <w:rFonts w:eastAsia="MS Mincho"/>
              </w:rPr>
            </w:pPr>
          </w:p>
        </w:tc>
        <w:tc>
          <w:tcPr>
            <w:tcW w:w="1342" w:type="pct"/>
            <w:hideMark/>
          </w:tcPr>
          <w:p w:rsidR="007F7110" w:rsidRPr="00D05E22" w:rsidRDefault="00D05E22" w:rsidP="00014F64">
            <w:pPr>
              <w:pStyle w:val="Table"/>
            </w:pPr>
            <w:r>
              <w:t>Manual adjustment made for sites with residential potential.</w:t>
            </w:r>
          </w:p>
        </w:tc>
      </w:tr>
      <w:tr w:rsidR="004A6DFD" w:rsidRPr="000A173C" w:rsidTr="004A6DFD">
        <w:tc>
          <w:tcPr>
            <w:tcW w:w="1034" w:type="pct"/>
            <w:hideMark/>
          </w:tcPr>
          <w:p w:rsidR="007F7110" w:rsidRPr="00D05E22" w:rsidRDefault="003C454D" w:rsidP="00014F64">
            <w:pPr>
              <w:pStyle w:val="Table"/>
              <w:rPr>
                <w:rFonts w:eastAsia="MS Mincho"/>
              </w:rPr>
            </w:pPr>
            <w:r w:rsidRPr="00D05E22">
              <w:rPr>
                <w:rFonts w:eastAsia="MS Mincho"/>
              </w:rPr>
              <w:t>Vacant land with no residential potential</w:t>
            </w:r>
          </w:p>
        </w:tc>
        <w:tc>
          <w:tcPr>
            <w:tcW w:w="2624" w:type="pct"/>
            <w:hideMark/>
          </w:tcPr>
          <w:p w:rsidR="007F7110" w:rsidRPr="00D05E22" w:rsidRDefault="007F7110" w:rsidP="00014F64">
            <w:pPr>
              <w:pStyle w:val="Table"/>
              <w:rPr>
                <w:rFonts w:eastAsia="MS Mincho"/>
              </w:rPr>
            </w:pPr>
            <w:r w:rsidRPr="00D05E22">
              <w:rPr>
                <w:rFonts w:eastAsia="MS Mincho"/>
              </w:rPr>
              <w:t>Vacant land that is not suita</w:t>
            </w:r>
            <w:r w:rsidR="00714397" w:rsidRPr="00D05E22">
              <w:rPr>
                <w:rFonts w:eastAsia="MS Mincho"/>
              </w:rPr>
              <w:t>ble for residential development</w:t>
            </w:r>
          </w:p>
        </w:tc>
        <w:tc>
          <w:tcPr>
            <w:tcW w:w="1342" w:type="pct"/>
            <w:hideMark/>
          </w:tcPr>
          <w:p w:rsidR="007F7110" w:rsidRPr="00D05E22" w:rsidRDefault="007F7110" w:rsidP="00014F64">
            <w:pPr>
              <w:pStyle w:val="Table"/>
            </w:pPr>
          </w:p>
        </w:tc>
      </w:tr>
      <w:tr w:rsidR="004A6DFD" w:rsidRPr="000A173C" w:rsidTr="004A6DFD">
        <w:tc>
          <w:tcPr>
            <w:tcW w:w="1034" w:type="pct"/>
            <w:hideMark/>
          </w:tcPr>
          <w:p w:rsidR="007F7110" w:rsidRPr="006957A7" w:rsidRDefault="00714397" w:rsidP="00014F64">
            <w:pPr>
              <w:pStyle w:val="Table"/>
              <w:rPr>
                <w:rFonts w:eastAsia="MS Mincho"/>
              </w:rPr>
            </w:pPr>
            <w:r w:rsidRPr="006957A7">
              <w:rPr>
                <w:rFonts w:eastAsia="MS Mincho"/>
              </w:rPr>
              <w:t xml:space="preserve">Sites ‘excluded’ </w:t>
            </w:r>
            <w:r w:rsidR="004A6DFD">
              <w:rPr>
                <w:rFonts w:eastAsia="MS Mincho"/>
              </w:rPr>
              <w:t>from development</w:t>
            </w:r>
          </w:p>
        </w:tc>
        <w:tc>
          <w:tcPr>
            <w:tcW w:w="2624" w:type="pct"/>
            <w:hideMark/>
          </w:tcPr>
          <w:p w:rsidR="007F7110" w:rsidRPr="006957A7" w:rsidRDefault="007F7110" w:rsidP="00014F64">
            <w:pPr>
              <w:pStyle w:val="Table"/>
              <w:rPr>
                <w:rFonts w:eastAsia="MS Mincho"/>
              </w:rPr>
            </w:pPr>
            <w:r w:rsidRPr="006957A7">
              <w:rPr>
                <w:rFonts w:eastAsia="MS Mincho"/>
              </w:rPr>
              <w:t>Includes: walkways, ramps, access restriction strips, reservoirs, dams, bores, vacant State owned land (typically road r</w:t>
            </w:r>
            <w:r w:rsidR="004A6DFD">
              <w:rPr>
                <w:rFonts w:eastAsia="MS Mincho"/>
              </w:rPr>
              <w:t>eserves, roads and state parks)</w:t>
            </w:r>
          </w:p>
        </w:tc>
        <w:tc>
          <w:tcPr>
            <w:tcW w:w="1342" w:type="pct"/>
            <w:hideMark/>
          </w:tcPr>
          <w:p w:rsidR="007F7110" w:rsidRPr="006957A7" w:rsidRDefault="007F7110" w:rsidP="00014F64">
            <w:pPr>
              <w:pStyle w:val="Table"/>
            </w:pPr>
          </w:p>
        </w:tc>
      </w:tr>
    </w:tbl>
    <w:p w:rsidR="00107912" w:rsidRPr="00D23762" w:rsidRDefault="00107912" w:rsidP="004A6DFD">
      <w:pPr>
        <w:pStyle w:val="Heading3"/>
      </w:pPr>
      <w:bookmarkStart w:id="199" w:name="_Toc338936729"/>
      <w:bookmarkStart w:id="200" w:name="_Toc338936820"/>
      <w:bookmarkStart w:id="201" w:name="_Toc462326039"/>
      <w:bookmarkStart w:id="202" w:name="_Toc508011254"/>
      <w:r w:rsidRPr="00D23762">
        <w:lastRenderedPageBreak/>
        <w:t>Existing level of development</w:t>
      </w:r>
      <w:bookmarkEnd w:id="199"/>
      <w:bookmarkEnd w:id="200"/>
      <w:r w:rsidR="00C83447" w:rsidRPr="00D23762">
        <w:t xml:space="preserve"> as at June </w:t>
      </w:r>
      <w:r w:rsidR="00D23762">
        <w:t>2014</w:t>
      </w:r>
      <w:r w:rsidR="00D23762" w:rsidRPr="00D23762">
        <w:t xml:space="preserve"> </w:t>
      </w:r>
      <w:r w:rsidR="00227B7B" w:rsidRPr="00D23762">
        <w:t>and a base year of 2016</w:t>
      </w:r>
      <w:bookmarkEnd w:id="201"/>
      <w:bookmarkEnd w:id="202"/>
    </w:p>
    <w:p w:rsidR="00905684" w:rsidRPr="00D23762" w:rsidRDefault="00107912" w:rsidP="004A6DFD">
      <w:r w:rsidRPr="00D23762">
        <w:t>The existing level of development</w:t>
      </w:r>
      <w:r w:rsidR="000F3D26" w:rsidRPr="00D23762">
        <w:t xml:space="preserve"> for all sites in Brisbane was</w:t>
      </w:r>
      <w:r w:rsidRPr="00D23762">
        <w:t xml:space="preserve"> based </w:t>
      </w:r>
      <w:r w:rsidR="00E04DE8" w:rsidRPr="00D23762">
        <w:t xml:space="preserve">on </w:t>
      </w:r>
      <w:r w:rsidR="00EA15F9" w:rsidRPr="00D23762">
        <w:t xml:space="preserve">the </w:t>
      </w:r>
      <w:r w:rsidRPr="00D23762">
        <w:t xml:space="preserve">Council’s Rates Information Management System (RIMS) and was further refined to form a Land Use Activity Dataset (LUAD). </w:t>
      </w:r>
      <w:r w:rsidR="00905684" w:rsidRPr="00D23762">
        <w:t xml:space="preserve">This database classifies every </w:t>
      </w:r>
      <w:r w:rsidR="003641F0" w:rsidRPr="00D23762">
        <w:t>site</w:t>
      </w:r>
      <w:r w:rsidR="002B4DE1" w:rsidRPr="00D23762">
        <w:t xml:space="preserve"> </w:t>
      </w:r>
      <w:r w:rsidR="00905684" w:rsidRPr="00D23762">
        <w:t xml:space="preserve">in Brisbane </w:t>
      </w:r>
      <w:r w:rsidR="00BC76B9" w:rsidRPr="00D23762">
        <w:t xml:space="preserve">by </w:t>
      </w:r>
      <w:r w:rsidR="00905684" w:rsidRPr="00D23762">
        <w:t>the</w:t>
      </w:r>
      <w:r w:rsidR="00620CAD" w:rsidRPr="00D23762">
        <w:t xml:space="preserve"> </w:t>
      </w:r>
      <w:r w:rsidR="00905684" w:rsidRPr="00D23762">
        <w:t xml:space="preserve">19 land use/activity categories </w:t>
      </w:r>
      <w:r w:rsidR="003641F0" w:rsidRPr="00D23762">
        <w:t>(</w:t>
      </w:r>
      <w:r w:rsidR="00982034" w:rsidRPr="00D23762">
        <w:t>see Appendix D</w:t>
      </w:r>
      <w:r w:rsidR="003641F0" w:rsidRPr="00D23762">
        <w:t xml:space="preserve">) and records the number of </w:t>
      </w:r>
      <w:r w:rsidR="00227B7B" w:rsidRPr="00D23762">
        <w:t xml:space="preserve">residential </w:t>
      </w:r>
      <w:r w:rsidR="003641F0" w:rsidRPr="00D23762">
        <w:t xml:space="preserve">dwellings and gross </w:t>
      </w:r>
      <w:r w:rsidR="008B1876" w:rsidRPr="00D23762">
        <w:t xml:space="preserve">floor </w:t>
      </w:r>
      <w:r w:rsidR="00227B7B" w:rsidRPr="00D23762">
        <w:t>area</w:t>
      </w:r>
      <w:r w:rsidR="008B1876" w:rsidRPr="00D23762">
        <w:t>.</w:t>
      </w:r>
      <w:r w:rsidR="00102271" w:rsidRPr="00D23762">
        <w:t xml:space="preserve"> </w:t>
      </w:r>
      <w:r w:rsidR="0048103C" w:rsidRPr="00D23762">
        <w:t xml:space="preserve">To validate the information RIMS database has been cross analysed with other sources including </w:t>
      </w:r>
      <w:r w:rsidR="00921739" w:rsidRPr="00D23762">
        <w:t xml:space="preserve">the </w:t>
      </w:r>
      <w:r w:rsidR="009279D8" w:rsidRPr="00D23762">
        <w:t>Queensland</w:t>
      </w:r>
      <w:r w:rsidR="00516B6F" w:rsidRPr="00D23762">
        <w:t xml:space="preserve"> Government</w:t>
      </w:r>
      <w:r w:rsidR="009279D8" w:rsidRPr="00D23762">
        <w:t xml:space="preserve"> Fire Service </w:t>
      </w:r>
      <w:r w:rsidR="00516B6F" w:rsidRPr="00D23762">
        <w:t xml:space="preserve">Levy, City Plan area classifications, </w:t>
      </w:r>
      <w:r w:rsidR="003651DE" w:rsidRPr="00D23762">
        <w:t>d</w:t>
      </w:r>
      <w:r w:rsidR="00516B6F" w:rsidRPr="00D23762">
        <w:t xml:space="preserve">evelopment </w:t>
      </w:r>
      <w:r w:rsidR="003651DE" w:rsidRPr="00D23762">
        <w:t>a</w:t>
      </w:r>
      <w:r w:rsidR="00516B6F" w:rsidRPr="00D23762">
        <w:t>p</w:t>
      </w:r>
      <w:r w:rsidR="003651DE" w:rsidRPr="00D23762">
        <w:t>plications and a</w:t>
      </w:r>
      <w:r w:rsidR="00516B6F" w:rsidRPr="00D23762">
        <w:t xml:space="preserve">erial </w:t>
      </w:r>
      <w:r w:rsidR="003651DE" w:rsidRPr="00D23762">
        <w:t>i</w:t>
      </w:r>
      <w:r w:rsidR="00516B6F" w:rsidRPr="00D23762">
        <w:t>mages.</w:t>
      </w:r>
      <w:r w:rsidR="0048103C" w:rsidRPr="00D23762">
        <w:t xml:space="preserve"> </w:t>
      </w:r>
      <w:r w:rsidR="00102271" w:rsidRPr="00D23762">
        <w:t xml:space="preserve">The database used for </w:t>
      </w:r>
      <w:r w:rsidR="00921739" w:rsidRPr="00D23762">
        <w:t xml:space="preserve">the </w:t>
      </w:r>
      <w:r w:rsidR="008D43AE" w:rsidRPr="00D23762">
        <w:t>LGIP</w:t>
      </w:r>
      <w:r w:rsidR="00102271" w:rsidRPr="00D23762">
        <w:t xml:space="preserve"> is </w:t>
      </w:r>
      <w:r w:rsidR="000F3D26" w:rsidRPr="00D23762">
        <w:t>as at</w:t>
      </w:r>
      <w:r w:rsidR="00102271" w:rsidRPr="00D23762">
        <w:t xml:space="preserve"> 30 June </w:t>
      </w:r>
      <w:r w:rsidR="00D23762">
        <w:t>2014</w:t>
      </w:r>
      <w:r w:rsidR="00227B7B" w:rsidRPr="00D23762">
        <w:t>, however the results for base year were published as the year 2016</w:t>
      </w:r>
      <w:r w:rsidR="000F3D26" w:rsidRPr="00D23762">
        <w:t>.</w:t>
      </w:r>
    </w:p>
    <w:p w:rsidR="00921901" w:rsidRPr="00F94E2F" w:rsidRDefault="00921901" w:rsidP="004A6DFD">
      <w:pPr>
        <w:pStyle w:val="Heading3"/>
      </w:pPr>
      <w:bookmarkStart w:id="203" w:name="_Toc338936731"/>
      <w:bookmarkStart w:id="204" w:name="_Toc462326040"/>
      <w:bookmarkStart w:id="205" w:name="_Toc508011255"/>
      <w:r w:rsidRPr="00F94E2F">
        <w:t>Development and building approvals</w:t>
      </w:r>
      <w:bookmarkEnd w:id="203"/>
      <w:bookmarkEnd w:id="204"/>
      <w:bookmarkEnd w:id="205"/>
    </w:p>
    <w:p w:rsidR="00F64174" w:rsidRPr="00F94E2F" w:rsidRDefault="00B378DB" w:rsidP="004A6DFD">
      <w:r w:rsidRPr="00F94E2F">
        <w:t xml:space="preserve">Another primary </w:t>
      </w:r>
      <w:r w:rsidR="00E72C87" w:rsidRPr="00F94E2F">
        <w:t>dataset used in the BU</w:t>
      </w:r>
      <w:r w:rsidR="00F64174" w:rsidRPr="00F94E2F">
        <w:t xml:space="preserve">G Residential model is a </w:t>
      </w:r>
      <w:r w:rsidR="00E72C87" w:rsidRPr="00F94E2F">
        <w:t xml:space="preserve">time series of residential development and building approvals. The development and building approvals </w:t>
      </w:r>
      <w:r w:rsidR="0088171A" w:rsidRPr="00F94E2F">
        <w:t xml:space="preserve">utilise the proposed dwelling count </w:t>
      </w:r>
      <w:r w:rsidR="00AB32F6" w:rsidRPr="00F94E2F">
        <w:t xml:space="preserve">and </w:t>
      </w:r>
      <w:r w:rsidR="00E72C87" w:rsidRPr="00F94E2F">
        <w:t xml:space="preserve">are treated as </w:t>
      </w:r>
      <w:r w:rsidR="0088171A" w:rsidRPr="00F94E2F">
        <w:t xml:space="preserve">being </w:t>
      </w:r>
      <w:r w:rsidR="00E72C87" w:rsidRPr="00F94E2F">
        <w:t xml:space="preserve">more likely to be constructed in the </w:t>
      </w:r>
      <w:r w:rsidR="0088171A" w:rsidRPr="00F94E2F">
        <w:t xml:space="preserve">first </w:t>
      </w:r>
      <w:r w:rsidR="00E72C87" w:rsidRPr="00F94E2F">
        <w:t>time period</w:t>
      </w:r>
      <w:r w:rsidR="00F94E2F">
        <w:t>s</w:t>
      </w:r>
      <w:r w:rsidR="00E72C87" w:rsidRPr="00F94E2F">
        <w:t xml:space="preserve"> from </w:t>
      </w:r>
      <w:r w:rsidR="00F94E2F">
        <w:t>2014</w:t>
      </w:r>
      <w:r w:rsidR="004A6DFD">
        <w:t>.</w:t>
      </w:r>
    </w:p>
    <w:p w:rsidR="00B378DB" w:rsidRPr="00F94E2F" w:rsidRDefault="00E72C87" w:rsidP="004A6DFD">
      <w:r w:rsidRPr="00F94E2F">
        <w:t>The following provides an overview of the three types of development and building approvals data that w</w:t>
      </w:r>
      <w:r w:rsidR="00227B7B" w:rsidRPr="00F94E2F">
        <w:t>ere</w:t>
      </w:r>
      <w:r w:rsidRPr="00F94E2F">
        <w:t xml:space="preserve"> used at the time of preparing the residential component of the </w:t>
      </w:r>
      <w:r w:rsidR="00650044" w:rsidRPr="00F94E2F">
        <w:t xml:space="preserve">planning assumptions for the </w:t>
      </w:r>
      <w:r w:rsidR="008D43AE" w:rsidRPr="00F94E2F">
        <w:t>LGIP</w:t>
      </w:r>
      <w:r w:rsidR="00EA15F9" w:rsidRPr="004A6DFD">
        <w:t>:</w:t>
      </w:r>
    </w:p>
    <w:p w:rsidR="00921901" w:rsidRPr="00F94E2F" w:rsidRDefault="00EA15F9" w:rsidP="006F2C47">
      <w:pPr>
        <w:pStyle w:val="ListParagraph"/>
        <w:numPr>
          <w:ilvl w:val="0"/>
          <w:numId w:val="64"/>
        </w:numPr>
      </w:pPr>
      <w:r w:rsidRPr="00F94E2F">
        <w:t>d</w:t>
      </w:r>
      <w:r w:rsidR="00921901" w:rsidRPr="00F94E2F">
        <w:t xml:space="preserve">evelopment </w:t>
      </w:r>
      <w:r w:rsidR="00E04DE8" w:rsidRPr="00F94E2F">
        <w:t>a</w:t>
      </w:r>
      <w:r w:rsidR="00921901" w:rsidRPr="00F94E2F">
        <w:t xml:space="preserve">pprovals for Multiple Unit Dwellings from January 2010 to </w:t>
      </w:r>
      <w:r w:rsidR="00F94E2F">
        <w:t>August 2015</w:t>
      </w:r>
      <w:r w:rsidR="00921901" w:rsidRPr="00F94E2F">
        <w:t xml:space="preserve">; </w:t>
      </w:r>
    </w:p>
    <w:p w:rsidR="00921901" w:rsidRPr="00F94E2F" w:rsidRDefault="00EA15F9" w:rsidP="006F2C47">
      <w:pPr>
        <w:pStyle w:val="ListParagraph"/>
        <w:numPr>
          <w:ilvl w:val="0"/>
          <w:numId w:val="64"/>
        </w:numPr>
      </w:pPr>
      <w:r w:rsidRPr="00F94E2F">
        <w:t>d</w:t>
      </w:r>
      <w:r w:rsidR="00921901" w:rsidRPr="00F94E2F">
        <w:t xml:space="preserve">evelopment </w:t>
      </w:r>
      <w:r w:rsidR="00E04DE8" w:rsidRPr="00F94E2F">
        <w:t>a</w:t>
      </w:r>
      <w:r w:rsidR="00921901" w:rsidRPr="00F94E2F">
        <w:t>pprovals for Reconfiguration of a Lot for residential subdivision (primarily for detached sub-division</w:t>
      </w:r>
      <w:r w:rsidR="00AF2D67" w:rsidRPr="00F94E2F">
        <w:t>s</w:t>
      </w:r>
      <w:r w:rsidR="00921901" w:rsidRPr="00F94E2F">
        <w:t xml:space="preserve">) from January 2010 to </w:t>
      </w:r>
      <w:r w:rsidR="00F94E2F">
        <w:t>August 2015</w:t>
      </w:r>
      <w:r w:rsidR="00921901" w:rsidRPr="00F94E2F">
        <w:t xml:space="preserve">; </w:t>
      </w:r>
    </w:p>
    <w:p w:rsidR="009B08BE" w:rsidRPr="00F94E2F" w:rsidRDefault="00EA15F9" w:rsidP="006F2C47">
      <w:pPr>
        <w:pStyle w:val="ListParagraph"/>
        <w:numPr>
          <w:ilvl w:val="0"/>
          <w:numId w:val="64"/>
        </w:numPr>
      </w:pPr>
      <w:r w:rsidRPr="00F94E2F">
        <w:t>b</w:t>
      </w:r>
      <w:r w:rsidR="00921901" w:rsidRPr="00F94E2F">
        <w:t xml:space="preserve">uilding </w:t>
      </w:r>
      <w:r w:rsidR="00E04DE8" w:rsidRPr="00F94E2F">
        <w:t>a</w:t>
      </w:r>
      <w:r w:rsidR="00921901" w:rsidRPr="00F94E2F">
        <w:t xml:space="preserve">pprovals for detached houses from January 2010 to </w:t>
      </w:r>
      <w:r w:rsidR="00F94E2F">
        <w:t>August 2015</w:t>
      </w:r>
      <w:r w:rsidR="009B08BE" w:rsidRPr="00F94E2F">
        <w:t>;</w:t>
      </w:r>
    </w:p>
    <w:p w:rsidR="009F01ED" w:rsidRPr="00F94E2F" w:rsidRDefault="009B08BE" w:rsidP="006F2C47">
      <w:pPr>
        <w:pStyle w:val="ListParagraph"/>
        <w:numPr>
          <w:ilvl w:val="0"/>
          <w:numId w:val="64"/>
        </w:numPr>
      </w:pPr>
      <w:r w:rsidRPr="00F94E2F">
        <w:t>dev</w:t>
      </w:r>
      <w:r w:rsidR="009F01ED" w:rsidRPr="00F94E2F">
        <w:t xml:space="preserve">elopment approvals for Multiple Unit Dwelling for </w:t>
      </w:r>
      <w:r w:rsidR="00AB32F6" w:rsidRPr="00F94E2F">
        <w:t>Priority Development Area</w:t>
      </w:r>
      <w:r w:rsidR="009F01ED" w:rsidRPr="00F94E2F">
        <w:t xml:space="preserve">s from January 2010 to </w:t>
      </w:r>
      <w:r w:rsidR="00F94E2F">
        <w:t>August 2015</w:t>
      </w:r>
      <w:r w:rsidR="009F01ED" w:rsidRPr="00F94E2F">
        <w:t>;</w:t>
      </w:r>
      <w:r w:rsidR="00B5757E" w:rsidRPr="00F94E2F">
        <w:t xml:space="preserve"> and</w:t>
      </w:r>
    </w:p>
    <w:p w:rsidR="00921901" w:rsidRPr="00F94E2F" w:rsidRDefault="009F01ED" w:rsidP="006F2C47">
      <w:pPr>
        <w:pStyle w:val="ListParagraph"/>
        <w:numPr>
          <w:ilvl w:val="0"/>
          <w:numId w:val="64"/>
        </w:numPr>
      </w:pPr>
      <w:r w:rsidRPr="00F94E2F">
        <w:t xml:space="preserve">development approvals for Reconfiguration of a Lot for residential subdivision from January 2010 to </w:t>
      </w:r>
      <w:r w:rsidR="00F94E2F">
        <w:t>August 2015</w:t>
      </w:r>
      <w:r w:rsidRPr="00F94E2F">
        <w:t>.</w:t>
      </w:r>
    </w:p>
    <w:p w:rsidR="004956A4" w:rsidRPr="00F94E2F" w:rsidRDefault="00F64174" w:rsidP="004A6DFD">
      <w:r w:rsidRPr="00F94E2F">
        <w:t xml:space="preserve">The development and building approvals data is sourced from internal datasets </w:t>
      </w:r>
      <w:r w:rsidR="00921739" w:rsidRPr="00F94E2F">
        <w:t xml:space="preserve">held by the </w:t>
      </w:r>
      <w:r w:rsidR="004A6DFD">
        <w:t>Council.</w:t>
      </w:r>
    </w:p>
    <w:p w:rsidR="00014909" w:rsidRPr="002D7B44" w:rsidRDefault="00014909" w:rsidP="004A6DFD">
      <w:pPr>
        <w:pStyle w:val="Heading3"/>
      </w:pPr>
      <w:bookmarkStart w:id="206" w:name="_Toc338948088"/>
      <w:bookmarkStart w:id="207" w:name="_Toc462326041"/>
      <w:bookmarkStart w:id="208" w:name="_Toc508011256"/>
      <w:r w:rsidRPr="002D7B44">
        <w:t>Allocation of predicted future private residential dwelling supply</w:t>
      </w:r>
      <w:bookmarkEnd w:id="206"/>
      <w:bookmarkEnd w:id="207"/>
      <w:bookmarkEnd w:id="208"/>
    </w:p>
    <w:p w:rsidR="00585E1D" w:rsidRPr="002D7B44" w:rsidRDefault="00AC552E" w:rsidP="004A6DFD">
      <w:r w:rsidRPr="002D7B44">
        <w:t>For the final allocation of the predicted private residential dwelling supply</w:t>
      </w:r>
      <w:r w:rsidR="00963534" w:rsidRPr="002D7B44">
        <w:t>,</w:t>
      </w:r>
      <w:r w:rsidRPr="002D7B44">
        <w:t xml:space="preserve"> the pricing model </w:t>
      </w:r>
      <w:r w:rsidR="002D5354" w:rsidRPr="002D7B44">
        <w:t>is</w:t>
      </w:r>
      <w:r w:rsidR="00585E1D" w:rsidRPr="002D7B44">
        <w:t xml:space="preserve"> applied to calculate where </w:t>
      </w:r>
      <w:r w:rsidR="00963534" w:rsidRPr="002D7B44">
        <w:t xml:space="preserve">and when </w:t>
      </w:r>
      <w:r w:rsidR="00585E1D" w:rsidRPr="002D7B44">
        <w:t xml:space="preserve">future residential development </w:t>
      </w:r>
      <w:r w:rsidR="00227B7B" w:rsidRPr="002D7B44">
        <w:t>is likely to occur</w:t>
      </w:r>
      <w:r w:rsidR="00585E1D" w:rsidRPr="002D7B44">
        <w:t>.</w:t>
      </w:r>
    </w:p>
    <w:p w:rsidR="00014909" w:rsidRPr="002D7B44" w:rsidRDefault="00014909" w:rsidP="004A6DFD">
      <w:r w:rsidRPr="002D7B44">
        <w:t>In the first part of the allocation process the model categori</w:t>
      </w:r>
      <w:r w:rsidR="001B7568" w:rsidRPr="002D7B44">
        <w:t>s</w:t>
      </w:r>
      <w:r w:rsidRPr="002D7B44">
        <w:t>es each</w:t>
      </w:r>
      <w:r w:rsidR="009446FA" w:rsidRPr="002D7B44">
        <w:t xml:space="preserve"> developable</w:t>
      </w:r>
      <w:r w:rsidRPr="002D7B44">
        <w:t xml:space="preserve"> site into one of the following</w:t>
      </w:r>
      <w:r w:rsidR="00AB32F6" w:rsidRPr="002D7B44">
        <w:t>:</w:t>
      </w:r>
    </w:p>
    <w:p w:rsidR="00014909" w:rsidRPr="002D7B44" w:rsidRDefault="00EA15F9" w:rsidP="006F2C47">
      <w:pPr>
        <w:pStyle w:val="ListParagraph"/>
        <w:numPr>
          <w:ilvl w:val="0"/>
          <w:numId w:val="65"/>
        </w:numPr>
      </w:pPr>
      <w:r w:rsidRPr="002D7B44">
        <w:t>d</w:t>
      </w:r>
      <w:r w:rsidR="00014909" w:rsidRPr="002D7B44">
        <w:t>evelopment and building approval</w:t>
      </w:r>
      <w:r w:rsidRPr="002D7B44">
        <w:t>;</w:t>
      </w:r>
    </w:p>
    <w:p w:rsidR="00014909" w:rsidRPr="002D7B44" w:rsidRDefault="00EA15F9" w:rsidP="006F2C47">
      <w:pPr>
        <w:pStyle w:val="ListParagraph"/>
        <w:numPr>
          <w:ilvl w:val="0"/>
          <w:numId w:val="65"/>
        </w:numPr>
      </w:pPr>
      <w:r w:rsidRPr="002D7B44">
        <w:t>v</w:t>
      </w:r>
      <w:r w:rsidR="00014909" w:rsidRPr="002D7B44">
        <w:t>acant land less than 800m</w:t>
      </w:r>
      <w:r w:rsidR="001B7568" w:rsidRPr="004A6DFD">
        <w:rPr>
          <w:rFonts w:cs="Arial"/>
        </w:rPr>
        <w:t>²</w:t>
      </w:r>
      <w:r w:rsidRPr="004A6DFD">
        <w:rPr>
          <w:rFonts w:cs="Arial"/>
        </w:rPr>
        <w:t>;</w:t>
      </w:r>
    </w:p>
    <w:p w:rsidR="00014909" w:rsidRPr="002D7B44" w:rsidRDefault="00EA15F9" w:rsidP="006F2C47">
      <w:pPr>
        <w:pStyle w:val="ListParagraph"/>
        <w:numPr>
          <w:ilvl w:val="0"/>
          <w:numId w:val="65"/>
        </w:numPr>
      </w:pPr>
      <w:r w:rsidRPr="002D7B44">
        <w:t>v</w:t>
      </w:r>
      <w:r w:rsidR="00014909" w:rsidRPr="002D7B44">
        <w:t>acant land greater than 800m</w:t>
      </w:r>
      <w:r w:rsidR="001B7568" w:rsidRPr="004A6DFD">
        <w:rPr>
          <w:rFonts w:cs="Arial"/>
        </w:rPr>
        <w:t>²</w:t>
      </w:r>
      <w:r w:rsidRPr="004A6DFD">
        <w:rPr>
          <w:rFonts w:cs="Arial"/>
        </w:rPr>
        <w:t>;</w:t>
      </w:r>
    </w:p>
    <w:p w:rsidR="00014909" w:rsidRPr="002D7B44" w:rsidRDefault="00EA15F9" w:rsidP="006F2C47">
      <w:pPr>
        <w:pStyle w:val="ListParagraph"/>
        <w:numPr>
          <w:ilvl w:val="0"/>
          <w:numId w:val="65"/>
        </w:numPr>
      </w:pPr>
      <w:r w:rsidRPr="002D7B44">
        <w:t>r</w:t>
      </w:r>
      <w:r w:rsidR="00014909" w:rsidRPr="002D7B44">
        <w:t>edeve</w:t>
      </w:r>
      <w:r w:rsidRPr="002D7B44">
        <w:t>lopment of existing residential;</w:t>
      </w:r>
    </w:p>
    <w:p w:rsidR="00014909" w:rsidRPr="002D7B44" w:rsidRDefault="00EA15F9" w:rsidP="006F2C47">
      <w:pPr>
        <w:pStyle w:val="ListParagraph"/>
        <w:numPr>
          <w:ilvl w:val="0"/>
          <w:numId w:val="65"/>
        </w:numPr>
      </w:pPr>
      <w:r w:rsidRPr="002D7B44">
        <w:t>r</w:t>
      </w:r>
      <w:r w:rsidR="00014909" w:rsidRPr="002D7B44">
        <w:t>edevelopment of existing non-residential</w:t>
      </w:r>
      <w:r w:rsidRPr="002D7B44">
        <w:t>.</w:t>
      </w:r>
      <w:r w:rsidR="00014909" w:rsidRPr="002D7B44">
        <w:t xml:space="preserve"> </w:t>
      </w:r>
    </w:p>
    <w:p w:rsidR="00905ACA" w:rsidRPr="002D7B44" w:rsidRDefault="00905ACA" w:rsidP="004A6DFD">
      <w:r w:rsidRPr="002D7B44">
        <w:t xml:space="preserve">One of the major factors in determining the likelihood of </w:t>
      </w:r>
      <w:r w:rsidR="001B7568" w:rsidRPr="002D7B44">
        <w:t xml:space="preserve">a </w:t>
      </w:r>
      <w:r w:rsidRPr="002D7B44">
        <w:t xml:space="preserve">site developing and </w:t>
      </w:r>
      <w:r w:rsidR="001B7568" w:rsidRPr="002D7B44">
        <w:t xml:space="preserve">the </w:t>
      </w:r>
      <w:r w:rsidRPr="002D7B44">
        <w:t xml:space="preserve">year of development is the propensity value. In the model, propensity value is a unique value generated by the model based on multiple factors </w:t>
      </w:r>
      <w:r w:rsidR="00BD527F" w:rsidRPr="002D7B44">
        <w:t>including</w:t>
      </w:r>
      <w:r w:rsidRPr="002D7B44">
        <w:t xml:space="preserve"> developable area, accessibility and dwelling density to determine the likelihood of </w:t>
      </w:r>
      <w:r w:rsidR="00BD527F" w:rsidRPr="002D7B44">
        <w:t>a re</w:t>
      </w:r>
      <w:r w:rsidRPr="002D7B44">
        <w:t xml:space="preserve">development </w:t>
      </w:r>
      <w:r w:rsidR="00E6588B" w:rsidRPr="002D7B44">
        <w:t>for</w:t>
      </w:r>
      <w:r w:rsidRPr="002D7B44">
        <w:t xml:space="preserve"> each site. The</w:t>
      </w:r>
      <w:r w:rsidR="00BF3D97" w:rsidRPr="002D7B44">
        <w:t xml:space="preserve"> unimproved capital value (U</w:t>
      </w:r>
      <w:r w:rsidRPr="002D7B44">
        <w:t>CV</w:t>
      </w:r>
      <w:r w:rsidR="00BF3D97" w:rsidRPr="002D7B44">
        <w:t>)</w:t>
      </w:r>
      <w:r w:rsidRPr="002D7B44">
        <w:t xml:space="preserve"> is used by the propensity calculation through a site value that is expressed in dollars per square metre. Where the UCV is zero or unknown a value of $200</w:t>
      </w:r>
      <w:r w:rsidR="00A13740" w:rsidRPr="002D7B44">
        <w:t>/</w:t>
      </w:r>
      <w:r w:rsidRPr="002D7B44">
        <w:t>m</w:t>
      </w:r>
      <w:r w:rsidR="001B7568" w:rsidRPr="002D7B44">
        <w:rPr>
          <w:rFonts w:cs="Arial"/>
        </w:rPr>
        <w:t>²</w:t>
      </w:r>
      <w:r w:rsidR="004A6DFD">
        <w:t xml:space="preserve"> is applied.</w:t>
      </w:r>
    </w:p>
    <w:p w:rsidR="00905ACA" w:rsidRPr="002D7B44" w:rsidRDefault="00905ACA" w:rsidP="004A6DFD">
      <w:r w:rsidRPr="002D7B44">
        <w:t xml:space="preserve">An </w:t>
      </w:r>
      <w:r w:rsidR="00573C78" w:rsidRPr="002D7B44">
        <w:t>accessibility-based</w:t>
      </w:r>
      <w:r w:rsidRPr="002D7B44">
        <w:t xml:space="preserve"> factor is also </w:t>
      </w:r>
      <w:r w:rsidR="005E626C" w:rsidRPr="002D7B44">
        <w:t>applied</w:t>
      </w:r>
      <w:r w:rsidR="001B7568" w:rsidRPr="002D7B44">
        <w:t xml:space="preserve"> to the calculation</w:t>
      </w:r>
      <w:r w:rsidR="005E626C" w:rsidRPr="002D7B44">
        <w:t xml:space="preserve"> which</w:t>
      </w:r>
      <w:r w:rsidRPr="002D7B44">
        <w:t xml:space="preserve"> reduces propensity in highly accessible areas and correspondingly increases propensity in less accessible areas to the calculation. The introduction of an </w:t>
      </w:r>
      <w:r w:rsidR="00573C78" w:rsidRPr="002D7B44">
        <w:t>accessibility-based</w:t>
      </w:r>
      <w:r w:rsidRPr="002D7B44">
        <w:t xml:space="preserve"> factor is to consider the increased costs associated with </w:t>
      </w:r>
      <w:r w:rsidRPr="002D7B44">
        <w:lastRenderedPageBreak/>
        <w:t xml:space="preserve">development particularly in the CBD and inner city areas and the generally cheaper cost of development in </w:t>
      </w:r>
      <w:r w:rsidR="001B7568" w:rsidRPr="002D7B44">
        <w:t xml:space="preserve">greenfield </w:t>
      </w:r>
      <w:r w:rsidR="004A6DFD">
        <w:t>areas.</w:t>
      </w:r>
    </w:p>
    <w:p w:rsidR="00905ACA" w:rsidRPr="002D7B44" w:rsidRDefault="000A7BDC" w:rsidP="004A6DFD">
      <w:r w:rsidRPr="002D7B44">
        <w:t xml:space="preserve">The </w:t>
      </w:r>
      <w:r w:rsidR="00905ACA" w:rsidRPr="002D7B44">
        <w:t>attribute “</w:t>
      </w:r>
      <w:r w:rsidR="00212A5D" w:rsidRPr="002D7B44">
        <w:t>Cost Constrained</w:t>
      </w:r>
      <w:r w:rsidR="00905ACA" w:rsidRPr="002D7B44">
        <w:t>” consider</w:t>
      </w:r>
      <w:r w:rsidR="001B6620">
        <w:t>s</w:t>
      </w:r>
      <w:r w:rsidR="00905ACA" w:rsidRPr="002D7B44">
        <w:t xml:space="preserve"> the high</w:t>
      </w:r>
      <w:r w:rsidR="00230A38" w:rsidRPr="002D7B44">
        <w:t>er</w:t>
      </w:r>
      <w:r w:rsidR="00905ACA" w:rsidRPr="002D7B44">
        <w:t xml:space="preserve"> development costs of sites that are subject constraints, such as flooding. This feature recognise</w:t>
      </w:r>
      <w:r w:rsidR="001B6620">
        <w:t>s that</w:t>
      </w:r>
      <w:r w:rsidR="00905ACA" w:rsidRPr="002D7B44">
        <w:t xml:space="preserve"> constraints are not always black or white in terms of development potential. When a site is flagged to be “</w:t>
      </w:r>
      <w:r w:rsidR="00212A5D" w:rsidRPr="002D7B44">
        <w:t>Cost Constrained</w:t>
      </w:r>
      <w:r w:rsidR="00905ACA" w:rsidRPr="002D7B44">
        <w:t xml:space="preserve">”, the propensity value is reduced by a factor of 0.5. The reduction of propensity means that the site will either happen at a later date or possibly not at all depending on the extent of </w:t>
      </w:r>
      <w:r w:rsidR="00AD1209" w:rsidRPr="002D7B44">
        <w:t>other</w:t>
      </w:r>
      <w:r w:rsidR="00905ACA" w:rsidRPr="002D7B44">
        <w:t xml:space="preserve"> cost</w:t>
      </w:r>
      <w:r w:rsidR="004A6DFD">
        <w:t xml:space="preserve"> effective alternatives.</w:t>
      </w:r>
    </w:p>
    <w:p w:rsidR="007F72E3" w:rsidRPr="002D7B44" w:rsidRDefault="00905ACA" w:rsidP="004A6DFD">
      <w:r w:rsidRPr="002D7B44">
        <w:t xml:space="preserve">A “Plan Activation Timeframe” </w:t>
      </w:r>
      <w:r w:rsidR="00D876FC">
        <w:t>is</w:t>
      </w:r>
      <w:r w:rsidR="00D876FC" w:rsidRPr="002D7B44">
        <w:t xml:space="preserve"> </w:t>
      </w:r>
      <w:r w:rsidR="00DD2995" w:rsidRPr="002D7B44">
        <w:t xml:space="preserve">also </w:t>
      </w:r>
      <w:r w:rsidRPr="002D7B44">
        <w:t xml:space="preserve">included </w:t>
      </w:r>
      <w:r w:rsidR="000D24BD">
        <w:t xml:space="preserve">in </w:t>
      </w:r>
      <w:r w:rsidR="00D876FC">
        <w:t>the</w:t>
      </w:r>
      <w:r w:rsidRPr="002D7B44">
        <w:t xml:space="preserve"> model so that any specific planning assumptions for each plan can be manually activated unless the plan has reached its plan activation timeframe.</w:t>
      </w:r>
      <w:bookmarkStart w:id="209" w:name="_Toc335917299"/>
      <w:bookmarkStart w:id="210" w:name="_Toc335917300"/>
      <w:bookmarkEnd w:id="209"/>
      <w:bookmarkEnd w:id="210"/>
    </w:p>
    <w:p w:rsidR="0023220D" w:rsidRPr="00D23762" w:rsidRDefault="0023220D" w:rsidP="004A6DFD">
      <w:pPr>
        <w:pStyle w:val="Heading3"/>
      </w:pPr>
      <w:bookmarkStart w:id="211" w:name="_Toc338936728"/>
      <w:bookmarkStart w:id="212" w:name="_Toc338936819"/>
      <w:bookmarkStart w:id="213" w:name="_Toc462326042"/>
      <w:bookmarkStart w:id="214" w:name="_Ref462329692"/>
      <w:bookmarkStart w:id="215" w:name="_Toc508011257"/>
      <w:r w:rsidRPr="00D23762">
        <w:t xml:space="preserve">Residential </w:t>
      </w:r>
      <w:r w:rsidRPr="004A6DFD">
        <w:t>occupancy</w:t>
      </w:r>
      <w:r w:rsidRPr="00D23762">
        <w:t xml:space="preserve"> rates</w:t>
      </w:r>
      <w:bookmarkEnd w:id="211"/>
      <w:bookmarkEnd w:id="212"/>
      <w:bookmarkEnd w:id="213"/>
      <w:bookmarkEnd w:id="214"/>
      <w:bookmarkEnd w:id="215"/>
    </w:p>
    <w:p w:rsidR="0023220D" w:rsidRPr="00D23762" w:rsidRDefault="002D5354" w:rsidP="004A6DFD">
      <w:r w:rsidRPr="00D23762">
        <w:t>The dwelling supply data was then converted into the estimated resident population</w:t>
      </w:r>
      <w:r w:rsidR="00A41B1C" w:rsidRPr="00D23762">
        <w:t xml:space="preserve"> using r</w:t>
      </w:r>
      <w:r w:rsidR="0023220D" w:rsidRPr="00D23762">
        <w:t xml:space="preserve">esidential occupancy rates provided by the </w:t>
      </w:r>
      <w:r w:rsidR="00EA15F9" w:rsidRPr="00D23762">
        <w:t xml:space="preserve">State </w:t>
      </w:r>
      <w:r w:rsidR="0023220D" w:rsidRPr="00D23762">
        <w:t xml:space="preserve">Government </w:t>
      </w:r>
      <w:r w:rsidR="00D23762">
        <w:t>that were associated with the 2015 edition Population and Dwelling projections</w:t>
      </w:r>
      <w:r w:rsidR="00A41B1C" w:rsidRPr="00D23762">
        <w:t>.</w:t>
      </w:r>
    </w:p>
    <w:p w:rsidR="00927827" w:rsidRPr="004A6DFD" w:rsidRDefault="00A41B1C" w:rsidP="004A6DFD">
      <w:r w:rsidRPr="00D23762">
        <w:t>T</w:t>
      </w:r>
      <w:r w:rsidR="0023220D" w:rsidRPr="00D23762">
        <w:t xml:space="preserve">he occupancy rates for each </w:t>
      </w:r>
      <w:r w:rsidR="00D23762">
        <w:t>SA2</w:t>
      </w:r>
      <w:r w:rsidR="00D23762" w:rsidRPr="00D23762">
        <w:t xml:space="preserve"> </w:t>
      </w:r>
      <w:r w:rsidR="0023220D" w:rsidRPr="00D23762">
        <w:t>and each time period by detached and attached dwelling type</w:t>
      </w:r>
      <w:r w:rsidRPr="00D23762">
        <w:t xml:space="preserve"> are set out in Appendix C</w:t>
      </w:r>
      <w:r w:rsidR="004A6DFD">
        <w:t>.</w:t>
      </w:r>
    </w:p>
    <w:p w:rsidR="005A3BA4" w:rsidRPr="000A173C" w:rsidRDefault="005A3BA4" w:rsidP="009F4323">
      <w:pPr>
        <w:rPr>
          <w:highlight w:val="yellow"/>
        </w:rPr>
      </w:pPr>
    </w:p>
    <w:p w:rsidR="008E1CD0" w:rsidRPr="004A6DFD" w:rsidRDefault="008E1CD0" w:rsidP="004A6DFD">
      <w:pPr>
        <w:pStyle w:val="Heading1"/>
      </w:pPr>
      <w:bookmarkStart w:id="216" w:name="_Toc335234153"/>
      <w:bookmarkStart w:id="217" w:name="_Toc335235274"/>
      <w:bookmarkStart w:id="218" w:name="_Toc335291018"/>
      <w:bookmarkStart w:id="219" w:name="_Toc335234154"/>
      <w:bookmarkStart w:id="220" w:name="_Toc335235275"/>
      <w:bookmarkStart w:id="221" w:name="_Toc335291019"/>
      <w:bookmarkStart w:id="222" w:name="_Toc335234156"/>
      <w:bookmarkStart w:id="223" w:name="_Toc335235277"/>
      <w:bookmarkStart w:id="224" w:name="_Toc335291021"/>
      <w:bookmarkStart w:id="225" w:name="_Toc335234163"/>
      <w:bookmarkStart w:id="226" w:name="_Toc335235284"/>
      <w:bookmarkStart w:id="227" w:name="_Toc335291028"/>
      <w:bookmarkStart w:id="228" w:name="_Toc335234164"/>
      <w:bookmarkStart w:id="229" w:name="_Toc335235285"/>
      <w:bookmarkStart w:id="230" w:name="_Toc335291029"/>
      <w:bookmarkStart w:id="231" w:name="_Toc332184963"/>
      <w:bookmarkStart w:id="232" w:name="_Toc332184965"/>
      <w:bookmarkStart w:id="233" w:name="_Toc332184967"/>
      <w:bookmarkStart w:id="234" w:name="_Toc332184968"/>
      <w:bookmarkStart w:id="235" w:name="_Toc332184970"/>
      <w:bookmarkStart w:id="236" w:name="_Toc332184971"/>
      <w:bookmarkStart w:id="237" w:name="_Toc332184972"/>
      <w:bookmarkStart w:id="238" w:name="_Toc332184975"/>
      <w:bookmarkStart w:id="239" w:name="_Toc332184976"/>
      <w:bookmarkStart w:id="240" w:name="_Toc332184979"/>
      <w:bookmarkStart w:id="241" w:name="_Toc332184980"/>
      <w:bookmarkStart w:id="242" w:name="_Toc332184983"/>
      <w:bookmarkStart w:id="243" w:name="_Toc332184987"/>
      <w:bookmarkStart w:id="244" w:name="_Toc332184988"/>
      <w:bookmarkStart w:id="245" w:name="_Toc332184989"/>
      <w:bookmarkStart w:id="246" w:name="_Toc332185004"/>
      <w:bookmarkStart w:id="247" w:name="_Toc332185005"/>
      <w:bookmarkStart w:id="248" w:name="_Toc332185006"/>
      <w:bookmarkStart w:id="249" w:name="_Toc332185008"/>
      <w:bookmarkStart w:id="250" w:name="_Toc332185009"/>
      <w:bookmarkStart w:id="251" w:name="_Toc332185010"/>
      <w:bookmarkStart w:id="252" w:name="_Toc332185032"/>
      <w:bookmarkStart w:id="253" w:name="_Toc335234165"/>
      <w:bookmarkStart w:id="254" w:name="_Toc335235286"/>
      <w:bookmarkStart w:id="255" w:name="_Toc335291030"/>
      <w:bookmarkStart w:id="256" w:name="_Toc332185035"/>
      <w:bookmarkStart w:id="257" w:name="_Toc332185039"/>
      <w:bookmarkStart w:id="258" w:name="_Toc332185041"/>
      <w:bookmarkStart w:id="259" w:name="_Toc332185042"/>
      <w:bookmarkStart w:id="260" w:name="_Toc332185043"/>
      <w:bookmarkStart w:id="261" w:name="_Toc332185046"/>
      <w:bookmarkStart w:id="262" w:name="_Toc332185047"/>
      <w:bookmarkStart w:id="263" w:name="_Toc332185048"/>
      <w:bookmarkStart w:id="264" w:name="_Toc332185049"/>
      <w:bookmarkStart w:id="265" w:name="_Toc332185051"/>
      <w:bookmarkStart w:id="266" w:name="_Toc332185059"/>
      <w:bookmarkStart w:id="267" w:name="_Toc332185061"/>
      <w:bookmarkStart w:id="268" w:name="_Toc332185063"/>
      <w:bookmarkStart w:id="269" w:name="_Toc332185064"/>
      <w:bookmarkStart w:id="270" w:name="_Toc332185065"/>
      <w:bookmarkStart w:id="271" w:name="_Toc332185067"/>
      <w:bookmarkStart w:id="272" w:name="_Toc332185068"/>
      <w:bookmarkStart w:id="273" w:name="_Toc332185069"/>
      <w:bookmarkStart w:id="274" w:name="_Toc332186416"/>
      <w:bookmarkStart w:id="275" w:name="_Toc332189000"/>
      <w:bookmarkStart w:id="276" w:name="_Toc332191589"/>
      <w:bookmarkStart w:id="277" w:name="_Toc332186856"/>
      <w:bookmarkStart w:id="278" w:name="_Toc332189440"/>
      <w:bookmarkStart w:id="279" w:name="_Toc332192029"/>
      <w:bookmarkStart w:id="280" w:name="_Toc332186857"/>
      <w:bookmarkStart w:id="281" w:name="_Toc332189441"/>
      <w:bookmarkStart w:id="282" w:name="_Toc332192030"/>
      <w:bookmarkStart w:id="283" w:name="_Toc338936735"/>
      <w:bookmarkStart w:id="284" w:name="_Toc338936824"/>
      <w:bookmarkStart w:id="285" w:name="_Toc462326043"/>
      <w:bookmarkStart w:id="286" w:name="_Toc508011258"/>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4A6DFD">
        <w:lastRenderedPageBreak/>
        <w:t xml:space="preserve">Methodology for the predicted existing and future employment and </w:t>
      </w:r>
      <w:r w:rsidR="00227B7B" w:rsidRPr="004A6DFD">
        <w:t xml:space="preserve">ultimate </w:t>
      </w:r>
      <w:r w:rsidRPr="004A6DFD">
        <w:t>non-residential floor space</w:t>
      </w:r>
      <w:bookmarkEnd w:id="283"/>
      <w:bookmarkEnd w:id="284"/>
      <w:bookmarkEnd w:id="285"/>
      <w:bookmarkEnd w:id="286"/>
    </w:p>
    <w:p w:rsidR="00D703AB" w:rsidRPr="004A6DFD" w:rsidRDefault="00D703AB" w:rsidP="004A6DFD">
      <w:pPr>
        <w:pStyle w:val="Heading2"/>
      </w:pPr>
      <w:bookmarkStart w:id="287" w:name="_Toc338936736"/>
      <w:bookmarkStart w:id="288" w:name="_Toc338936825"/>
      <w:bookmarkStart w:id="289" w:name="_Toc462326044"/>
      <w:bookmarkStart w:id="290" w:name="_Toc508011259"/>
      <w:r w:rsidRPr="004A6DFD">
        <w:t>Introduction</w:t>
      </w:r>
      <w:bookmarkEnd w:id="287"/>
      <w:bookmarkEnd w:id="288"/>
      <w:bookmarkEnd w:id="289"/>
      <w:bookmarkEnd w:id="290"/>
    </w:p>
    <w:p w:rsidR="0071531C" w:rsidRPr="006458B2" w:rsidRDefault="00C30048" w:rsidP="004A6DFD">
      <w:r w:rsidRPr="006458B2">
        <w:t xml:space="preserve">For the purposes of </w:t>
      </w:r>
      <w:r w:rsidR="00DF0560" w:rsidRPr="006458B2">
        <w:t xml:space="preserve">the </w:t>
      </w:r>
      <w:r w:rsidR="008D43AE" w:rsidRPr="006458B2">
        <w:t>LGIP</w:t>
      </w:r>
      <w:r w:rsidR="007B1B54" w:rsidRPr="006458B2">
        <w:t xml:space="preserve">, employment projections are </w:t>
      </w:r>
      <w:r w:rsidR="005047FB" w:rsidRPr="006458B2">
        <w:t>an essential component that informs</w:t>
      </w:r>
      <w:r w:rsidR="007B1B54" w:rsidRPr="006458B2">
        <w:t xml:space="preserve"> the future employment numbers and the projected locations and timeframes of employment. </w:t>
      </w:r>
      <w:r w:rsidR="001E1854" w:rsidRPr="006458B2">
        <w:t>The</w:t>
      </w:r>
      <w:r w:rsidR="001713AD" w:rsidRPr="006458B2">
        <w:t xml:space="preserve"> employment projections are </w:t>
      </w:r>
      <w:r w:rsidR="00C234FC" w:rsidRPr="006458B2">
        <w:t xml:space="preserve">then </w:t>
      </w:r>
      <w:r w:rsidR="001E1854" w:rsidRPr="006458B2">
        <w:t xml:space="preserve">converted </w:t>
      </w:r>
      <w:r w:rsidR="001713AD" w:rsidRPr="006458B2">
        <w:t xml:space="preserve">to provide the future non-residential floor space </w:t>
      </w:r>
      <w:r w:rsidR="00FF312F">
        <w:t xml:space="preserve">(Gross Floor Area, </w:t>
      </w:r>
      <w:r w:rsidR="00C234FC" w:rsidRPr="006458B2">
        <w:t>GFA)</w:t>
      </w:r>
      <w:r w:rsidR="003B6047" w:rsidRPr="003B6047">
        <w:t xml:space="preserve"> </w:t>
      </w:r>
      <w:r w:rsidR="003B6047">
        <w:t>by</w:t>
      </w:r>
      <w:r w:rsidR="003B6047" w:rsidRPr="006458B2">
        <w:t xml:space="preserve"> five year time periods</w:t>
      </w:r>
      <w:r w:rsidR="005B2CAC" w:rsidRPr="006458B2">
        <w:t>.</w:t>
      </w:r>
    </w:p>
    <w:p w:rsidR="003B6047" w:rsidRDefault="003B6047" w:rsidP="004A6DFD">
      <w:pPr>
        <w:rPr>
          <w:rFonts w:cs="Arial"/>
          <w:szCs w:val="20"/>
        </w:rPr>
      </w:pPr>
      <w:r>
        <w:rPr>
          <w:rFonts w:cs="Arial"/>
          <w:szCs w:val="20"/>
        </w:rPr>
        <w:t xml:space="preserve">The employment projections used in the LGIP </w:t>
      </w:r>
      <w:r w:rsidR="005A1423">
        <w:rPr>
          <w:rFonts w:cs="Arial"/>
          <w:szCs w:val="20"/>
        </w:rPr>
        <w:t xml:space="preserve">are known as the </w:t>
      </w:r>
      <w:r w:rsidR="008410DB">
        <w:rPr>
          <w:rFonts w:cs="Arial"/>
          <w:szCs w:val="20"/>
        </w:rPr>
        <w:t xml:space="preserve">SEQ Council of Mayors (SEQCoM) employment projections, </w:t>
      </w:r>
      <w:r w:rsidR="005A1423">
        <w:rPr>
          <w:rFonts w:cs="Arial"/>
          <w:szCs w:val="20"/>
        </w:rPr>
        <w:t xml:space="preserve">Queensland Treasury and Trade (QTT) primary scenario and were completed in </w:t>
      </w:r>
      <w:r w:rsidR="008F6A0E">
        <w:rPr>
          <w:rFonts w:cs="Arial"/>
          <w:szCs w:val="20"/>
        </w:rPr>
        <w:t xml:space="preserve">November </w:t>
      </w:r>
      <w:r w:rsidR="005A1423">
        <w:rPr>
          <w:rFonts w:cs="Arial"/>
          <w:szCs w:val="20"/>
        </w:rPr>
        <w:t xml:space="preserve">2014. The overall population and employment assumptions were prepared by QTT and were then allocated to a small area by </w:t>
      </w:r>
      <w:r w:rsidR="005A1423" w:rsidRPr="005A1423">
        <w:rPr>
          <w:rFonts w:cs="Arial"/>
          <w:szCs w:val="20"/>
        </w:rPr>
        <w:t>the National Institute of Economic and Industry Research (NIEIR)</w:t>
      </w:r>
      <w:r w:rsidR="005A1423">
        <w:rPr>
          <w:rFonts w:cs="Arial"/>
          <w:szCs w:val="20"/>
        </w:rPr>
        <w:t>.</w:t>
      </w:r>
    </w:p>
    <w:p w:rsidR="0098492E" w:rsidRDefault="00321DE9" w:rsidP="004A6DFD">
      <w:pPr>
        <w:rPr>
          <w:rFonts w:cs="Arial"/>
          <w:szCs w:val="20"/>
        </w:rPr>
      </w:pPr>
      <w:r w:rsidRPr="003B6047">
        <w:rPr>
          <w:rFonts w:cs="Arial"/>
          <w:szCs w:val="20"/>
        </w:rPr>
        <w:t xml:space="preserve">This section provides an overview of the </w:t>
      </w:r>
      <w:r w:rsidR="005A1423">
        <w:rPr>
          <w:rFonts w:cs="Arial"/>
          <w:szCs w:val="20"/>
        </w:rPr>
        <w:t>QTT primary scenario</w:t>
      </w:r>
      <w:r w:rsidR="007E5D09" w:rsidRPr="003B6047">
        <w:rPr>
          <w:rFonts w:cs="Arial"/>
          <w:szCs w:val="20"/>
        </w:rPr>
        <w:t xml:space="preserve"> </w:t>
      </w:r>
      <w:r w:rsidR="007E5D09">
        <w:rPr>
          <w:rFonts w:cs="Arial"/>
          <w:szCs w:val="20"/>
        </w:rPr>
        <w:t xml:space="preserve">2014 </w:t>
      </w:r>
      <w:r w:rsidRPr="003B6047">
        <w:rPr>
          <w:rFonts w:cs="Arial"/>
          <w:szCs w:val="20"/>
        </w:rPr>
        <w:t xml:space="preserve">employment projections and the resulting floor space projections used in order to create the non-residential component of the </w:t>
      </w:r>
      <w:r w:rsidR="00E27D2A" w:rsidRPr="003B6047">
        <w:rPr>
          <w:rFonts w:cs="Arial"/>
          <w:szCs w:val="20"/>
        </w:rPr>
        <w:t>planning assumptions</w:t>
      </w:r>
      <w:r w:rsidR="00A23918" w:rsidRPr="003B6047">
        <w:rPr>
          <w:rFonts w:cs="Arial"/>
          <w:szCs w:val="20"/>
        </w:rPr>
        <w:t xml:space="preserve"> for the LGIP</w:t>
      </w:r>
      <w:r w:rsidR="00E27D2A" w:rsidRPr="003B6047">
        <w:rPr>
          <w:rFonts w:cs="Arial"/>
          <w:szCs w:val="20"/>
        </w:rPr>
        <w:t>.</w:t>
      </w:r>
    </w:p>
    <w:p w:rsidR="00267FD2" w:rsidRDefault="0098492E" w:rsidP="004A6DFD">
      <w:pPr>
        <w:rPr>
          <w:rFonts w:cs="Arial"/>
          <w:szCs w:val="20"/>
        </w:rPr>
      </w:pPr>
      <w:r>
        <w:rPr>
          <w:rFonts w:cs="Arial"/>
          <w:szCs w:val="20"/>
        </w:rPr>
        <w:t>A</w:t>
      </w:r>
      <w:r w:rsidR="008D2304" w:rsidRPr="003B6047">
        <w:rPr>
          <w:rFonts w:cs="Arial"/>
          <w:szCs w:val="20"/>
        </w:rPr>
        <w:t xml:space="preserve"> requirement of </w:t>
      </w:r>
      <w:r w:rsidR="00A23918" w:rsidRPr="003B6047">
        <w:rPr>
          <w:rFonts w:cs="Arial"/>
          <w:szCs w:val="20"/>
        </w:rPr>
        <w:t>Statutory G</w:t>
      </w:r>
      <w:r w:rsidR="008D2304" w:rsidRPr="003B6047">
        <w:rPr>
          <w:rFonts w:cs="Arial"/>
          <w:szCs w:val="20"/>
        </w:rPr>
        <w:t>uideline</w:t>
      </w:r>
      <w:r w:rsidR="00A23918" w:rsidRPr="003B6047">
        <w:rPr>
          <w:rFonts w:cs="Arial"/>
          <w:szCs w:val="20"/>
        </w:rPr>
        <w:t xml:space="preserve"> 03/14</w:t>
      </w:r>
      <w:r w:rsidR="008D2304" w:rsidRPr="003B6047">
        <w:rPr>
          <w:rFonts w:cs="Arial"/>
          <w:szCs w:val="20"/>
        </w:rPr>
        <w:t xml:space="preserve"> </w:t>
      </w:r>
      <w:r w:rsidR="00267FD2">
        <w:rPr>
          <w:rFonts w:cs="Arial"/>
          <w:szCs w:val="20"/>
        </w:rPr>
        <w:t>is</w:t>
      </w:r>
      <w:r w:rsidR="00267FD2" w:rsidRPr="003B6047">
        <w:rPr>
          <w:rFonts w:cs="Arial"/>
          <w:szCs w:val="20"/>
        </w:rPr>
        <w:t xml:space="preserve"> </w:t>
      </w:r>
      <w:r w:rsidR="008D2304" w:rsidRPr="003B6047">
        <w:rPr>
          <w:rFonts w:cs="Arial"/>
          <w:szCs w:val="20"/>
        </w:rPr>
        <w:t>to also produce the ultimate non-residential employment and floor space figures, this section also provides an overview of the methodology undertake</w:t>
      </w:r>
      <w:r w:rsidR="00227B7B" w:rsidRPr="003B6047">
        <w:rPr>
          <w:rFonts w:cs="Arial"/>
          <w:szCs w:val="20"/>
        </w:rPr>
        <w:t xml:space="preserve">n by Council to calculate </w:t>
      </w:r>
      <w:r w:rsidR="008D2304" w:rsidRPr="003B6047">
        <w:rPr>
          <w:rFonts w:cs="Arial"/>
          <w:szCs w:val="20"/>
        </w:rPr>
        <w:t xml:space="preserve">ultimate </w:t>
      </w:r>
      <w:r w:rsidR="00227B7B" w:rsidRPr="003B6047">
        <w:rPr>
          <w:rFonts w:cs="Arial"/>
          <w:szCs w:val="20"/>
        </w:rPr>
        <w:t xml:space="preserve">non-residential </w:t>
      </w:r>
      <w:r w:rsidR="008D2304" w:rsidRPr="003B6047">
        <w:rPr>
          <w:rFonts w:cs="Arial"/>
          <w:szCs w:val="20"/>
        </w:rPr>
        <w:t>development figures.</w:t>
      </w:r>
    </w:p>
    <w:p w:rsidR="008D2304" w:rsidRPr="003B6047" w:rsidRDefault="00110857" w:rsidP="004A6DFD">
      <w:r>
        <w:rPr>
          <w:rFonts w:cs="Arial"/>
          <w:szCs w:val="20"/>
        </w:rPr>
        <w:t>Ultimate development has also been used</w:t>
      </w:r>
      <w:r w:rsidR="00267FD2">
        <w:rPr>
          <w:rFonts w:cs="Arial"/>
          <w:szCs w:val="20"/>
        </w:rPr>
        <w:t xml:space="preserve"> to limit the employment projections to the capacity of the land. For employment demand that has exceeded ultimate</w:t>
      </w:r>
      <w:r w:rsidR="000D24BD">
        <w:rPr>
          <w:rFonts w:cs="Arial"/>
          <w:szCs w:val="20"/>
        </w:rPr>
        <w:t xml:space="preserve"> development</w:t>
      </w:r>
      <w:r w:rsidR="00267FD2">
        <w:rPr>
          <w:rFonts w:cs="Arial"/>
          <w:szCs w:val="20"/>
        </w:rPr>
        <w:t>, this has been redistributed to other areas with capacity.</w:t>
      </w:r>
    </w:p>
    <w:p w:rsidR="00226361" w:rsidRPr="005E7A6F" w:rsidRDefault="005A1423" w:rsidP="002B3AB0">
      <w:pPr>
        <w:pStyle w:val="Heading2"/>
      </w:pPr>
      <w:bookmarkStart w:id="291" w:name="_Toc338936737"/>
      <w:bookmarkStart w:id="292" w:name="_Toc338936826"/>
      <w:bookmarkStart w:id="293" w:name="_Toc462326045"/>
      <w:bookmarkStart w:id="294" w:name="_Toc508011260"/>
      <w:r w:rsidRPr="002B3AB0">
        <w:t>Employment</w:t>
      </w:r>
      <w:r w:rsidRPr="005E7A6F">
        <w:t xml:space="preserve"> </w:t>
      </w:r>
      <w:r w:rsidR="00226361" w:rsidRPr="005E7A6F">
        <w:t>projections</w:t>
      </w:r>
      <w:bookmarkEnd w:id="291"/>
      <w:bookmarkEnd w:id="292"/>
      <w:r w:rsidR="00226361" w:rsidRPr="005E7A6F">
        <w:t xml:space="preserve"> </w:t>
      </w:r>
      <w:r w:rsidR="008D2304" w:rsidRPr="005E7A6F">
        <w:t xml:space="preserve">to </w:t>
      </w:r>
      <w:r w:rsidR="005E7A6F">
        <w:t>2041</w:t>
      </w:r>
      <w:bookmarkEnd w:id="293"/>
      <w:bookmarkEnd w:id="294"/>
    </w:p>
    <w:p w:rsidR="001E1854" w:rsidRPr="005E7A6F" w:rsidRDefault="001E1854" w:rsidP="002B3AB0">
      <w:r w:rsidRPr="005E7A6F">
        <w:t>The following describes a</w:t>
      </w:r>
      <w:r w:rsidR="00E16FD8">
        <w:t xml:space="preserve"> brief</w:t>
      </w:r>
      <w:r w:rsidRPr="005E7A6F">
        <w:t xml:space="preserve"> overview of the methodology undertaken by </w:t>
      </w:r>
      <w:r w:rsidR="005A1423">
        <w:t>QTT</w:t>
      </w:r>
      <w:r w:rsidR="009E6EEE">
        <w:t xml:space="preserve"> and NIEIR</w:t>
      </w:r>
      <w:r w:rsidR="005E7A6F" w:rsidRPr="005E7A6F">
        <w:t xml:space="preserve"> </w:t>
      </w:r>
      <w:r w:rsidR="00226361" w:rsidRPr="005E7A6F">
        <w:t>in the preparation of their employment projections.</w:t>
      </w:r>
    </w:p>
    <w:p w:rsidR="001E1854" w:rsidRPr="005E7A6F" w:rsidRDefault="00190006" w:rsidP="002B3AB0">
      <w:r w:rsidRPr="005E7A6F">
        <w:t xml:space="preserve">The </w:t>
      </w:r>
      <w:r w:rsidR="009E6EEE">
        <w:t>employment projections</w:t>
      </w:r>
      <w:r w:rsidR="009E6EEE" w:rsidRPr="005E7A6F">
        <w:t xml:space="preserve"> </w:t>
      </w:r>
      <w:r w:rsidRPr="005E7A6F">
        <w:t>dataset</w:t>
      </w:r>
      <w:r w:rsidR="001A326C" w:rsidRPr="005E7A6F">
        <w:t xml:space="preserve"> contains base year employment </w:t>
      </w:r>
      <w:r w:rsidRPr="005E7A6F">
        <w:t xml:space="preserve">as at </w:t>
      </w:r>
      <w:r w:rsidR="005E7A6F">
        <w:t>2011</w:t>
      </w:r>
      <w:r w:rsidR="005E7A6F" w:rsidRPr="005E7A6F">
        <w:t xml:space="preserve"> </w:t>
      </w:r>
      <w:r w:rsidR="001A326C" w:rsidRPr="005E7A6F">
        <w:t>and employment projections for 2016, 2021, 2026</w:t>
      </w:r>
      <w:r w:rsidR="005E7A6F">
        <w:t>, 2031, 2036</w:t>
      </w:r>
      <w:r w:rsidR="001A326C" w:rsidRPr="005E7A6F">
        <w:t xml:space="preserve"> and </w:t>
      </w:r>
      <w:r w:rsidR="005E7A6F">
        <w:t>2041</w:t>
      </w:r>
      <w:r w:rsidR="005E7A6F" w:rsidRPr="005E7A6F">
        <w:t xml:space="preserve"> </w:t>
      </w:r>
      <w:r w:rsidR="001A326C" w:rsidRPr="005E7A6F">
        <w:t>years</w:t>
      </w:r>
      <w:r w:rsidR="001E1854" w:rsidRPr="005E7A6F">
        <w:t>.</w:t>
      </w:r>
    </w:p>
    <w:p w:rsidR="007638EC" w:rsidRDefault="00C234FC" w:rsidP="002B3AB0">
      <w:r w:rsidRPr="005E7A6F">
        <w:t>The base year</w:t>
      </w:r>
      <w:r w:rsidR="00190006" w:rsidRPr="005E7A6F">
        <w:t xml:space="preserve"> </w:t>
      </w:r>
      <w:r w:rsidR="001A326C" w:rsidRPr="005E7A6F">
        <w:t xml:space="preserve">employment </w:t>
      </w:r>
      <w:r w:rsidR="00190006" w:rsidRPr="005E7A6F">
        <w:t xml:space="preserve">data </w:t>
      </w:r>
      <w:r w:rsidR="001A326C" w:rsidRPr="005E7A6F">
        <w:t>is based on</w:t>
      </w:r>
      <w:r w:rsidR="00B54190" w:rsidRPr="005E7A6F">
        <w:t xml:space="preserve"> the</w:t>
      </w:r>
      <w:r w:rsidR="001A326C" w:rsidRPr="005E7A6F">
        <w:t xml:space="preserve"> </w:t>
      </w:r>
      <w:r w:rsidR="00190006" w:rsidRPr="005E7A6F">
        <w:t xml:space="preserve">ABS </w:t>
      </w:r>
      <w:r w:rsidR="005E7A6F">
        <w:t>2011</w:t>
      </w:r>
      <w:r w:rsidR="005E7A6F" w:rsidRPr="005E7A6F">
        <w:t xml:space="preserve"> </w:t>
      </w:r>
      <w:r w:rsidR="001A326C" w:rsidRPr="005E7A6F">
        <w:t>Census Place of Work</w:t>
      </w:r>
      <w:r w:rsidR="00E16FD8">
        <w:t xml:space="preserve"> data</w:t>
      </w:r>
      <w:r w:rsidR="001A326C" w:rsidRPr="005E7A6F">
        <w:t xml:space="preserve"> </w:t>
      </w:r>
      <w:r w:rsidR="00893DA0">
        <w:t xml:space="preserve">which is obtained </w:t>
      </w:r>
      <w:r w:rsidR="009E6EEE">
        <w:t>from</w:t>
      </w:r>
      <w:r w:rsidR="009E6EEE" w:rsidRPr="005E7A6F">
        <w:t xml:space="preserve"> </w:t>
      </w:r>
      <w:r w:rsidR="001A326C" w:rsidRPr="005E7A6F">
        <w:t xml:space="preserve">Journey to Work </w:t>
      </w:r>
      <w:r w:rsidR="00E16FD8">
        <w:t>information</w:t>
      </w:r>
      <w:r w:rsidR="001A326C" w:rsidRPr="005E7A6F">
        <w:t xml:space="preserve">. The data </w:t>
      </w:r>
      <w:r w:rsidR="001B3651">
        <w:t xml:space="preserve">is then adjusted upwards to account for responses from the Census that were “inadequately described” or “not stated”. </w:t>
      </w:r>
    </w:p>
    <w:p w:rsidR="00893DA0" w:rsidRDefault="00893DA0" w:rsidP="002B3AB0">
      <w:r>
        <w:t xml:space="preserve">The model parameters provided by QTT include the overall LGA level employment projections and SA2 level population projections. NIEIR then took this information and using a small area allocation model, </w:t>
      </w:r>
      <w:r w:rsidR="00E16FD8">
        <w:t xml:space="preserve">they allocated the data to SA2 and SA1 levels </w:t>
      </w:r>
      <w:r w:rsidR="001D79F1">
        <w:t>to create</w:t>
      </w:r>
      <w:r w:rsidR="00E16FD8">
        <w:t xml:space="preserve"> the QTT primary scenario</w:t>
      </w:r>
      <w:r w:rsidR="001D79F1">
        <w:t xml:space="preserve"> model output</w:t>
      </w:r>
      <w:r w:rsidR="00E16FD8">
        <w:t>.</w:t>
      </w:r>
    </w:p>
    <w:p w:rsidR="00AA61F0" w:rsidRPr="005E7A6F" w:rsidRDefault="00AA61F0" w:rsidP="002B3AB0">
      <w:r w:rsidRPr="007638EC">
        <w:t xml:space="preserve">Although the employment </w:t>
      </w:r>
      <w:r w:rsidR="002A72FB" w:rsidRPr="007638EC">
        <w:t xml:space="preserve">dataset has a base year at </w:t>
      </w:r>
      <w:r w:rsidR="007638EC" w:rsidRPr="007638EC">
        <w:t>2011</w:t>
      </w:r>
      <w:r w:rsidR="002A72FB" w:rsidRPr="007638EC">
        <w:t xml:space="preserve">, the </w:t>
      </w:r>
      <w:r w:rsidR="008D43AE" w:rsidRPr="007638EC">
        <w:t>LGIP</w:t>
      </w:r>
      <w:r w:rsidR="002A72FB" w:rsidRPr="007638EC">
        <w:t>s base year was set at 201</w:t>
      </w:r>
      <w:r w:rsidR="00227B7B" w:rsidRPr="007638EC">
        <w:t>6</w:t>
      </w:r>
      <w:r w:rsidR="00653D64">
        <w:t xml:space="preserve"> and employment projections for intermediate years </w:t>
      </w:r>
      <w:r w:rsidR="001A7BB5">
        <w:t xml:space="preserve">include </w:t>
      </w:r>
      <w:r w:rsidR="00653D64">
        <w:t>2021, 2026, 2031 and 2036.</w:t>
      </w:r>
    </w:p>
    <w:p w:rsidR="006B7FC8" w:rsidRPr="00754246" w:rsidRDefault="008D43AE" w:rsidP="002B3AB0">
      <w:pPr>
        <w:pStyle w:val="Heading3"/>
      </w:pPr>
      <w:bookmarkStart w:id="295" w:name="_Toc335235291"/>
      <w:bookmarkStart w:id="296" w:name="_Toc335291035"/>
      <w:bookmarkStart w:id="297" w:name="_Toc338936739"/>
      <w:bookmarkStart w:id="298" w:name="_Toc338936828"/>
      <w:bookmarkStart w:id="299" w:name="_Toc462326046"/>
      <w:bookmarkStart w:id="300" w:name="_Toc508011261"/>
      <w:bookmarkEnd w:id="295"/>
      <w:bookmarkEnd w:id="296"/>
      <w:r w:rsidRPr="00754246">
        <w:t>LGIP</w:t>
      </w:r>
      <w:r w:rsidR="00832159" w:rsidRPr="00754246">
        <w:t xml:space="preserve"> n</w:t>
      </w:r>
      <w:r w:rsidR="00323364" w:rsidRPr="00754246">
        <w:t xml:space="preserve">on-residential development </w:t>
      </w:r>
      <w:r w:rsidR="00674237" w:rsidRPr="00754246">
        <w:t>types</w:t>
      </w:r>
      <w:bookmarkEnd w:id="297"/>
      <w:bookmarkEnd w:id="298"/>
      <w:r w:rsidR="00A548AF">
        <w:t xml:space="preserve"> and industrial classification</w:t>
      </w:r>
      <w:bookmarkEnd w:id="299"/>
      <w:bookmarkEnd w:id="300"/>
    </w:p>
    <w:p w:rsidR="00E414A3" w:rsidRPr="002B3AB0" w:rsidRDefault="00FD49B0" w:rsidP="002B3AB0">
      <w:r w:rsidRPr="00754246">
        <w:t xml:space="preserve">As per </w:t>
      </w:r>
      <w:r w:rsidR="00DF0560" w:rsidRPr="00754246">
        <w:t>the guideline published by the State</w:t>
      </w:r>
      <w:r w:rsidRPr="00754246">
        <w:t xml:space="preserve"> Government, employment growth in</w:t>
      </w:r>
      <w:r w:rsidR="00B1477C" w:rsidRPr="00754246">
        <w:t xml:space="preserve"> </w:t>
      </w:r>
      <w:r w:rsidR="00DF0560" w:rsidRPr="00754246">
        <w:t xml:space="preserve">the </w:t>
      </w:r>
      <w:r w:rsidR="008D43AE" w:rsidRPr="00754246">
        <w:t>LGIP</w:t>
      </w:r>
      <w:r w:rsidRPr="00754246">
        <w:t xml:space="preserve"> </w:t>
      </w:r>
      <w:r w:rsidR="000E6F06">
        <w:t>is</w:t>
      </w:r>
      <w:r w:rsidR="000E6F06" w:rsidRPr="00754246">
        <w:t xml:space="preserve"> </w:t>
      </w:r>
      <w:r w:rsidR="00545E2C" w:rsidRPr="00754246">
        <w:t>grouped</w:t>
      </w:r>
      <w:r w:rsidR="00376C23" w:rsidRPr="00754246">
        <w:t xml:space="preserve"> by a</w:t>
      </w:r>
      <w:r w:rsidRPr="00754246">
        <w:t xml:space="preserve"> </w:t>
      </w:r>
      <w:r w:rsidR="00376C23" w:rsidRPr="00754246">
        <w:t xml:space="preserve">specified </w:t>
      </w:r>
      <w:r w:rsidR="008D43AE" w:rsidRPr="00754246">
        <w:t>LGIP</w:t>
      </w:r>
      <w:r w:rsidR="00832159" w:rsidRPr="00754246">
        <w:t xml:space="preserve"> </w:t>
      </w:r>
      <w:r w:rsidR="00E414A3" w:rsidRPr="00754246">
        <w:t xml:space="preserve">non-residential </w:t>
      </w:r>
      <w:r w:rsidR="00376C23" w:rsidRPr="00754246">
        <w:t xml:space="preserve">development </w:t>
      </w:r>
      <w:r w:rsidR="00674237" w:rsidRPr="00754246">
        <w:t>type</w:t>
      </w:r>
      <w:r w:rsidR="00376C23" w:rsidRPr="00754246">
        <w:t xml:space="preserve">. These </w:t>
      </w:r>
      <w:r w:rsidR="008D43AE" w:rsidRPr="00754246">
        <w:t>LGIP</w:t>
      </w:r>
      <w:r w:rsidR="00832159" w:rsidRPr="00754246">
        <w:t xml:space="preserve"> </w:t>
      </w:r>
      <w:r w:rsidR="003F637B" w:rsidRPr="00754246">
        <w:t xml:space="preserve">non-residential </w:t>
      </w:r>
      <w:r w:rsidR="00674237" w:rsidRPr="00754246">
        <w:t xml:space="preserve">types </w:t>
      </w:r>
      <w:r w:rsidR="00376C23" w:rsidRPr="00754246">
        <w:t xml:space="preserve">have been specified </w:t>
      </w:r>
      <w:r w:rsidR="003F637B" w:rsidRPr="00754246">
        <w:t xml:space="preserve">by the State </w:t>
      </w:r>
      <w:r w:rsidR="00376C23" w:rsidRPr="00754246">
        <w:t xml:space="preserve">as </w:t>
      </w:r>
      <w:r w:rsidRPr="00754246">
        <w:t>Retail, Commercial, Industrial, Community Purpose and Other.</w:t>
      </w:r>
    </w:p>
    <w:p w:rsidR="002F401A" w:rsidRDefault="003F637B" w:rsidP="002B3AB0">
      <w:r w:rsidRPr="00754246">
        <w:t xml:space="preserve">The </w:t>
      </w:r>
      <w:r w:rsidR="00CF27C9">
        <w:t xml:space="preserve">employment </w:t>
      </w:r>
      <w:r w:rsidRPr="00754246">
        <w:t xml:space="preserve">data sourced from </w:t>
      </w:r>
      <w:r w:rsidR="000E6F06">
        <w:t>QTT and NIEIR</w:t>
      </w:r>
      <w:r w:rsidR="00754246">
        <w:t xml:space="preserve"> </w:t>
      </w:r>
      <w:r w:rsidR="00CF27C9">
        <w:t xml:space="preserve">is provided by industrial sectors defined by the </w:t>
      </w:r>
      <w:r w:rsidR="00CF27C9" w:rsidRPr="00754246">
        <w:t>Australian New Zealand Standard Industrial Classifications (ANZSIC) (</w:t>
      </w:r>
      <w:r w:rsidR="00CF27C9">
        <w:t>2006</w:t>
      </w:r>
      <w:r w:rsidR="00CF27C9" w:rsidRPr="00754246">
        <w:t xml:space="preserve"> Edition)</w:t>
      </w:r>
      <w:r w:rsidR="00BE4B3B">
        <w:t>.</w:t>
      </w:r>
      <w:r w:rsidR="002D09BA">
        <w:t xml:space="preserve"> T</w:t>
      </w:r>
      <w:r w:rsidR="002F401A">
        <w:t>his</w:t>
      </w:r>
      <w:r w:rsidR="002D09BA">
        <w:t xml:space="preserve"> data</w:t>
      </w:r>
      <w:r w:rsidR="00CF27C9">
        <w:t xml:space="preserve"> is provided at ‘1’</w:t>
      </w:r>
      <w:r w:rsidR="0037389C">
        <w:t xml:space="preserve"> and ‘2’</w:t>
      </w:r>
      <w:r w:rsidR="00CF27C9">
        <w:t xml:space="preserve"> digit level</w:t>
      </w:r>
      <w:r w:rsidR="000E6F06">
        <w:t>s</w:t>
      </w:r>
      <w:r w:rsidR="0037389C">
        <w:t xml:space="preserve"> which has 19 divisions and 86 subdivisions respectively. </w:t>
      </w:r>
      <w:r w:rsidR="002D09BA">
        <w:t xml:space="preserve">This data </w:t>
      </w:r>
      <w:r w:rsidR="00E775A5">
        <w:lastRenderedPageBreak/>
        <w:t>has</w:t>
      </w:r>
      <w:r w:rsidR="002D09BA">
        <w:t xml:space="preserve"> then </w:t>
      </w:r>
      <w:r w:rsidR="00E775A5">
        <w:t xml:space="preserve">been </w:t>
      </w:r>
      <w:r w:rsidR="002D09BA">
        <w:t xml:space="preserve">converted to LGIP development types </w:t>
      </w:r>
      <w:r w:rsidR="000E6F06">
        <w:t>that</w:t>
      </w:r>
      <w:r w:rsidR="002D09BA">
        <w:t xml:space="preserve"> align with land use using a concordance </w:t>
      </w:r>
      <w:r w:rsidR="000E6F06">
        <w:t xml:space="preserve">that was </w:t>
      </w:r>
      <w:r w:rsidR="002D09BA">
        <w:t xml:space="preserve">prepared by RPS </w:t>
      </w:r>
      <w:r w:rsidR="000E6F06">
        <w:t xml:space="preserve">in </w:t>
      </w:r>
      <w:r w:rsidR="002B3AB0">
        <w:t xml:space="preserve">August </w:t>
      </w:r>
      <w:r w:rsidR="000E6F06">
        <w:t>2015</w:t>
      </w:r>
      <w:r w:rsidR="002D09BA">
        <w:t>.</w:t>
      </w:r>
      <w:r w:rsidR="00035839">
        <w:t xml:space="preserve"> This concordance was carried out at 2 digit level and proportionally assigned to LGIP development type taking into consideration of mobile workers, occupation type and geography.</w:t>
      </w:r>
    </w:p>
    <w:p w:rsidR="008109E9" w:rsidRPr="008943B7" w:rsidRDefault="008D43AE" w:rsidP="002B3AB0">
      <w:pPr>
        <w:pStyle w:val="Heading3"/>
      </w:pPr>
      <w:bookmarkStart w:id="301" w:name="_Toc338936741"/>
      <w:bookmarkStart w:id="302" w:name="_Toc338936830"/>
      <w:bookmarkStart w:id="303" w:name="_Toc462326047"/>
      <w:bookmarkStart w:id="304" w:name="_Toc508011262"/>
      <w:r w:rsidRPr="008943B7">
        <w:t>LGIP</w:t>
      </w:r>
      <w:r w:rsidR="002B52BA" w:rsidRPr="008943B7">
        <w:t xml:space="preserve"> n</w:t>
      </w:r>
      <w:r w:rsidR="008109E9" w:rsidRPr="008943B7">
        <w:t xml:space="preserve">on-residential </w:t>
      </w:r>
      <w:r w:rsidR="00F858B1" w:rsidRPr="008943B7">
        <w:t>types</w:t>
      </w:r>
      <w:r w:rsidR="008109E9" w:rsidRPr="008943B7">
        <w:t xml:space="preserve"> </w:t>
      </w:r>
      <w:r w:rsidR="00323364" w:rsidRPr="008943B7">
        <w:t>and p</w:t>
      </w:r>
      <w:r w:rsidR="008109E9" w:rsidRPr="008943B7">
        <w:t>lanning scheme uses</w:t>
      </w:r>
      <w:bookmarkEnd w:id="301"/>
      <w:bookmarkEnd w:id="302"/>
      <w:bookmarkEnd w:id="303"/>
      <w:bookmarkEnd w:id="304"/>
    </w:p>
    <w:p w:rsidR="00A1240D" w:rsidRDefault="000A4793" w:rsidP="002B3AB0">
      <w:r w:rsidRPr="008943B7">
        <w:t>P</w:t>
      </w:r>
      <w:r w:rsidR="00A1240D" w:rsidRPr="008943B7">
        <w:t xml:space="preserve">lanning scheme uses </w:t>
      </w:r>
      <w:r w:rsidRPr="008943B7">
        <w:t>are also aligned to LGIP development type which is required for inclusion within the Local Government Infrastructure Plan. This was prepared by considering use definitions</w:t>
      </w:r>
      <w:r w:rsidR="008943B7">
        <w:t xml:space="preserve"> in the planning scheme</w:t>
      </w:r>
      <w:r w:rsidRPr="008943B7">
        <w:t xml:space="preserve"> in conjunction with ANZSIC categories (1 &amp; 2 digit level) and LUAD classification. </w:t>
      </w:r>
      <w:r w:rsidR="002B3AB0">
        <w:fldChar w:fldCharType="begin"/>
      </w:r>
      <w:r w:rsidR="002B3AB0">
        <w:instrText xml:space="preserve"> REF _Ref462332440 \h </w:instrText>
      </w:r>
      <w:r w:rsidR="002B3AB0">
        <w:fldChar w:fldCharType="separate"/>
      </w:r>
      <w:r w:rsidR="002B554E">
        <w:t xml:space="preserve">Table </w:t>
      </w:r>
      <w:r w:rsidR="002B554E">
        <w:rPr>
          <w:noProof/>
        </w:rPr>
        <w:t>5.2.2</w:t>
      </w:r>
      <w:r w:rsidR="002B554E">
        <w:t>.</w:t>
      </w:r>
      <w:r w:rsidR="002B554E">
        <w:rPr>
          <w:noProof/>
        </w:rPr>
        <w:t>1</w:t>
      </w:r>
      <w:r w:rsidR="002B3AB0">
        <w:fldChar w:fldCharType="end"/>
      </w:r>
      <w:r w:rsidR="002B3AB0">
        <w:t xml:space="preserve"> </w:t>
      </w:r>
      <w:r w:rsidR="002B52BA" w:rsidRPr="008943B7">
        <w:t xml:space="preserve">shows each of the planning scheme uses and the </w:t>
      </w:r>
      <w:r w:rsidR="008D43AE" w:rsidRPr="008943B7">
        <w:t>LGIP</w:t>
      </w:r>
      <w:r w:rsidR="002B52BA" w:rsidRPr="008943B7">
        <w:t xml:space="preserve"> non-residential development </w:t>
      </w:r>
      <w:r w:rsidR="00F858B1" w:rsidRPr="008943B7">
        <w:t>type</w:t>
      </w:r>
      <w:r w:rsidR="002B52BA" w:rsidRPr="008943B7">
        <w:t>.</w:t>
      </w:r>
    </w:p>
    <w:p w:rsidR="00297C11" w:rsidRPr="008943B7" w:rsidRDefault="00297C11" w:rsidP="002B3AB0">
      <w:r>
        <w:t>For purposes of the LGIP, Mobile worker</w:t>
      </w:r>
      <w:r w:rsidR="005A2B6C">
        <w:t>s</w:t>
      </w:r>
      <w:r>
        <w:t xml:space="preserve"> are included in the ‘Existing and projected employees’ table. Mobile workers are unable to be included in the ‘Existing and projected </w:t>
      </w:r>
      <w:r w:rsidRPr="00297C11">
        <w:t>non-residential floor space</w:t>
      </w:r>
      <w:r>
        <w:t>’ table as they have no fixed place of work that has any</w:t>
      </w:r>
      <w:r w:rsidR="005A2B6C">
        <w:t xml:space="preserve"> associated</w:t>
      </w:r>
      <w:r>
        <w:t xml:space="preserve"> floor space e.g. public transport drivers.</w:t>
      </w:r>
    </w:p>
    <w:p w:rsidR="002B3AB0" w:rsidRDefault="002B3AB0" w:rsidP="002B3AB0">
      <w:pPr>
        <w:pStyle w:val="Caption"/>
      </w:pPr>
      <w:bookmarkStart w:id="305" w:name="_Ref462332440"/>
      <w:r>
        <w:t xml:space="preserve">Table </w:t>
      </w:r>
      <w:r w:rsidR="0015663A">
        <w:fldChar w:fldCharType="begin"/>
      </w:r>
      <w:r w:rsidR="0015663A">
        <w:instrText xml:space="preserve"> STYLEREF 3 \s </w:instrText>
      </w:r>
      <w:r w:rsidR="0015663A">
        <w:fldChar w:fldCharType="separate"/>
      </w:r>
      <w:r w:rsidR="002B554E">
        <w:rPr>
          <w:noProof/>
        </w:rPr>
        <w:t>5.2.2</w:t>
      </w:r>
      <w:r w:rsidR="0015663A">
        <w:rPr>
          <w:noProof/>
        </w:rPr>
        <w:fldChar w:fldCharType="end"/>
      </w:r>
      <w:r w:rsidR="006B0718">
        <w:t>.</w:t>
      </w:r>
      <w:r w:rsidR="0015663A">
        <w:fldChar w:fldCharType="begin"/>
      </w:r>
      <w:r w:rsidR="0015663A">
        <w:instrText xml:space="preserve"> SEQ Table \* ARABIC \s 3 </w:instrText>
      </w:r>
      <w:r w:rsidR="0015663A">
        <w:fldChar w:fldCharType="separate"/>
      </w:r>
      <w:r w:rsidR="002B554E">
        <w:rPr>
          <w:noProof/>
        </w:rPr>
        <w:t>1</w:t>
      </w:r>
      <w:r w:rsidR="0015663A">
        <w:rPr>
          <w:noProof/>
        </w:rPr>
        <w:fldChar w:fldCharType="end"/>
      </w:r>
      <w:bookmarkEnd w:id="305"/>
      <w:r w:rsidRPr="00D3504C">
        <w:t>—</w:t>
      </w:r>
      <w:r w:rsidRPr="002B3AB0">
        <w:t>LGIP non-residential development types and planning scheme uses</w:t>
      </w:r>
    </w:p>
    <w:tbl>
      <w:tblPr>
        <w:tblStyle w:val="LGIPEMTableStyle"/>
        <w:tblW w:w="5000" w:type="pct"/>
        <w:tblLook w:val="04A0" w:firstRow="1" w:lastRow="0" w:firstColumn="1" w:lastColumn="0" w:noHBand="0" w:noVBand="1"/>
      </w:tblPr>
      <w:tblGrid>
        <w:gridCol w:w="2109"/>
        <w:gridCol w:w="6942"/>
      </w:tblGrid>
      <w:tr w:rsidR="0008540F" w:rsidRPr="002B3AB0" w:rsidTr="002B3AB0">
        <w:trPr>
          <w:cnfStyle w:val="100000000000" w:firstRow="1" w:lastRow="0" w:firstColumn="0" w:lastColumn="0" w:oddVBand="0" w:evenVBand="0" w:oddHBand="0" w:evenHBand="0" w:firstRowFirstColumn="0" w:firstRowLastColumn="0" w:lastRowFirstColumn="0" w:lastRowLastColumn="0"/>
        </w:trPr>
        <w:tc>
          <w:tcPr>
            <w:tcW w:w="1165" w:type="pct"/>
          </w:tcPr>
          <w:p w:rsidR="0008540F" w:rsidRPr="002B3AB0" w:rsidRDefault="0008540F" w:rsidP="002B3AB0">
            <w:pPr>
              <w:pStyle w:val="Table"/>
            </w:pPr>
            <w:r w:rsidRPr="002B3AB0">
              <w:t>LGIP non-residential development type</w:t>
            </w:r>
          </w:p>
        </w:tc>
        <w:tc>
          <w:tcPr>
            <w:tcW w:w="3835" w:type="pct"/>
          </w:tcPr>
          <w:p w:rsidR="0008540F" w:rsidRPr="002B3AB0" w:rsidRDefault="0008540F" w:rsidP="002B3AB0">
            <w:pPr>
              <w:pStyle w:val="Table"/>
            </w:pPr>
            <w:r w:rsidRPr="002B3AB0">
              <w:t>Planning Scheme Uses</w:t>
            </w:r>
          </w:p>
        </w:tc>
      </w:tr>
      <w:tr w:rsidR="0008540F" w:rsidRPr="002B3AB0" w:rsidTr="002B3AB0">
        <w:tc>
          <w:tcPr>
            <w:tcW w:w="1165" w:type="pct"/>
          </w:tcPr>
          <w:p w:rsidR="0008540F" w:rsidRPr="002B3AB0" w:rsidDel="00BA68F0" w:rsidRDefault="0008540F" w:rsidP="002B3AB0">
            <w:pPr>
              <w:pStyle w:val="Table"/>
            </w:pPr>
            <w:r w:rsidRPr="002B3AB0">
              <w:t>Retail</w:t>
            </w:r>
          </w:p>
        </w:tc>
        <w:tc>
          <w:tcPr>
            <w:tcW w:w="3835" w:type="pct"/>
          </w:tcPr>
          <w:p w:rsidR="0008540F" w:rsidRPr="002B3AB0" w:rsidRDefault="0008540F" w:rsidP="002B3AB0">
            <w:pPr>
              <w:pStyle w:val="Table"/>
            </w:pPr>
            <w:r w:rsidRPr="002B3AB0">
              <w:t xml:space="preserve">Adult store, Agricultural supplies store, </w:t>
            </w:r>
            <w:r w:rsidR="002C5E4E">
              <w:t xml:space="preserve">Bar, </w:t>
            </w:r>
            <w:r w:rsidRPr="002B3AB0">
              <w:t>Brothel, Bulk landscape supplies, Car wash, Food and drink outlet, Function facility, Garden centre, Hardware and trade supplies,  Hotel, Market, Motor sport facility, Nightclub entertainment facility, Outdoor sales, Resort complex, Roadside stall, Rooming accommodation, Parking station, Service industry, Service station, Shop, Shopping centre, Short term accommodation, Showroom, Theatre, Tourist attraction, Tourist park, Wholesale nursery</w:t>
            </w:r>
          </w:p>
        </w:tc>
      </w:tr>
      <w:tr w:rsidR="0008540F" w:rsidRPr="002B3AB0" w:rsidTr="002B3AB0">
        <w:tc>
          <w:tcPr>
            <w:tcW w:w="1165" w:type="pct"/>
          </w:tcPr>
          <w:p w:rsidR="0008540F" w:rsidRPr="002B3AB0" w:rsidDel="00BA68F0" w:rsidRDefault="0008540F" w:rsidP="002B3AB0">
            <w:pPr>
              <w:pStyle w:val="Table"/>
            </w:pPr>
            <w:r w:rsidRPr="002B3AB0">
              <w:t>Commercial</w:t>
            </w:r>
          </w:p>
        </w:tc>
        <w:tc>
          <w:tcPr>
            <w:tcW w:w="3835" w:type="pct"/>
          </w:tcPr>
          <w:p w:rsidR="0008540F" w:rsidRPr="002B3AB0" w:rsidRDefault="0008540F" w:rsidP="002C5E4E">
            <w:pPr>
              <w:pStyle w:val="Table"/>
            </w:pPr>
            <w:r w:rsidRPr="002B3AB0">
              <w:t>Home</w:t>
            </w:r>
            <w:r w:rsidR="002C5E4E">
              <w:t>-</w:t>
            </w:r>
            <w:r w:rsidRPr="002B3AB0">
              <w:t xml:space="preserve">based business, Office, Research and technology industry, Sales </w:t>
            </w:r>
            <w:r w:rsidR="002C5E4E">
              <w:t>o</w:t>
            </w:r>
            <w:r w:rsidRPr="002B3AB0">
              <w:t>ffice, Veterinary service</w:t>
            </w:r>
          </w:p>
        </w:tc>
      </w:tr>
      <w:tr w:rsidR="0008540F" w:rsidRPr="002B3AB0" w:rsidTr="002B3AB0">
        <w:tc>
          <w:tcPr>
            <w:tcW w:w="1165" w:type="pct"/>
          </w:tcPr>
          <w:p w:rsidR="0008540F" w:rsidRPr="002B3AB0" w:rsidDel="00BA68F0" w:rsidRDefault="0008540F" w:rsidP="002B3AB0">
            <w:pPr>
              <w:pStyle w:val="Table"/>
            </w:pPr>
            <w:r w:rsidRPr="002B3AB0">
              <w:t>Industrial</w:t>
            </w:r>
          </w:p>
        </w:tc>
        <w:tc>
          <w:tcPr>
            <w:tcW w:w="3835" w:type="pct"/>
          </w:tcPr>
          <w:p w:rsidR="0008540F" w:rsidRPr="002B3AB0" w:rsidRDefault="0008540F" w:rsidP="002C5E4E">
            <w:pPr>
              <w:pStyle w:val="Table"/>
            </w:pPr>
            <w:r w:rsidRPr="002B3AB0">
              <w:t>Air service, High impact industry, Landing, Low impact industry, Marine industry, Medium impact industry, Port service, Special industry, Telecommunications facility, Transport depot, Warehouse, Winery</w:t>
            </w:r>
          </w:p>
        </w:tc>
      </w:tr>
      <w:tr w:rsidR="0008540F" w:rsidRPr="002B3AB0" w:rsidTr="002B3AB0">
        <w:tc>
          <w:tcPr>
            <w:tcW w:w="1165" w:type="pct"/>
          </w:tcPr>
          <w:p w:rsidR="0008540F" w:rsidRPr="002B3AB0" w:rsidDel="00BA68F0" w:rsidRDefault="0008540F" w:rsidP="002B3AB0">
            <w:pPr>
              <w:pStyle w:val="Table"/>
            </w:pPr>
            <w:r w:rsidRPr="002B3AB0">
              <w:t>Community purpose</w:t>
            </w:r>
          </w:p>
        </w:tc>
        <w:tc>
          <w:tcPr>
            <w:tcW w:w="3835" w:type="pct"/>
          </w:tcPr>
          <w:p w:rsidR="0008540F" w:rsidRPr="002B3AB0" w:rsidRDefault="0008540F" w:rsidP="002C5E4E">
            <w:pPr>
              <w:pStyle w:val="Table"/>
            </w:pPr>
            <w:r w:rsidRPr="002B3AB0">
              <w:t>Cemetery, Child</w:t>
            </w:r>
            <w:r w:rsidR="002C5E4E">
              <w:t>-</w:t>
            </w:r>
            <w:r w:rsidRPr="002B3AB0">
              <w:t>care centre, Club, Community care centre, Community use, Crematorium, Detention facility, Educational establishment, Emergency services, Environment facility, Funeral parlour, Health care service, Hospital, Indoor sport and recreation, Major sport, recreation and entertainment facility, Nature</w:t>
            </w:r>
            <w:r w:rsidR="002C5E4E">
              <w:t>-</w:t>
            </w:r>
            <w:r w:rsidRPr="002B3AB0">
              <w:t>based tourism, Outdoor sport and recreation, Park, Place of worship</w:t>
            </w:r>
          </w:p>
        </w:tc>
      </w:tr>
      <w:tr w:rsidR="0008540F" w:rsidRPr="002B3AB0" w:rsidTr="002B3AB0">
        <w:tc>
          <w:tcPr>
            <w:tcW w:w="1165" w:type="pct"/>
          </w:tcPr>
          <w:p w:rsidR="0008540F" w:rsidRPr="002B3AB0" w:rsidDel="00BA68F0" w:rsidRDefault="0008540F" w:rsidP="002B3AB0">
            <w:pPr>
              <w:pStyle w:val="Table"/>
            </w:pPr>
            <w:r w:rsidRPr="002B3AB0">
              <w:t>Other</w:t>
            </w:r>
          </w:p>
        </w:tc>
        <w:tc>
          <w:tcPr>
            <w:tcW w:w="3835" w:type="pct"/>
          </w:tcPr>
          <w:p w:rsidR="0008540F" w:rsidRPr="002B3AB0" w:rsidRDefault="0008540F" w:rsidP="002B3AB0">
            <w:pPr>
              <w:pStyle w:val="Table"/>
            </w:pPr>
            <w:r w:rsidRPr="002B3AB0">
              <w:t>Animal husbandry, Animal keeping, Aquaculture, Cropping, Extractive industry, Intensive animal industry, Intensive horticulture, Major electricity infrastructure, Permanent plantation, Renewable energy facility, Rural industry, Substation, Utility installation</w:t>
            </w:r>
          </w:p>
        </w:tc>
      </w:tr>
      <w:tr w:rsidR="004178F2" w:rsidRPr="002B3AB0" w:rsidTr="002B3AB0">
        <w:tc>
          <w:tcPr>
            <w:tcW w:w="1165" w:type="pct"/>
          </w:tcPr>
          <w:p w:rsidR="004178F2" w:rsidRPr="002B3AB0" w:rsidRDefault="004178F2" w:rsidP="002B3AB0">
            <w:pPr>
              <w:pStyle w:val="Table"/>
            </w:pPr>
            <w:r>
              <w:t>Mobile worker</w:t>
            </w:r>
          </w:p>
        </w:tc>
        <w:tc>
          <w:tcPr>
            <w:tcW w:w="3835" w:type="pct"/>
          </w:tcPr>
          <w:p w:rsidR="004178F2" w:rsidRPr="002B3AB0" w:rsidRDefault="004178F2" w:rsidP="002B3AB0">
            <w:pPr>
              <w:pStyle w:val="Table"/>
            </w:pPr>
            <w:r w:rsidRPr="004178F2">
              <w:t>Note—There is no planning scheme use definition for mobile workers. Mobile workers include workers that have no fixed place of work e.g. construction workers.</w:t>
            </w:r>
          </w:p>
        </w:tc>
      </w:tr>
    </w:tbl>
    <w:p w:rsidR="007C5C15" w:rsidRPr="00E775A5" w:rsidRDefault="00714397" w:rsidP="002B3AB0">
      <w:pPr>
        <w:pStyle w:val="Heading3"/>
      </w:pPr>
      <w:bookmarkStart w:id="306" w:name="_Toc453070075"/>
      <w:bookmarkStart w:id="307" w:name="_Toc453073673"/>
      <w:bookmarkStart w:id="308" w:name="_Toc456771957"/>
      <w:bookmarkStart w:id="309" w:name="_Toc461548802"/>
      <w:bookmarkStart w:id="310" w:name="_Toc461549037"/>
      <w:bookmarkStart w:id="311" w:name="_Toc453070076"/>
      <w:bookmarkStart w:id="312" w:name="_Toc453073674"/>
      <w:bookmarkStart w:id="313" w:name="_Toc456771958"/>
      <w:bookmarkStart w:id="314" w:name="_Toc461548803"/>
      <w:bookmarkStart w:id="315" w:name="_Toc461549038"/>
      <w:bookmarkStart w:id="316" w:name="_Toc453070085"/>
      <w:bookmarkStart w:id="317" w:name="_Toc453073683"/>
      <w:bookmarkStart w:id="318" w:name="_Toc456771967"/>
      <w:bookmarkStart w:id="319" w:name="_Toc461548812"/>
      <w:bookmarkStart w:id="320" w:name="_Toc461549047"/>
      <w:bookmarkStart w:id="321" w:name="_Toc453070089"/>
      <w:bookmarkStart w:id="322" w:name="_Toc453073687"/>
      <w:bookmarkStart w:id="323" w:name="_Toc456771971"/>
      <w:bookmarkStart w:id="324" w:name="_Toc461548816"/>
      <w:bookmarkStart w:id="325" w:name="_Toc461549051"/>
      <w:bookmarkStart w:id="326" w:name="_Toc453070097"/>
      <w:bookmarkStart w:id="327" w:name="_Toc453073695"/>
      <w:bookmarkStart w:id="328" w:name="_Toc456771979"/>
      <w:bookmarkStart w:id="329" w:name="_Toc461548824"/>
      <w:bookmarkStart w:id="330" w:name="_Toc461549059"/>
      <w:bookmarkStart w:id="331" w:name="_Toc453070101"/>
      <w:bookmarkStart w:id="332" w:name="_Toc453073699"/>
      <w:bookmarkStart w:id="333" w:name="_Toc456771983"/>
      <w:bookmarkStart w:id="334" w:name="_Toc461548828"/>
      <w:bookmarkStart w:id="335" w:name="_Toc461549063"/>
      <w:bookmarkStart w:id="336" w:name="_Toc453070109"/>
      <w:bookmarkStart w:id="337" w:name="_Toc453073707"/>
      <w:bookmarkStart w:id="338" w:name="_Toc456771991"/>
      <w:bookmarkStart w:id="339" w:name="_Toc461548836"/>
      <w:bookmarkStart w:id="340" w:name="_Toc461549071"/>
      <w:bookmarkStart w:id="341" w:name="_Toc453070113"/>
      <w:bookmarkStart w:id="342" w:name="_Toc453073711"/>
      <w:bookmarkStart w:id="343" w:name="_Toc456771995"/>
      <w:bookmarkStart w:id="344" w:name="_Toc461548840"/>
      <w:bookmarkStart w:id="345" w:name="_Toc461549075"/>
      <w:bookmarkStart w:id="346" w:name="_Toc453070117"/>
      <w:bookmarkStart w:id="347" w:name="_Toc453073715"/>
      <w:bookmarkStart w:id="348" w:name="_Toc456771999"/>
      <w:bookmarkStart w:id="349" w:name="_Toc461548844"/>
      <w:bookmarkStart w:id="350" w:name="_Toc461549079"/>
      <w:bookmarkStart w:id="351" w:name="_Toc453070125"/>
      <w:bookmarkStart w:id="352" w:name="_Toc453073723"/>
      <w:bookmarkStart w:id="353" w:name="_Toc456772007"/>
      <w:bookmarkStart w:id="354" w:name="_Toc461548852"/>
      <w:bookmarkStart w:id="355" w:name="_Toc461549087"/>
      <w:bookmarkStart w:id="356" w:name="_Toc453070129"/>
      <w:bookmarkStart w:id="357" w:name="_Toc453073727"/>
      <w:bookmarkStart w:id="358" w:name="_Toc456772011"/>
      <w:bookmarkStart w:id="359" w:name="_Toc461548856"/>
      <w:bookmarkStart w:id="360" w:name="_Toc461549091"/>
      <w:bookmarkStart w:id="361" w:name="_Toc453070133"/>
      <w:bookmarkStart w:id="362" w:name="_Toc453073731"/>
      <w:bookmarkStart w:id="363" w:name="_Toc456772015"/>
      <w:bookmarkStart w:id="364" w:name="_Toc461548860"/>
      <w:bookmarkStart w:id="365" w:name="_Toc461549095"/>
      <w:bookmarkStart w:id="366" w:name="_Toc453070141"/>
      <w:bookmarkStart w:id="367" w:name="_Toc453073739"/>
      <w:bookmarkStart w:id="368" w:name="_Toc456772023"/>
      <w:bookmarkStart w:id="369" w:name="_Toc461548868"/>
      <w:bookmarkStart w:id="370" w:name="_Toc461549103"/>
      <w:bookmarkStart w:id="371" w:name="_Toc453070145"/>
      <w:bookmarkStart w:id="372" w:name="_Toc453073743"/>
      <w:bookmarkStart w:id="373" w:name="_Toc456772027"/>
      <w:bookmarkStart w:id="374" w:name="_Toc461548872"/>
      <w:bookmarkStart w:id="375" w:name="_Toc461549107"/>
      <w:bookmarkStart w:id="376" w:name="_Toc453070149"/>
      <w:bookmarkStart w:id="377" w:name="_Toc453073747"/>
      <w:bookmarkStart w:id="378" w:name="_Toc456772031"/>
      <w:bookmarkStart w:id="379" w:name="_Toc461548876"/>
      <w:bookmarkStart w:id="380" w:name="_Toc461549111"/>
      <w:bookmarkStart w:id="381" w:name="_Toc453070152"/>
      <w:bookmarkStart w:id="382" w:name="_Toc453073750"/>
      <w:bookmarkStart w:id="383" w:name="_Toc456772034"/>
      <w:bookmarkStart w:id="384" w:name="_Toc461548879"/>
      <w:bookmarkStart w:id="385" w:name="_Toc461549114"/>
      <w:bookmarkStart w:id="386" w:name="_Toc335235296"/>
      <w:bookmarkStart w:id="387" w:name="_Toc335291040"/>
      <w:bookmarkStart w:id="388" w:name="_Toc335235297"/>
      <w:bookmarkStart w:id="389" w:name="_Toc335291041"/>
      <w:bookmarkStart w:id="390" w:name="_Toc335235298"/>
      <w:bookmarkStart w:id="391" w:name="_Toc335291042"/>
      <w:bookmarkStart w:id="392" w:name="_Toc335235299"/>
      <w:bookmarkStart w:id="393" w:name="_Toc335291043"/>
      <w:bookmarkStart w:id="394" w:name="_Toc462326048"/>
      <w:bookmarkStart w:id="395" w:name="_Toc508011263"/>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E775A5">
        <w:t>BCC non-residential floor</w:t>
      </w:r>
      <w:r w:rsidR="008D6A9F" w:rsidRPr="00E775A5">
        <w:t xml:space="preserve"> </w:t>
      </w:r>
      <w:r w:rsidR="00E56A24" w:rsidRPr="00E775A5">
        <w:t>space projections</w:t>
      </w:r>
      <w:bookmarkEnd w:id="394"/>
      <w:bookmarkEnd w:id="395"/>
    </w:p>
    <w:p w:rsidR="00E56A24" w:rsidRPr="00E775A5" w:rsidRDefault="009C08A4" w:rsidP="002B3AB0">
      <w:r>
        <w:t>T</w:t>
      </w:r>
      <w:r w:rsidR="00E56A24" w:rsidRPr="00E775A5">
        <w:t xml:space="preserve">o convert </w:t>
      </w:r>
      <w:r w:rsidR="00E775A5">
        <w:t>employment projections to</w:t>
      </w:r>
      <w:r w:rsidR="00E56A24" w:rsidRPr="00E775A5">
        <w:t xml:space="preserve"> non-residential floor space, </w:t>
      </w:r>
      <w:r w:rsidR="004A71E8">
        <w:t>the</w:t>
      </w:r>
      <w:r>
        <w:t xml:space="preserve"> </w:t>
      </w:r>
      <w:r w:rsidR="004A71E8">
        <w:t>rate of growth</w:t>
      </w:r>
      <w:r>
        <w:t xml:space="preserve"> in jobs</w:t>
      </w:r>
      <w:r w:rsidR="00111F0B">
        <w:t xml:space="preserve"> </w:t>
      </w:r>
      <w:r>
        <w:t>is applied to actual base floorspace</w:t>
      </w:r>
      <w:r w:rsidR="00653B5A">
        <w:t xml:space="preserve"> (GFA)</w:t>
      </w:r>
      <w:r w:rsidR="00111F0B">
        <w:t xml:space="preserve"> </w:t>
      </w:r>
      <w:r w:rsidR="008943B7">
        <w:t>of</w:t>
      </w:r>
      <w:r>
        <w:t xml:space="preserve"> the Land Use Activity Dataset (LUAD</w:t>
      </w:r>
      <w:r w:rsidR="008943B7">
        <w:t>,</w:t>
      </w:r>
      <w:r w:rsidR="00653B5A">
        <w:t xml:space="preserve"> 2014</w:t>
      </w:r>
      <w:r>
        <w:t>)</w:t>
      </w:r>
      <w:r w:rsidR="00E56A24" w:rsidRPr="00E775A5">
        <w:t>.</w:t>
      </w:r>
      <w:r w:rsidR="00111F0B">
        <w:t xml:space="preserve"> The application of these rates is applied by LGIP development type and five year time periods.</w:t>
      </w:r>
      <w:r w:rsidR="00653B5A">
        <w:t xml:space="preserve"> The data is further </w:t>
      </w:r>
      <w:r w:rsidR="00653B5A">
        <w:lastRenderedPageBreak/>
        <w:t xml:space="preserve">adjusted to account for differences in </w:t>
      </w:r>
      <w:r w:rsidR="003E1113">
        <w:t xml:space="preserve">base </w:t>
      </w:r>
      <w:r w:rsidR="00653B5A">
        <w:t>dates of the datasets and also include</w:t>
      </w:r>
      <w:r w:rsidR="0008540F">
        <w:t>s</w:t>
      </w:r>
      <w:r w:rsidR="00653B5A">
        <w:t xml:space="preserve"> use of building approvals data to obtain a more accurate estimate of GFA by 2016.</w:t>
      </w:r>
    </w:p>
    <w:p w:rsidR="00A76FB5" w:rsidRDefault="0008540F" w:rsidP="002B3AB0">
      <w:r>
        <w:t xml:space="preserve">The </w:t>
      </w:r>
      <w:r w:rsidR="003E1113">
        <w:t xml:space="preserve">alignment of </w:t>
      </w:r>
      <w:r w:rsidRPr="006D4BC3">
        <w:t xml:space="preserve">LUAD </w:t>
      </w:r>
      <w:bookmarkStart w:id="396" w:name="_Toc258409715"/>
      <w:bookmarkStart w:id="397" w:name="_Toc332104698"/>
      <w:r w:rsidR="00212A5D" w:rsidRPr="006D4BC3">
        <w:t>categories to LGIP development types are</w:t>
      </w:r>
      <w:r w:rsidR="003E1113" w:rsidRPr="006D4BC3">
        <w:t xml:space="preserve"> shown in </w:t>
      </w:r>
      <w:r w:rsidR="00FD161A">
        <w:fldChar w:fldCharType="begin"/>
      </w:r>
      <w:r w:rsidR="00FD161A">
        <w:instrText xml:space="preserve"> REF _Ref462332536 \h </w:instrText>
      </w:r>
      <w:r w:rsidR="00FD161A">
        <w:fldChar w:fldCharType="separate"/>
      </w:r>
      <w:r w:rsidR="002B554E">
        <w:t xml:space="preserve">Table </w:t>
      </w:r>
      <w:r w:rsidR="002B554E">
        <w:rPr>
          <w:noProof/>
        </w:rPr>
        <w:t>5.2.3</w:t>
      </w:r>
      <w:r w:rsidR="002B554E">
        <w:t>.</w:t>
      </w:r>
      <w:r w:rsidR="002B554E">
        <w:rPr>
          <w:noProof/>
        </w:rPr>
        <w:t>1</w:t>
      </w:r>
      <w:r w:rsidR="00FD161A">
        <w:fldChar w:fldCharType="end"/>
      </w:r>
      <w:r w:rsidR="006D4BC3" w:rsidRPr="006D4BC3">
        <w:t xml:space="preserve"> below</w:t>
      </w:r>
      <w:r w:rsidR="003E1113" w:rsidRPr="006D4BC3">
        <w:t>.</w:t>
      </w:r>
    </w:p>
    <w:p w:rsidR="00FD161A" w:rsidRPr="006D4BC3" w:rsidRDefault="00FD161A" w:rsidP="002B3AB0"/>
    <w:p w:rsidR="00FD161A" w:rsidRDefault="00FD161A" w:rsidP="00FD161A">
      <w:pPr>
        <w:pStyle w:val="Caption"/>
      </w:pPr>
      <w:bookmarkStart w:id="398" w:name="_Ref462332536"/>
      <w:r>
        <w:t xml:space="preserve">Table </w:t>
      </w:r>
      <w:r w:rsidR="0015663A">
        <w:fldChar w:fldCharType="begin"/>
      </w:r>
      <w:r w:rsidR="0015663A">
        <w:instrText xml:space="preserve"> STYLEREF 3 \s </w:instrText>
      </w:r>
      <w:r w:rsidR="0015663A">
        <w:fldChar w:fldCharType="separate"/>
      </w:r>
      <w:r w:rsidR="002B554E">
        <w:rPr>
          <w:noProof/>
        </w:rPr>
        <w:t>5.2.3</w:t>
      </w:r>
      <w:r w:rsidR="0015663A">
        <w:rPr>
          <w:noProof/>
        </w:rPr>
        <w:fldChar w:fldCharType="end"/>
      </w:r>
      <w:r w:rsidR="006B0718">
        <w:t>.</w:t>
      </w:r>
      <w:r w:rsidR="0015663A">
        <w:fldChar w:fldCharType="begin"/>
      </w:r>
      <w:r w:rsidR="0015663A">
        <w:instrText xml:space="preserve"> SEQ Table \* ARABIC \s 3 </w:instrText>
      </w:r>
      <w:r w:rsidR="0015663A">
        <w:fldChar w:fldCharType="separate"/>
      </w:r>
      <w:r w:rsidR="002B554E">
        <w:rPr>
          <w:noProof/>
        </w:rPr>
        <w:t>1</w:t>
      </w:r>
      <w:r w:rsidR="0015663A">
        <w:rPr>
          <w:noProof/>
        </w:rPr>
        <w:fldChar w:fldCharType="end"/>
      </w:r>
      <w:bookmarkEnd w:id="398"/>
      <w:r w:rsidRPr="00D3504C">
        <w:t>—</w:t>
      </w:r>
      <w:r w:rsidRPr="00FD161A">
        <w:t>LUAD categories and LGIP non-residential development types</w:t>
      </w:r>
    </w:p>
    <w:tbl>
      <w:tblPr>
        <w:tblStyle w:val="LGIPEMTableStyle"/>
        <w:tblW w:w="5000" w:type="pct"/>
        <w:tblLook w:val="06A0" w:firstRow="1" w:lastRow="0" w:firstColumn="1" w:lastColumn="0" w:noHBand="1" w:noVBand="1"/>
      </w:tblPr>
      <w:tblGrid>
        <w:gridCol w:w="2103"/>
        <w:gridCol w:w="6948"/>
      </w:tblGrid>
      <w:tr w:rsidR="006D4BC3" w:rsidRPr="002B3AB0" w:rsidTr="00FD161A">
        <w:trPr>
          <w:cnfStyle w:val="100000000000" w:firstRow="1" w:lastRow="0" w:firstColumn="0" w:lastColumn="0" w:oddVBand="0" w:evenVBand="0" w:oddHBand="0" w:evenHBand="0" w:firstRowFirstColumn="0" w:firstRowLastColumn="0" w:lastRowFirstColumn="0" w:lastRowLastColumn="0"/>
        </w:trPr>
        <w:tc>
          <w:tcPr>
            <w:tcW w:w="1162" w:type="pct"/>
          </w:tcPr>
          <w:p w:rsidR="006D4BC3" w:rsidRPr="002B3AB0" w:rsidRDefault="006D4BC3" w:rsidP="002B3AB0">
            <w:pPr>
              <w:pStyle w:val="Table"/>
            </w:pPr>
            <w:r w:rsidRPr="002B3AB0">
              <w:t>LGIP non-residential development type</w:t>
            </w:r>
          </w:p>
        </w:tc>
        <w:tc>
          <w:tcPr>
            <w:tcW w:w="3838" w:type="pct"/>
          </w:tcPr>
          <w:p w:rsidR="006D4BC3" w:rsidRPr="002B3AB0" w:rsidRDefault="006D4BC3" w:rsidP="002B3AB0">
            <w:pPr>
              <w:pStyle w:val="Table"/>
            </w:pPr>
            <w:r w:rsidRPr="002B3AB0">
              <w:t>Planning Scheme Uses</w:t>
            </w:r>
          </w:p>
        </w:tc>
      </w:tr>
      <w:tr w:rsidR="006D4BC3" w:rsidRPr="002B3AB0" w:rsidTr="00FD161A">
        <w:tc>
          <w:tcPr>
            <w:tcW w:w="1162" w:type="pct"/>
          </w:tcPr>
          <w:p w:rsidR="006D4BC3" w:rsidRPr="002B3AB0" w:rsidDel="00BA68F0" w:rsidRDefault="006D4BC3" w:rsidP="002B3AB0">
            <w:pPr>
              <w:pStyle w:val="Table"/>
            </w:pPr>
            <w:r w:rsidRPr="002B3AB0">
              <w:t>Retail</w:t>
            </w:r>
          </w:p>
        </w:tc>
        <w:tc>
          <w:tcPr>
            <w:tcW w:w="3838" w:type="pct"/>
          </w:tcPr>
          <w:p w:rsidR="006D4BC3" w:rsidRPr="002B3AB0" w:rsidRDefault="00FD161A" w:rsidP="002B3AB0">
            <w:pPr>
              <w:pStyle w:val="Table"/>
            </w:pPr>
            <w:r>
              <w:t>Retail</w:t>
            </w:r>
          </w:p>
          <w:p w:rsidR="006D4BC3" w:rsidRPr="002B3AB0" w:rsidRDefault="006D4BC3" w:rsidP="002B3AB0">
            <w:pPr>
              <w:pStyle w:val="Table"/>
            </w:pPr>
            <w:r w:rsidRPr="002B3AB0">
              <w:t>Accommodation and Food Services and Arts and Recreation</w:t>
            </w:r>
          </w:p>
          <w:p w:rsidR="006D4BC3" w:rsidRPr="002B3AB0" w:rsidRDefault="006D4BC3" w:rsidP="002B3AB0">
            <w:pPr>
              <w:pStyle w:val="Table"/>
            </w:pPr>
            <w:r w:rsidRPr="002B3AB0">
              <w:t>Showroom, Retail Warehouse, Bulky Goods</w:t>
            </w:r>
          </w:p>
        </w:tc>
      </w:tr>
      <w:tr w:rsidR="006D4BC3" w:rsidRPr="002B3AB0" w:rsidTr="00FD161A">
        <w:tc>
          <w:tcPr>
            <w:tcW w:w="1162" w:type="pct"/>
          </w:tcPr>
          <w:p w:rsidR="006D4BC3" w:rsidRPr="002B3AB0" w:rsidDel="00BA68F0" w:rsidRDefault="006D4BC3" w:rsidP="002B3AB0">
            <w:pPr>
              <w:pStyle w:val="Table"/>
            </w:pPr>
            <w:r w:rsidRPr="002B3AB0">
              <w:t>Commercial</w:t>
            </w:r>
          </w:p>
        </w:tc>
        <w:tc>
          <w:tcPr>
            <w:tcW w:w="3838" w:type="pct"/>
          </w:tcPr>
          <w:p w:rsidR="006D4BC3" w:rsidRPr="002B3AB0" w:rsidRDefault="006D4BC3" w:rsidP="002B3AB0">
            <w:pPr>
              <w:pStyle w:val="Table"/>
            </w:pPr>
            <w:r w:rsidRPr="002B3AB0">
              <w:t>Office</w:t>
            </w:r>
          </w:p>
        </w:tc>
      </w:tr>
      <w:tr w:rsidR="006D4BC3" w:rsidRPr="002B3AB0" w:rsidTr="00FD161A">
        <w:tc>
          <w:tcPr>
            <w:tcW w:w="1162" w:type="pct"/>
          </w:tcPr>
          <w:p w:rsidR="006D4BC3" w:rsidRPr="002B3AB0" w:rsidDel="00BA68F0" w:rsidRDefault="006D4BC3" w:rsidP="002B3AB0">
            <w:pPr>
              <w:pStyle w:val="Table"/>
            </w:pPr>
            <w:r w:rsidRPr="002B3AB0">
              <w:t>Industrial</w:t>
            </w:r>
          </w:p>
        </w:tc>
        <w:tc>
          <w:tcPr>
            <w:tcW w:w="3838" w:type="pct"/>
          </w:tcPr>
          <w:p w:rsidR="006D4BC3" w:rsidRPr="002B3AB0" w:rsidRDefault="006D4BC3" w:rsidP="002B3AB0">
            <w:pPr>
              <w:pStyle w:val="Table"/>
            </w:pPr>
            <w:r w:rsidRPr="002B3AB0">
              <w:t>Industry – light</w:t>
            </w:r>
          </w:p>
          <w:p w:rsidR="006D4BC3" w:rsidRPr="002B3AB0" w:rsidRDefault="006D4BC3" w:rsidP="002B3AB0">
            <w:pPr>
              <w:pStyle w:val="Table"/>
            </w:pPr>
            <w:r w:rsidRPr="002B3AB0">
              <w:t>Industry – general</w:t>
            </w:r>
          </w:p>
          <w:p w:rsidR="006D4BC3" w:rsidRPr="002B3AB0" w:rsidRDefault="006D4BC3" w:rsidP="002B3AB0">
            <w:pPr>
              <w:pStyle w:val="Table"/>
            </w:pPr>
            <w:r w:rsidRPr="002B3AB0">
              <w:t>Industry – heavy</w:t>
            </w:r>
          </w:p>
          <w:p w:rsidR="006D4BC3" w:rsidRPr="002B3AB0" w:rsidRDefault="006D4BC3" w:rsidP="002B3AB0">
            <w:pPr>
              <w:pStyle w:val="Table"/>
            </w:pPr>
            <w:r w:rsidRPr="002B3AB0">
              <w:t>Industry – other</w:t>
            </w:r>
          </w:p>
          <w:p w:rsidR="006D4BC3" w:rsidRPr="002B3AB0" w:rsidRDefault="006D4BC3" w:rsidP="002B3AB0">
            <w:pPr>
              <w:pStyle w:val="Table"/>
            </w:pPr>
            <w:r w:rsidRPr="002B3AB0">
              <w:t>Warehouses, Bulk Stores, Logistics</w:t>
            </w:r>
          </w:p>
        </w:tc>
      </w:tr>
      <w:tr w:rsidR="006D4BC3" w:rsidRPr="002B3AB0" w:rsidTr="00FD161A">
        <w:tc>
          <w:tcPr>
            <w:tcW w:w="1162" w:type="pct"/>
          </w:tcPr>
          <w:p w:rsidR="006D4BC3" w:rsidRPr="002B3AB0" w:rsidDel="00BA68F0" w:rsidRDefault="006D4BC3" w:rsidP="002B3AB0">
            <w:pPr>
              <w:pStyle w:val="Table"/>
            </w:pPr>
            <w:r w:rsidRPr="002B3AB0">
              <w:t>Community purpose</w:t>
            </w:r>
          </w:p>
        </w:tc>
        <w:tc>
          <w:tcPr>
            <w:tcW w:w="3838" w:type="pct"/>
          </w:tcPr>
          <w:p w:rsidR="006D4BC3" w:rsidRPr="002B3AB0" w:rsidRDefault="006D4BC3" w:rsidP="002B3AB0">
            <w:pPr>
              <w:pStyle w:val="Table"/>
            </w:pPr>
            <w:r w:rsidRPr="002B3AB0">
              <w:t>Community - Health</w:t>
            </w:r>
          </w:p>
          <w:p w:rsidR="006D4BC3" w:rsidRPr="002B3AB0" w:rsidRDefault="006D4BC3" w:rsidP="002B3AB0">
            <w:pPr>
              <w:pStyle w:val="Table"/>
            </w:pPr>
            <w:r w:rsidRPr="002B3AB0">
              <w:t>Community – Education</w:t>
            </w:r>
          </w:p>
          <w:p w:rsidR="006D4BC3" w:rsidRPr="002B3AB0" w:rsidRDefault="006D4BC3" w:rsidP="002B3AB0">
            <w:pPr>
              <w:pStyle w:val="Table"/>
            </w:pPr>
            <w:r w:rsidRPr="002B3AB0">
              <w:t>Community - Other</w:t>
            </w:r>
          </w:p>
        </w:tc>
      </w:tr>
      <w:tr w:rsidR="006D4BC3" w:rsidRPr="002B3AB0" w:rsidTr="00FD161A">
        <w:tc>
          <w:tcPr>
            <w:tcW w:w="1162" w:type="pct"/>
          </w:tcPr>
          <w:p w:rsidR="006D4BC3" w:rsidRPr="002B3AB0" w:rsidDel="00BA68F0" w:rsidRDefault="006D4BC3" w:rsidP="002B3AB0">
            <w:pPr>
              <w:pStyle w:val="Table"/>
            </w:pPr>
            <w:r w:rsidRPr="002B3AB0">
              <w:t>Other</w:t>
            </w:r>
          </w:p>
        </w:tc>
        <w:tc>
          <w:tcPr>
            <w:tcW w:w="3838" w:type="pct"/>
          </w:tcPr>
          <w:p w:rsidR="006D4BC3" w:rsidRPr="002B3AB0" w:rsidRDefault="006D4BC3" w:rsidP="002B3AB0">
            <w:pPr>
              <w:pStyle w:val="Table"/>
            </w:pPr>
            <w:r w:rsidRPr="002B3AB0">
              <w:t>Rural Activities</w:t>
            </w:r>
          </w:p>
          <w:p w:rsidR="006D4BC3" w:rsidRPr="002B3AB0" w:rsidRDefault="006D4BC3" w:rsidP="002B3AB0">
            <w:pPr>
              <w:pStyle w:val="Table"/>
            </w:pPr>
            <w:r w:rsidRPr="002B3AB0">
              <w:t>All Other</w:t>
            </w:r>
          </w:p>
        </w:tc>
      </w:tr>
    </w:tbl>
    <w:p w:rsidR="00C820EE" w:rsidRPr="00FC6B95" w:rsidRDefault="00C820EE" w:rsidP="00FD161A">
      <w:pPr>
        <w:pStyle w:val="Heading3"/>
      </w:pPr>
      <w:bookmarkStart w:id="399" w:name="_Toc462326049"/>
      <w:bookmarkStart w:id="400" w:name="_Toc508011264"/>
      <w:r>
        <w:t>I</w:t>
      </w:r>
      <w:r w:rsidR="00C10E9F">
        <w:t>nclusion of d</w:t>
      </w:r>
      <w:r>
        <w:t xml:space="preserve">raft </w:t>
      </w:r>
      <w:r w:rsidR="00FD161A">
        <w:t>n</w:t>
      </w:r>
      <w:r w:rsidR="00212A5D">
        <w:t>eighbourhood</w:t>
      </w:r>
      <w:r>
        <w:t xml:space="preserve"> </w:t>
      </w:r>
      <w:r w:rsidR="00FD161A">
        <w:t>p</w:t>
      </w:r>
      <w:r>
        <w:t xml:space="preserve">lans that have occurred after the development of </w:t>
      </w:r>
      <w:r w:rsidRPr="00FC6B95">
        <w:t xml:space="preserve">the </w:t>
      </w:r>
      <w:r w:rsidR="00FD161A">
        <w:t>e</w:t>
      </w:r>
      <w:r w:rsidRPr="00FC6B95">
        <w:t xml:space="preserve">mployment </w:t>
      </w:r>
      <w:r w:rsidR="00FD161A">
        <w:t>p</w:t>
      </w:r>
      <w:r w:rsidRPr="00FC6B95">
        <w:t>rojections</w:t>
      </w:r>
      <w:bookmarkEnd w:id="399"/>
      <w:bookmarkEnd w:id="400"/>
    </w:p>
    <w:p w:rsidR="00A56B5B" w:rsidRPr="00FC6B95" w:rsidRDefault="00C820EE" w:rsidP="00FD161A">
      <w:r w:rsidRPr="00FC6B95">
        <w:t>A number of neighbourhood plans are currently in draft status and have occurred after the development of the employment projections (Nov 2014).</w:t>
      </w:r>
      <w:r w:rsidR="00A56B5B" w:rsidRPr="00FC6B95">
        <w:t xml:space="preserve"> These </w:t>
      </w:r>
      <w:r w:rsidR="00C10E9F" w:rsidRPr="00FC6B95">
        <w:t xml:space="preserve">neighbourhood plans </w:t>
      </w:r>
      <w:r w:rsidR="00A56B5B" w:rsidRPr="00FC6B95">
        <w:t xml:space="preserve">have been </w:t>
      </w:r>
      <w:r w:rsidR="00C10E9F" w:rsidRPr="00FC6B95">
        <w:t xml:space="preserve">accounted for and </w:t>
      </w:r>
      <w:r w:rsidR="00A56B5B" w:rsidRPr="00FC6B95">
        <w:t>incorporated into the employment projections through adjustments in the modelling process.</w:t>
      </w:r>
    </w:p>
    <w:p w:rsidR="00E35A7D" w:rsidRPr="00FC6B95" w:rsidRDefault="00C10E9F" w:rsidP="00FD161A">
      <w:r w:rsidRPr="00FC6B95">
        <w:t>As neighbourhood p</w:t>
      </w:r>
      <w:r w:rsidR="00C4338C" w:rsidRPr="00FC6B95">
        <w:t xml:space="preserve">lans are developed, Council officers </w:t>
      </w:r>
      <w:r w:rsidR="00D8012D" w:rsidRPr="00FC6B95">
        <w:t xml:space="preserve">usually </w:t>
      </w:r>
      <w:r w:rsidR="00C4338C" w:rsidRPr="00FC6B95">
        <w:t>prepare a local assessment of development potent</w:t>
      </w:r>
      <w:r w:rsidR="00E35A7D" w:rsidRPr="00FC6B95">
        <w:t>ial known as a ‘capacity assessment’. A capacity assessment works in a similar process to LGA wide urban growth modelling and is summarised through the following process:</w:t>
      </w:r>
    </w:p>
    <w:p w:rsidR="00E35A7D" w:rsidRPr="00FC6B95" w:rsidRDefault="00E35A7D" w:rsidP="006F2C47">
      <w:pPr>
        <w:pStyle w:val="ListParagraph"/>
        <w:numPr>
          <w:ilvl w:val="0"/>
          <w:numId w:val="66"/>
        </w:numPr>
      </w:pPr>
      <w:r w:rsidRPr="00FC6B95">
        <w:t>Neighbourhood Plan boundary is established.</w:t>
      </w:r>
    </w:p>
    <w:p w:rsidR="00E35A7D" w:rsidRPr="00FC6B95" w:rsidRDefault="00E35A7D" w:rsidP="006F2C47">
      <w:pPr>
        <w:pStyle w:val="ListParagraph"/>
        <w:numPr>
          <w:ilvl w:val="0"/>
          <w:numId w:val="66"/>
        </w:numPr>
      </w:pPr>
      <w:r w:rsidRPr="00FC6B95">
        <w:t>Existing development is established at base year (obtained from most recent LUAD dataset).</w:t>
      </w:r>
    </w:p>
    <w:p w:rsidR="00E35A7D" w:rsidRPr="00FC6B95" w:rsidRDefault="00E35A7D" w:rsidP="006F2C47">
      <w:pPr>
        <w:pStyle w:val="ListParagraph"/>
        <w:numPr>
          <w:ilvl w:val="0"/>
          <w:numId w:val="66"/>
        </w:numPr>
      </w:pPr>
      <w:r w:rsidRPr="00FC6B95">
        <w:t>Development approvals and Building approvals are added to account for short term years.</w:t>
      </w:r>
    </w:p>
    <w:p w:rsidR="00E35A7D" w:rsidRPr="00FC6B95" w:rsidRDefault="00F53DF0" w:rsidP="006F2C47">
      <w:pPr>
        <w:pStyle w:val="ListParagraph"/>
        <w:numPr>
          <w:ilvl w:val="0"/>
          <w:numId w:val="66"/>
        </w:numPr>
      </w:pPr>
      <w:r w:rsidRPr="00FC6B95">
        <w:t xml:space="preserve">Land use and density assumptions are developed and taken </w:t>
      </w:r>
      <w:r w:rsidR="00D8012D" w:rsidRPr="00FC6B95">
        <w:t xml:space="preserve">into </w:t>
      </w:r>
      <w:r w:rsidRPr="00FC6B95">
        <w:t>account for new precincts and also zones.</w:t>
      </w:r>
    </w:p>
    <w:p w:rsidR="00F53DF0" w:rsidRPr="00FC6B95" w:rsidRDefault="00F53DF0" w:rsidP="006F2C47">
      <w:pPr>
        <w:pStyle w:val="ListParagraph"/>
        <w:numPr>
          <w:ilvl w:val="0"/>
          <w:numId w:val="66"/>
        </w:numPr>
      </w:pPr>
      <w:r w:rsidRPr="00FC6B95">
        <w:t>Developable area is calculated taking into account of constraints (consistent with LGA wide modelling constraints, plus any additional local constraints if known)</w:t>
      </w:r>
    </w:p>
    <w:p w:rsidR="00F53DF0" w:rsidRPr="00FC6B95" w:rsidRDefault="00F53DF0" w:rsidP="006F2C47">
      <w:pPr>
        <w:pStyle w:val="ListParagraph"/>
        <w:numPr>
          <w:ilvl w:val="0"/>
          <w:numId w:val="66"/>
        </w:numPr>
      </w:pPr>
      <w:r w:rsidRPr="00FC6B95">
        <w:t xml:space="preserve">Ultimate development is calculated by multiplying </w:t>
      </w:r>
      <w:r w:rsidR="00157722">
        <w:t>density</w:t>
      </w:r>
      <w:r w:rsidRPr="00FC6B95">
        <w:t xml:space="preserve"> assumptions by developable area. On occasion Virtual Brisbane 3D modelling </w:t>
      </w:r>
      <w:r w:rsidR="000E79E2" w:rsidRPr="00FC6B95">
        <w:t>of neighbourhood planning scenarios will be used to derive ultimate GFA.</w:t>
      </w:r>
    </w:p>
    <w:p w:rsidR="000E79E2" w:rsidRPr="00FC6B95" w:rsidRDefault="000E79E2" w:rsidP="006F2C47">
      <w:pPr>
        <w:pStyle w:val="ListParagraph"/>
        <w:numPr>
          <w:ilvl w:val="0"/>
          <w:numId w:val="66"/>
        </w:numPr>
      </w:pPr>
      <w:r w:rsidRPr="00FC6B95">
        <w:t xml:space="preserve">Sequencing of development for projection years will be derived from development and building approvals, economic report (if available), </w:t>
      </w:r>
      <w:r w:rsidR="00157722">
        <w:t xml:space="preserve">employment projections for area, </w:t>
      </w:r>
      <w:r w:rsidRPr="00FC6B95">
        <w:t>discussions with land owners and developers in t</w:t>
      </w:r>
      <w:r w:rsidR="00D8012D" w:rsidRPr="00FC6B95">
        <w:t>he area and other relevant research and information sources.</w:t>
      </w:r>
    </w:p>
    <w:p w:rsidR="00D8012D" w:rsidRPr="00FC6B95" w:rsidRDefault="00D8012D" w:rsidP="006F2C47">
      <w:pPr>
        <w:pStyle w:val="ListParagraph"/>
        <w:numPr>
          <w:ilvl w:val="0"/>
          <w:numId w:val="66"/>
        </w:numPr>
      </w:pPr>
      <w:r w:rsidRPr="00FC6B95">
        <w:lastRenderedPageBreak/>
        <w:t xml:space="preserve">Conversion of dwellings and GFA to population and employees </w:t>
      </w:r>
      <w:r w:rsidR="00960BAC" w:rsidRPr="00FC6B95">
        <w:t xml:space="preserve">will also be undertaken </w:t>
      </w:r>
      <w:r w:rsidRPr="00FC6B95">
        <w:t>using household occupancy rates and employee to floorspace</w:t>
      </w:r>
      <w:r w:rsidR="00960BAC" w:rsidRPr="00FC6B95">
        <w:t xml:space="preserve"> conversion rates</w:t>
      </w:r>
      <w:r w:rsidRPr="00FC6B95">
        <w:t>.</w:t>
      </w:r>
    </w:p>
    <w:p w:rsidR="00C4338C" w:rsidRPr="00FD161A" w:rsidRDefault="00C4338C" w:rsidP="00FD161A">
      <w:r w:rsidRPr="00FD161A">
        <w:t xml:space="preserve">Neighbourhood plans </w:t>
      </w:r>
      <w:r w:rsidR="00960BAC" w:rsidRPr="00FD161A">
        <w:t>incorporated</w:t>
      </w:r>
      <w:r w:rsidRPr="00FD161A">
        <w:t xml:space="preserve"> through this process</w:t>
      </w:r>
      <w:r w:rsidR="00E35A7D" w:rsidRPr="00FD161A">
        <w:t xml:space="preserve"> include Albion NP, </w:t>
      </w:r>
      <w:r w:rsidR="00E56BDC">
        <w:t xml:space="preserve">City Centre NP, </w:t>
      </w:r>
      <w:r w:rsidR="00E35A7D" w:rsidRPr="00FD161A">
        <w:t>Taringa NP, Hemmant Lytton NP, Spring Hill and Lower Oxley Creek North.</w:t>
      </w:r>
    </w:p>
    <w:p w:rsidR="00C4338C" w:rsidRPr="00FD161A" w:rsidRDefault="00FC6B95" w:rsidP="00FD161A">
      <w:r w:rsidRPr="00FD161A">
        <w:t>The non-residential ultimate calculation which is described in the next section incorporates draft neighbourhood plan planning assumptions into that model.</w:t>
      </w:r>
    </w:p>
    <w:p w:rsidR="00782B88" w:rsidRPr="00E775A5" w:rsidRDefault="008135B5" w:rsidP="00FD161A">
      <w:pPr>
        <w:pStyle w:val="Heading2"/>
      </w:pPr>
      <w:bookmarkStart w:id="401" w:name="_Toc462326050"/>
      <w:bookmarkStart w:id="402" w:name="_Toc508011265"/>
      <w:r w:rsidRPr="00E775A5">
        <w:t xml:space="preserve">Calculating ‘ultimate </w:t>
      </w:r>
      <w:r w:rsidRPr="00FD161A">
        <w:t>development’</w:t>
      </w:r>
      <w:r w:rsidRPr="00E775A5">
        <w:t xml:space="preserve"> figures for employment and floor</w:t>
      </w:r>
      <w:r w:rsidR="00594BB8" w:rsidRPr="00E775A5">
        <w:t xml:space="preserve"> </w:t>
      </w:r>
      <w:r w:rsidRPr="00E775A5">
        <w:t>space</w:t>
      </w:r>
      <w:bookmarkEnd w:id="401"/>
      <w:bookmarkEnd w:id="402"/>
      <w:r w:rsidRPr="00E775A5">
        <w:t xml:space="preserve"> </w:t>
      </w:r>
    </w:p>
    <w:p w:rsidR="005B31B9" w:rsidRPr="004C2F67" w:rsidRDefault="005B31B9" w:rsidP="00FD161A">
      <w:r w:rsidRPr="00B73481">
        <w:t xml:space="preserve">As a requirement of </w:t>
      </w:r>
      <w:r w:rsidR="00A23918" w:rsidRPr="00B73481">
        <w:t>Statutory Guideline 03/14 for the LGIP</w:t>
      </w:r>
      <w:r w:rsidRPr="00B73481">
        <w:t xml:space="preserve">, an ultimate development figure for potential non-residential development (potential future floor space supply) was calculated for all relevant sites across Brisbane.  </w:t>
      </w:r>
      <w:r w:rsidR="0093733D" w:rsidRPr="004C2F67">
        <w:t>It is important to note that ultimate</w:t>
      </w:r>
      <w:r w:rsidR="000D24BD">
        <w:t xml:space="preserve"> development</w:t>
      </w:r>
      <w:r w:rsidR="0093733D" w:rsidRPr="004C2F67">
        <w:t xml:space="preserve"> is calculated independently of the growth anticipated from the employment projections and may be higher or even lower than </w:t>
      </w:r>
      <w:r w:rsidR="00157722">
        <w:t xml:space="preserve">original </w:t>
      </w:r>
      <w:r w:rsidR="0093733D" w:rsidRPr="004C2F67">
        <w:t>projected demand</w:t>
      </w:r>
      <w:r w:rsidR="00040C12" w:rsidRPr="004C2F67">
        <w:t xml:space="preserve"> at either the local projection area (SA2) or even at the LGA level.</w:t>
      </w:r>
      <w:r w:rsidR="0093733D" w:rsidRPr="004C2F67">
        <w:t xml:space="preserve"> This is different to the residential modelling which </w:t>
      </w:r>
      <w:r w:rsidR="00040C12" w:rsidRPr="004C2F67">
        <w:t>directly links residential demand to residential land supply.</w:t>
      </w:r>
    </w:p>
    <w:p w:rsidR="00594BB8" w:rsidRPr="00277895" w:rsidRDefault="000B2DD6" w:rsidP="00FD161A">
      <w:r w:rsidRPr="00277895">
        <w:t xml:space="preserve">The following describes an overview of the methodology undertaken by Council </w:t>
      </w:r>
      <w:r w:rsidR="00594BB8" w:rsidRPr="00277895">
        <w:t xml:space="preserve">in the preparation of an ultimate development figure for employment and non-residential floor space.  </w:t>
      </w:r>
      <w:r w:rsidR="00AB2EE5" w:rsidRPr="00277895">
        <w:t>A</w:t>
      </w:r>
      <w:r w:rsidR="00594BB8" w:rsidRPr="00277895">
        <w:t>n overview of each input required in the calculation</w:t>
      </w:r>
      <w:r w:rsidR="00AB2EE5" w:rsidRPr="00277895">
        <w:t xml:space="preserve"> is as follows</w:t>
      </w:r>
      <w:r w:rsidR="00594BB8" w:rsidRPr="00277895">
        <w:t>:</w:t>
      </w:r>
    </w:p>
    <w:p w:rsidR="00AB2EE5" w:rsidRPr="00277895" w:rsidRDefault="00AB2EE5" w:rsidP="006F2C47">
      <w:pPr>
        <w:pStyle w:val="ListParagraph"/>
        <w:numPr>
          <w:ilvl w:val="0"/>
          <w:numId w:val="67"/>
        </w:numPr>
      </w:pPr>
      <w:r w:rsidRPr="00277895">
        <w:t xml:space="preserve">The existing floor space </w:t>
      </w:r>
      <w:r w:rsidR="00856B33" w:rsidRPr="00277895">
        <w:t xml:space="preserve">(existing development) </w:t>
      </w:r>
      <w:r w:rsidRPr="00277895">
        <w:t>by non-residential use type across all sites in Brisbane City;</w:t>
      </w:r>
    </w:p>
    <w:p w:rsidR="00F64827" w:rsidRPr="00277895" w:rsidRDefault="00F64827" w:rsidP="006F2C47">
      <w:pPr>
        <w:pStyle w:val="ListParagraph"/>
        <w:numPr>
          <w:ilvl w:val="0"/>
          <w:numId w:val="67"/>
        </w:numPr>
      </w:pPr>
      <w:r w:rsidRPr="00FD161A">
        <w:rPr>
          <w:rFonts w:cs="Arial"/>
        </w:rPr>
        <w:t>City Plan 2014 zoning;</w:t>
      </w:r>
    </w:p>
    <w:p w:rsidR="00BC36F1" w:rsidRPr="00277895" w:rsidRDefault="00240A2E" w:rsidP="006F2C47">
      <w:pPr>
        <w:pStyle w:val="ListParagraph"/>
        <w:numPr>
          <w:ilvl w:val="0"/>
          <w:numId w:val="67"/>
        </w:numPr>
      </w:pPr>
      <w:r w:rsidRPr="00277895">
        <w:t xml:space="preserve">Land use and yield provisions </w:t>
      </w:r>
      <w:r w:rsidR="00210719" w:rsidRPr="00277895">
        <w:t xml:space="preserve">derived </w:t>
      </w:r>
      <w:r w:rsidRPr="00277895">
        <w:t>from the planned density of all City Plan 2014 zones, zone precincts and relevant neighbourhood plan precincts</w:t>
      </w:r>
      <w:r w:rsidR="00BC36F1" w:rsidRPr="00277895">
        <w:t>;</w:t>
      </w:r>
    </w:p>
    <w:p w:rsidR="00BC36F1" w:rsidRPr="00277895" w:rsidRDefault="00AB2EE5" w:rsidP="006F2C47">
      <w:pPr>
        <w:pStyle w:val="ListParagraph"/>
        <w:numPr>
          <w:ilvl w:val="0"/>
          <w:numId w:val="67"/>
        </w:numPr>
      </w:pPr>
      <w:r w:rsidRPr="00277895">
        <w:t>City Plan 2014 overlay and zoning constrain</w:t>
      </w:r>
      <w:r w:rsidR="009A48EE" w:rsidRPr="00277895">
        <w:t xml:space="preserve">ts to determine </w:t>
      </w:r>
      <w:r w:rsidR="003D6B51">
        <w:t>developable</w:t>
      </w:r>
      <w:r w:rsidR="003D6B51" w:rsidRPr="00277895">
        <w:t xml:space="preserve"> </w:t>
      </w:r>
      <w:r w:rsidR="004C0E45">
        <w:t>area</w:t>
      </w:r>
      <w:r w:rsidR="004C0E45" w:rsidRPr="00277895">
        <w:t xml:space="preserve"> </w:t>
      </w:r>
      <w:r w:rsidR="009A48EE" w:rsidRPr="00277895">
        <w:t>of land</w:t>
      </w:r>
      <w:r w:rsidRPr="00FD161A">
        <w:rPr>
          <w:rFonts w:cs="Arial"/>
        </w:rPr>
        <w:t>;</w:t>
      </w:r>
    </w:p>
    <w:p w:rsidR="00AB2EE5" w:rsidRPr="00277895" w:rsidRDefault="00AB2EE5" w:rsidP="006F2C47">
      <w:pPr>
        <w:pStyle w:val="ListParagraph"/>
        <w:numPr>
          <w:ilvl w:val="0"/>
          <w:numId w:val="67"/>
        </w:numPr>
      </w:pPr>
      <w:r w:rsidRPr="00277895">
        <w:t xml:space="preserve">Brisbane City Council policy and other constraints to potential re-development; </w:t>
      </w:r>
      <w:r w:rsidR="003E30D7" w:rsidRPr="00277895">
        <w:t xml:space="preserve">and </w:t>
      </w:r>
    </w:p>
    <w:p w:rsidR="00BC36F1" w:rsidRPr="00277895" w:rsidRDefault="00F64827" w:rsidP="006F2C47">
      <w:pPr>
        <w:pStyle w:val="ListParagraph"/>
        <w:numPr>
          <w:ilvl w:val="0"/>
          <w:numId w:val="67"/>
        </w:numPr>
      </w:pPr>
      <w:r w:rsidRPr="00277895">
        <w:t>Conversion of ultimate GFA to ultimate employees</w:t>
      </w:r>
      <w:r w:rsidR="004353EE" w:rsidRPr="00277895">
        <w:t>.</w:t>
      </w:r>
    </w:p>
    <w:p w:rsidR="00AB2EE5" w:rsidRPr="00277895" w:rsidRDefault="00AB2EE5" w:rsidP="00FD161A">
      <w:pPr>
        <w:pStyle w:val="Heading3"/>
      </w:pPr>
      <w:bookmarkStart w:id="403" w:name="_Toc462326051"/>
      <w:bookmarkStart w:id="404" w:name="_Toc508011266"/>
      <w:r w:rsidRPr="00277895">
        <w:t>Existing floor space by non-</w:t>
      </w:r>
      <w:r w:rsidRPr="00FD161A">
        <w:t>residential</w:t>
      </w:r>
      <w:r w:rsidRPr="00277895">
        <w:t xml:space="preserve"> use types</w:t>
      </w:r>
      <w:bookmarkEnd w:id="403"/>
      <w:bookmarkEnd w:id="404"/>
    </w:p>
    <w:p w:rsidR="00AB2EE5" w:rsidRPr="00277895" w:rsidRDefault="00856B33" w:rsidP="00FD161A">
      <w:r w:rsidRPr="00277895">
        <w:t xml:space="preserve">The existing level of development for all sites in Brisbane was based on the Council’s Rates Information Management System (RIMS) and was further refined to form a Land Use Activity Dataset (LUAD). This database classifies every site in Brisbane by the 19 land use/activity categories (see Appendix D) and records the number of dwellings and gross floor </w:t>
      </w:r>
      <w:r w:rsidR="00277895" w:rsidRPr="00277895">
        <w:t>area</w:t>
      </w:r>
      <w:r w:rsidRPr="00277895">
        <w:t xml:space="preserve">. To validate the information RIMS database has been cross analysed with other sources including the Queensland Government Fire Service Levy, City Plan </w:t>
      </w:r>
      <w:r w:rsidR="00142D56">
        <w:t>2014</w:t>
      </w:r>
      <w:r w:rsidR="00142D56" w:rsidRPr="00277895">
        <w:t xml:space="preserve"> </w:t>
      </w:r>
      <w:r w:rsidR="00142D56">
        <w:t>zoning</w:t>
      </w:r>
      <w:r w:rsidRPr="00277895">
        <w:t xml:space="preserve">, development </w:t>
      </w:r>
      <w:r w:rsidR="00142D56">
        <w:t>approvals</w:t>
      </w:r>
      <w:r w:rsidR="00142D56" w:rsidRPr="00277895">
        <w:t xml:space="preserve"> </w:t>
      </w:r>
      <w:r w:rsidRPr="00277895">
        <w:t xml:space="preserve">and aerial images. The database </w:t>
      </w:r>
      <w:r w:rsidR="00277895" w:rsidRPr="00277895">
        <w:t xml:space="preserve">is </w:t>
      </w:r>
      <w:r w:rsidRPr="00277895">
        <w:t xml:space="preserve">used </w:t>
      </w:r>
      <w:r w:rsidR="00D70B0E" w:rsidRPr="00277895">
        <w:t xml:space="preserve">to reflect the existing level of development </w:t>
      </w:r>
      <w:r w:rsidRPr="00277895">
        <w:t xml:space="preserve">for the non-residential ultimate development </w:t>
      </w:r>
      <w:r w:rsidR="00D70B0E" w:rsidRPr="00277895">
        <w:t xml:space="preserve">floor space </w:t>
      </w:r>
      <w:r w:rsidRPr="00277895">
        <w:t>figures for LGIP as at 30 June 201</w:t>
      </w:r>
      <w:r w:rsidR="00277895" w:rsidRPr="00277895">
        <w:t>4</w:t>
      </w:r>
      <w:r w:rsidRPr="00277895">
        <w:t>.</w:t>
      </w:r>
    </w:p>
    <w:p w:rsidR="00594BB8" w:rsidRPr="00B73481" w:rsidRDefault="00594BB8" w:rsidP="00FD161A">
      <w:pPr>
        <w:pStyle w:val="Heading3"/>
      </w:pPr>
      <w:bookmarkStart w:id="405" w:name="_Toc462326052"/>
      <w:bookmarkStart w:id="406" w:name="_Toc508011267"/>
      <w:r w:rsidRPr="00FD161A">
        <w:t>Land</w:t>
      </w:r>
      <w:r w:rsidRPr="00B73481">
        <w:t xml:space="preserve"> use and yield assumptions</w:t>
      </w:r>
      <w:bookmarkEnd w:id="405"/>
      <w:bookmarkEnd w:id="406"/>
    </w:p>
    <w:p w:rsidR="00F25A25" w:rsidRPr="00B73481" w:rsidRDefault="00594BB8" w:rsidP="00FD161A">
      <w:r w:rsidRPr="00B73481">
        <w:t>For the purposes of calculating an ultimate development figure</w:t>
      </w:r>
      <w:r w:rsidR="005B31B9" w:rsidRPr="00B73481">
        <w:t>,</w:t>
      </w:r>
      <w:r w:rsidRPr="00B73481">
        <w:t xml:space="preserve"> </w:t>
      </w:r>
      <w:r w:rsidR="00240A2E" w:rsidRPr="00B73481">
        <w:t xml:space="preserve">all relevant sites in Brisbane that could yield </w:t>
      </w:r>
      <w:r w:rsidR="00F57D9E" w:rsidRPr="00B73481">
        <w:t xml:space="preserve">potential </w:t>
      </w:r>
      <w:r w:rsidR="00240A2E" w:rsidRPr="00B73481">
        <w:t>new or additional</w:t>
      </w:r>
      <w:r w:rsidR="005B31B9" w:rsidRPr="00B73481">
        <w:t xml:space="preserve"> non-residential development</w:t>
      </w:r>
      <w:r w:rsidR="00F57D9E" w:rsidRPr="00B73481">
        <w:t xml:space="preserve"> were allocated its’ equivalent land use and yield provisions</w:t>
      </w:r>
      <w:r w:rsidR="00D70B0E" w:rsidRPr="00B73481">
        <w:t>.</w:t>
      </w:r>
      <w:r w:rsidR="005B31B9" w:rsidRPr="00B73481">
        <w:t xml:space="preserve"> </w:t>
      </w:r>
      <w:r w:rsidR="00240A2E" w:rsidRPr="00B73481">
        <w:t xml:space="preserve"> </w:t>
      </w:r>
      <w:r w:rsidR="00F25A25" w:rsidRPr="00B73481">
        <w:t xml:space="preserve">Appendix </w:t>
      </w:r>
      <w:r w:rsidR="00E152D5">
        <w:t>E</w:t>
      </w:r>
      <w:r w:rsidR="00F25A25" w:rsidRPr="00B73481">
        <w:t xml:space="preserve"> is a summary table for each relevant </w:t>
      </w:r>
      <w:r w:rsidR="00240A2E" w:rsidRPr="00B73481">
        <w:t>C</w:t>
      </w:r>
      <w:r w:rsidR="00F25A25" w:rsidRPr="00B73481">
        <w:t xml:space="preserve">ity </w:t>
      </w:r>
      <w:r w:rsidR="00240A2E" w:rsidRPr="00B73481">
        <w:t>P</w:t>
      </w:r>
      <w:r w:rsidR="00F25A25" w:rsidRPr="00B73481">
        <w:t xml:space="preserve">lan </w:t>
      </w:r>
      <w:r w:rsidR="00240A2E" w:rsidRPr="00B73481">
        <w:t xml:space="preserve">2014 </w:t>
      </w:r>
      <w:r w:rsidR="00F25A25" w:rsidRPr="00B73481">
        <w:t>zone and precinct and neighbourhood plan precinct and sub-precinct which identifies the density assumptions used in calculating</w:t>
      </w:r>
      <w:r w:rsidR="00240A2E" w:rsidRPr="00B73481">
        <w:t xml:space="preserve"> the type and extent of development that could occur on sites across Brisbane</w:t>
      </w:r>
      <w:r w:rsidR="00FD161A">
        <w:t>.</w:t>
      </w:r>
    </w:p>
    <w:p w:rsidR="00F25A25" w:rsidRPr="00D6677C" w:rsidRDefault="00F25A25" w:rsidP="00FD161A">
      <w:r w:rsidRPr="00D6677C">
        <w:t>The method undertaken to derive the</w:t>
      </w:r>
      <w:r w:rsidR="00F57D9E" w:rsidRPr="00D6677C">
        <w:t xml:space="preserve"> non-residential land use and yield </w:t>
      </w:r>
      <w:r w:rsidRPr="00D6677C">
        <w:t>assumptions are summarised below:</w:t>
      </w:r>
    </w:p>
    <w:p w:rsidR="00F25A25" w:rsidRDefault="00E44C1F" w:rsidP="006F2C47">
      <w:pPr>
        <w:pStyle w:val="ListParagraph"/>
        <w:numPr>
          <w:ilvl w:val="0"/>
          <w:numId w:val="68"/>
        </w:numPr>
      </w:pPr>
      <w:r w:rsidRPr="00D6677C">
        <w:t xml:space="preserve">Analysis </w:t>
      </w:r>
      <w:r w:rsidR="00F25A25" w:rsidRPr="00D6677C">
        <w:t>of zone</w:t>
      </w:r>
      <w:r w:rsidRPr="00D6677C">
        <w:t xml:space="preserve">, </w:t>
      </w:r>
      <w:r w:rsidR="00F25A25" w:rsidRPr="00D6677C">
        <w:t xml:space="preserve">precinct and applicable development codes in order to understand the density parameters such as site cover, storeys, car parking configurations, non-GFA and </w:t>
      </w:r>
      <w:r w:rsidR="00F25A25" w:rsidRPr="00D6677C">
        <w:lastRenderedPageBreak/>
        <w:t>GFA of buildings that could occur in the zone and precinct in order to ascertain ranges of plot ratios that could occur.</w:t>
      </w:r>
    </w:p>
    <w:p w:rsidR="00D6677C" w:rsidRDefault="006855C3" w:rsidP="006F2C47">
      <w:pPr>
        <w:pStyle w:val="ListParagraph"/>
        <w:numPr>
          <w:ilvl w:val="0"/>
          <w:numId w:val="68"/>
        </w:numPr>
      </w:pPr>
      <w:r>
        <w:t>U</w:t>
      </w:r>
      <w:r w:rsidR="00D6677C" w:rsidRPr="00D6677C">
        <w:t>rban planners / architects advice in building design.</w:t>
      </w:r>
    </w:p>
    <w:p w:rsidR="00D6677C" w:rsidRDefault="00D6677C" w:rsidP="006F2C47">
      <w:pPr>
        <w:pStyle w:val="ListParagraph"/>
        <w:numPr>
          <w:ilvl w:val="0"/>
          <w:numId w:val="68"/>
        </w:numPr>
      </w:pPr>
      <w:r w:rsidRPr="00D6677C">
        <w:t>Analysis of development approvals over a two year period and modelling in Council’s Virtual Brisbane Model.</w:t>
      </w:r>
    </w:p>
    <w:p w:rsidR="00D6677C" w:rsidRPr="00D6677C" w:rsidRDefault="00D6677C" w:rsidP="006F2C47">
      <w:pPr>
        <w:pStyle w:val="ListParagraph"/>
        <w:numPr>
          <w:ilvl w:val="0"/>
          <w:numId w:val="68"/>
        </w:numPr>
      </w:pPr>
      <w:r w:rsidRPr="00D6677C">
        <w:t>Analysis of the existing development in Brisbane to understand plot ratios of existing development.</w:t>
      </w:r>
    </w:p>
    <w:p w:rsidR="00F25A25" w:rsidRPr="00D6677C" w:rsidRDefault="008C0358" w:rsidP="00FD161A">
      <w:r>
        <w:t>A</w:t>
      </w:r>
      <w:r w:rsidR="00F25A25" w:rsidRPr="00D6677C">
        <w:t>ll sites in Brisbane are allocated to a zone and where applicable a precinct</w:t>
      </w:r>
      <w:r>
        <w:t>. F</w:t>
      </w:r>
      <w:r w:rsidR="00F25A25" w:rsidRPr="00D6677C">
        <w:t xml:space="preserve">or those sites located in a neighbourhood plan area, the specific provisions of the neighbourhood plan will in most cases override the zone and precinct density </w:t>
      </w:r>
      <w:r>
        <w:t>assumptions</w:t>
      </w:r>
      <w:r w:rsidR="00F25A25" w:rsidRPr="00D6677C">
        <w:t xml:space="preserve">.  </w:t>
      </w:r>
      <w:r w:rsidR="005956DB">
        <w:t xml:space="preserve">For precincts in Priority Development Areas these are also assigned land use and yield assumptions. </w:t>
      </w:r>
      <w:r w:rsidR="00F25A25" w:rsidRPr="00D6677C">
        <w:t>Appendix B provides a list of all neighbourhood plans reflected in the land use and yield assumptions.</w:t>
      </w:r>
    </w:p>
    <w:p w:rsidR="00F25A25" w:rsidRPr="004C0E45" w:rsidRDefault="004C0E45" w:rsidP="00FD161A">
      <w:pPr>
        <w:pStyle w:val="Heading3"/>
      </w:pPr>
      <w:bookmarkStart w:id="407" w:name="_Toc462326053"/>
      <w:bookmarkStart w:id="408" w:name="_Toc508011268"/>
      <w:r>
        <w:t>Developable area</w:t>
      </w:r>
      <w:r w:rsidR="00F25A25" w:rsidRPr="004C0E45">
        <w:t xml:space="preserve"> of land</w:t>
      </w:r>
      <w:bookmarkEnd w:id="407"/>
      <w:bookmarkEnd w:id="408"/>
    </w:p>
    <w:p w:rsidR="00F25A25" w:rsidRPr="004C0E45" w:rsidRDefault="00F25A25" w:rsidP="00FD161A">
      <w:r w:rsidRPr="004C0E45">
        <w:t xml:space="preserve">The </w:t>
      </w:r>
      <w:r w:rsidR="00C75ACC" w:rsidRPr="004C0E45">
        <w:t>develop</w:t>
      </w:r>
      <w:r w:rsidR="00C75ACC">
        <w:t>able</w:t>
      </w:r>
      <w:r w:rsidR="00C75ACC" w:rsidRPr="004C0E45">
        <w:t xml:space="preserve"> </w:t>
      </w:r>
      <w:r w:rsidR="004C0E45">
        <w:t>area</w:t>
      </w:r>
      <w:r w:rsidR="004C0E45" w:rsidRPr="004C0E45">
        <w:t xml:space="preserve"> </w:t>
      </w:r>
      <w:r w:rsidRPr="004C0E45">
        <w:t xml:space="preserve">of land represents the </w:t>
      </w:r>
      <w:r w:rsidR="004C0E45">
        <w:t xml:space="preserve">site area minus constrained land. Constraints </w:t>
      </w:r>
      <w:r w:rsidR="00C75ACC">
        <w:t>for the purpose of calculating developable area</w:t>
      </w:r>
      <w:r w:rsidR="004C0E45">
        <w:t xml:space="preserve"> separated into two categories:</w:t>
      </w:r>
    </w:p>
    <w:p w:rsidR="002F533E" w:rsidRDefault="002F533E" w:rsidP="006F2C47">
      <w:pPr>
        <w:pStyle w:val="ListParagraph"/>
        <w:numPr>
          <w:ilvl w:val="0"/>
          <w:numId w:val="69"/>
        </w:numPr>
      </w:pPr>
      <w:r w:rsidRPr="002F533E">
        <w:t xml:space="preserve">Physical and environmental constraints </w:t>
      </w:r>
      <w:r w:rsidR="00C75ACC">
        <w:t xml:space="preserve">which are mostly obtained from City Plan 2014 Overlays </w:t>
      </w:r>
      <w:r w:rsidR="00F25A25" w:rsidRPr="004C0E45">
        <w:t>(</w:t>
      </w:r>
      <w:r w:rsidR="00016418">
        <w:fldChar w:fldCharType="begin"/>
      </w:r>
      <w:r w:rsidR="00016418">
        <w:instrText xml:space="preserve"> REF _Ref462332886 \h </w:instrText>
      </w:r>
      <w:r w:rsidR="00016418">
        <w:fldChar w:fldCharType="separate"/>
      </w:r>
      <w:r w:rsidR="002B554E">
        <w:t xml:space="preserve">Table </w:t>
      </w:r>
      <w:r w:rsidR="002B554E">
        <w:rPr>
          <w:noProof/>
        </w:rPr>
        <w:t>5.3.3</w:t>
      </w:r>
      <w:r w:rsidR="002B554E">
        <w:t>.</w:t>
      </w:r>
      <w:r w:rsidR="002B554E">
        <w:rPr>
          <w:noProof/>
        </w:rPr>
        <w:t>1</w:t>
      </w:r>
      <w:r w:rsidR="00016418">
        <w:fldChar w:fldCharType="end"/>
      </w:r>
      <w:r w:rsidR="00FD161A">
        <w:t>); and</w:t>
      </w:r>
    </w:p>
    <w:p w:rsidR="002F533E" w:rsidRPr="004C0E45" w:rsidRDefault="002F533E" w:rsidP="006F2C47">
      <w:pPr>
        <w:pStyle w:val="ListParagraph"/>
        <w:numPr>
          <w:ilvl w:val="0"/>
          <w:numId w:val="69"/>
        </w:numPr>
      </w:pPr>
      <w:r>
        <w:t>S</w:t>
      </w:r>
      <w:r w:rsidRPr="004C0E45">
        <w:t>pecific City Plan 2014 zones and precincts used in the net developable area calculation primarily relate to environmental</w:t>
      </w:r>
      <w:r w:rsidR="00FD161A">
        <w:t xml:space="preserve"> zones and precincts (Table 12).</w:t>
      </w:r>
    </w:p>
    <w:p w:rsidR="00016418" w:rsidRDefault="00016418" w:rsidP="00016418">
      <w:pPr>
        <w:pStyle w:val="Caption"/>
      </w:pPr>
      <w:bookmarkStart w:id="409" w:name="_Ref462332886"/>
      <w:r>
        <w:t xml:space="preserve">Table </w:t>
      </w:r>
      <w:r w:rsidR="0015663A">
        <w:fldChar w:fldCharType="begin"/>
      </w:r>
      <w:r w:rsidR="0015663A">
        <w:instrText xml:space="preserve"> STYLEREF 3 \s </w:instrText>
      </w:r>
      <w:r w:rsidR="0015663A">
        <w:fldChar w:fldCharType="separate"/>
      </w:r>
      <w:r w:rsidR="002B554E">
        <w:rPr>
          <w:noProof/>
        </w:rPr>
        <w:t>5.3.3</w:t>
      </w:r>
      <w:r w:rsidR="0015663A">
        <w:rPr>
          <w:noProof/>
        </w:rPr>
        <w:fldChar w:fldCharType="end"/>
      </w:r>
      <w:r w:rsidR="006B0718">
        <w:t>.</w:t>
      </w:r>
      <w:r w:rsidR="0015663A">
        <w:fldChar w:fldCharType="begin"/>
      </w:r>
      <w:r w:rsidR="0015663A">
        <w:instrText xml:space="preserve"> SEQ Table \* ARABIC \s 3 </w:instrText>
      </w:r>
      <w:r w:rsidR="0015663A">
        <w:fldChar w:fldCharType="separate"/>
      </w:r>
      <w:r w:rsidR="002B554E">
        <w:rPr>
          <w:noProof/>
        </w:rPr>
        <w:t>1</w:t>
      </w:r>
      <w:r w:rsidR="0015663A">
        <w:rPr>
          <w:noProof/>
        </w:rPr>
        <w:fldChar w:fldCharType="end"/>
      </w:r>
      <w:bookmarkEnd w:id="409"/>
      <w:r w:rsidRPr="00D3504C">
        <w:t>—</w:t>
      </w:r>
      <w:r>
        <w:t>Physical and environmental constraints used to determine net developable area for potential non-residential development</w:t>
      </w:r>
    </w:p>
    <w:tbl>
      <w:tblPr>
        <w:tblStyle w:val="LGIPEMTableStyle"/>
        <w:tblW w:w="5000" w:type="pct"/>
        <w:tblLook w:val="04A0" w:firstRow="1" w:lastRow="0" w:firstColumn="1" w:lastColumn="0" w:noHBand="0" w:noVBand="1"/>
      </w:tblPr>
      <w:tblGrid>
        <w:gridCol w:w="4525"/>
        <w:gridCol w:w="4526"/>
      </w:tblGrid>
      <w:tr w:rsidR="007C48F6" w:rsidRPr="00016418" w:rsidTr="00016418">
        <w:trPr>
          <w:cnfStyle w:val="100000000000" w:firstRow="1" w:lastRow="0" w:firstColumn="0" w:lastColumn="0" w:oddVBand="0" w:evenVBand="0" w:oddHBand="0" w:evenHBand="0" w:firstRowFirstColumn="0" w:firstRowLastColumn="0" w:lastRowFirstColumn="0" w:lastRowLastColumn="0"/>
          <w:cantSplit/>
        </w:trPr>
        <w:tc>
          <w:tcPr>
            <w:tcW w:w="2500" w:type="pct"/>
            <w:noWrap/>
            <w:hideMark/>
          </w:tcPr>
          <w:p w:rsidR="007C48F6" w:rsidRPr="00016418" w:rsidRDefault="007C48F6" w:rsidP="00016418">
            <w:pPr>
              <w:pStyle w:val="Table"/>
            </w:pPr>
            <w:r w:rsidRPr="00016418">
              <w:t>Physi</w:t>
            </w:r>
            <w:r w:rsidR="00016418">
              <w:t>cal and environment constraints</w:t>
            </w:r>
          </w:p>
        </w:tc>
        <w:tc>
          <w:tcPr>
            <w:tcW w:w="2500" w:type="pct"/>
            <w:noWrap/>
            <w:hideMark/>
          </w:tcPr>
          <w:p w:rsidR="007C48F6" w:rsidRPr="00016418" w:rsidRDefault="007C48F6" w:rsidP="00016418">
            <w:pPr>
              <w:pStyle w:val="Table"/>
            </w:pPr>
            <w:r w:rsidRPr="00016418">
              <w:t>Sub-category</w:t>
            </w:r>
          </w:p>
        </w:tc>
      </w:tr>
      <w:tr w:rsidR="007C48F6" w:rsidRPr="00016418" w:rsidTr="00016418">
        <w:tc>
          <w:tcPr>
            <w:tcW w:w="2500" w:type="pct"/>
            <w:vMerge w:val="restart"/>
            <w:noWrap/>
            <w:hideMark/>
          </w:tcPr>
          <w:p w:rsidR="007C48F6" w:rsidRPr="00016418" w:rsidRDefault="00016418" w:rsidP="00016418">
            <w:pPr>
              <w:pStyle w:val="Table"/>
            </w:pPr>
            <w:r>
              <w:t>Biodiversity Areas</w:t>
            </w:r>
          </w:p>
        </w:tc>
        <w:tc>
          <w:tcPr>
            <w:tcW w:w="2500" w:type="pct"/>
            <w:hideMark/>
          </w:tcPr>
          <w:p w:rsidR="007C48F6" w:rsidRPr="00016418" w:rsidRDefault="007C48F6" w:rsidP="00016418">
            <w:pPr>
              <w:pStyle w:val="Table"/>
            </w:pPr>
            <w:r w:rsidRPr="00016418">
              <w:t>High ecological significance</w:t>
            </w:r>
          </w:p>
        </w:tc>
      </w:tr>
      <w:tr w:rsidR="007C48F6" w:rsidRPr="00016418" w:rsidTr="00016418">
        <w:tc>
          <w:tcPr>
            <w:tcW w:w="2500" w:type="pct"/>
            <w:vMerge/>
            <w:noWrap/>
            <w:hideMark/>
          </w:tcPr>
          <w:p w:rsidR="007C48F6" w:rsidRPr="00016418" w:rsidRDefault="007C48F6" w:rsidP="00016418">
            <w:pPr>
              <w:pStyle w:val="Table"/>
            </w:pPr>
          </w:p>
        </w:tc>
        <w:tc>
          <w:tcPr>
            <w:tcW w:w="2500" w:type="pct"/>
            <w:hideMark/>
          </w:tcPr>
          <w:p w:rsidR="007C48F6" w:rsidRPr="00016418" w:rsidRDefault="007C48F6" w:rsidP="00016418">
            <w:pPr>
              <w:pStyle w:val="Table"/>
            </w:pPr>
            <w:r w:rsidRPr="00016418">
              <w:t>Priority koala habitat area</w:t>
            </w:r>
          </w:p>
        </w:tc>
      </w:tr>
      <w:tr w:rsidR="007C48F6" w:rsidRPr="00016418" w:rsidTr="00016418">
        <w:tc>
          <w:tcPr>
            <w:tcW w:w="2500" w:type="pct"/>
            <w:vMerge w:val="restart"/>
            <w:noWrap/>
            <w:hideMark/>
          </w:tcPr>
          <w:p w:rsidR="007C48F6" w:rsidRPr="00016418" w:rsidRDefault="007C48F6" w:rsidP="00016418">
            <w:pPr>
              <w:pStyle w:val="Table"/>
            </w:pPr>
            <w:r w:rsidRPr="00016418">
              <w:t>Extractive resources</w:t>
            </w:r>
          </w:p>
        </w:tc>
        <w:tc>
          <w:tcPr>
            <w:tcW w:w="2500" w:type="pct"/>
            <w:hideMark/>
          </w:tcPr>
          <w:p w:rsidR="007C48F6" w:rsidRPr="00016418" w:rsidRDefault="007C48F6" w:rsidP="00016418">
            <w:pPr>
              <w:pStyle w:val="Table"/>
            </w:pPr>
            <w:r w:rsidRPr="00016418">
              <w:t>KRA resource/processing area</w:t>
            </w:r>
          </w:p>
        </w:tc>
      </w:tr>
      <w:tr w:rsidR="007C48F6" w:rsidRPr="00016418" w:rsidTr="00016418">
        <w:tc>
          <w:tcPr>
            <w:tcW w:w="2500" w:type="pct"/>
            <w:vMerge/>
            <w:noWrap/>
          </w:tcPr>
          <w:p w:rsidR="007C48F6" w:rsidRPr="00016418" w:rsidRDefault="007C48F6" w:rsidP="00016418">
            <w:pPr>
              <w:pStyle w:val="Table"/>
            </w:pPr>
          </w:p>
        </w:tc>
        <w:tc>
          <w:tcPr>
            <w:tcW w:w="2500" w:type="pct"/>
            <w:hideMark/>
          </w:tcPr>
          <w:p w:rsidR="007C48F6" w:rsidRPr="00016418" w:rsidRDefault="007C48F6" w:rsidP="00016418">
            <w:pPr>
              <w:pStyle w:val="Table"/>
            </w:pPr>
            <w:r w:rsidRPr="00016418">
              <w:t>KRA separation area</w:t>
            </w:r>
          </w:p>
        </w:tc>
      </w:tr>
      <w:tr w:rsidR="007C48F6" w:rsidRPr="00016418" w:rsidTr="00016418">
        <w:tc>
          <w:tcPr>
            <w:tcW w:w="2500" w:type="pct"/>
            <w:vMerge/>
            <w:noWrap/>
          </w:tcPr>
          <w:p w:rsidR="007C48F6" w:rsidRPr="00016418" w:rsidRDefault="007C48F6" w:rsidP="00016418">
            <w:pPr>
              <w:pStyle w:val="Table"/>
            </w:pPr>
          </w:p>
        </w:tc>
        <w:tc>
          <w:tcPr>
            <w:tcW w:w="2500" w:type="pct"/>
            <w:hideMark/>
          </w:tcPr>
          <w:p w:rsidR="007C48F6" w:rsidRPr="00016418" w:rsidRDefault="007C48F6" w:rsidP="00016418">
            <w:pPr>
              <w:pStyle w:val="Table"/>
            </w:pPr>
            <w:r w:rsidRPr="00016418">
              <w:t>KRA transport route separation area</w:t>
            </w:r>
          </w:p>
        </w:tc>
      </w:tr>
      <w:tr w:rsidR="007C48F6" w:rsidRPr="00016418" w:rsidTr="00016418">
        <w:tc>
          <w:tcPr>
            <w:tcW w:w="2500" w:type="pct"/>
            <w:vMerge/>
            <w:noWrap/>
          </w:tcPr>
          <w:p w:rsidR="007C48F6" w:rsidRPr="00016418" w:rsidRDefault="007C48F6" w:rsidP="00016418">
            <w:pPr>
              <w:pStyle w:val="Table"/>
            </w:pPr>
          </w:p>
        </w:tc>
        <w:tc>
          <w:tcPr>
            <w:tcW w:w="2500" w:type="pct"/>
            <w:hideMark/>
          </w:tcPr>
          <w:p w:rsidR="007C48F6" w:rsidRPr="00016418" w:rsidRDefault="00016418" w:rsidP="00016418">
            <w:pPr>
              <w:pStyle w:val="Table"/>
            </w:pPr>
            <w:r>
              <w:t>KRA transport route</w:t>
            </w:r>
          </w:p>
        </w:tc>
      </w:tr>
      <w:tr w:rsidR="007C48F6" w:rsidRPr="00016418" w:rsidTr="00016418">
        <w:tc>
          <w:tcPr>
            <w:tcW w:w="2500" w:type="pct"/>
            <w:vMerge w:val="restart"/>
            <w:noWrap/>
          </w:tcPr>
          <w:p w:rsidR="007C48F6" w:rsidRPr="00016418" w:rsidRDefault="007C48F6" w:rsidP="00016418">
            <w:pPr>
              <w:pStyle w:val="Table"/>
            </w:pPr>
            <w:r w:rsidRPr="00016418">
              <w:t>Flood</w:t>
            </w:r>
          </w:p>
        </w:tc>
        <w:tc>
          <w:tcPr>
            <w:tcW w:w="2500" w:type="pct"/>
          </w:tcPr>
          <w:p w:rsidR="007C48F6" w:rsidRPr="00016418" w:rsidRDefault="007C48F6" w:rsidP="00016418">
            <w:pPr>
              <w:pStyle w:val="Table"/>
            </w:pPr>
            <w:r w:rsidRPr="00016418">
              <w:t>Brisbane River flood planning area 1</w:t>
            </w:r>
          </w:p>
        </w:tc>
      </w:tr>
      <w:tr w:rsidR="007C48F6" w:rsidRPr="00016418" w:rsidTr="00016418">
        <w:tc>
          <w:tcPr>
            <w:tcW w:w="2500" w:type="pct"/>
            <w:vMerge/>
            <w:noWrap/>
          </w:tcPr>
          <w:p w:rsidR="007C48F6" w:rsidRPr="00016418" w:rsidRDefault="007C48F6" w:rsidP="00016418">
            <w:pPr>
              <w:pStyle w:val="Table"/>
            </w:pPr>
          </w:p>
        </w:tc>
        <w:tc>
          <w:tcPr>
            <w:tcW w:w="2500" w:type="pct"/>
          </w:tcPr>
          <w:p w:rsidR="007C48F6" w:rsidRPr="00016418" w:rsidRDefault="007C48F6" w:rsidP="00016418">
            <w:pPr>
              <w:pStyle w:val="Table"/>
            </w:pPr>
            <w:r w:rsidRPr="00016418">
              <w:t>Creek/waterway flood planning area 1</w:t>
            </w:r>
          </w:p>
        </w:tc>
      </w:tr>
      <w:tr w:rsidR="007C48F6" w:rsidRPr="00016418" w:rsidTr="00016418">
        <w:tc>
          <w:tcPr>
            <w:tcW w:w="2500" w:type="pct"/>
            <w:vMerge w:val="restart"/>
            <w:noWrap/>
            <w:hideMark/>
          </w:tcPr>
          <w:p w:rsidR="007C48F6" w:rsidRPr="00016418" w:rsidRDefault="007C48F6" w:rsidP="00016418">
            <w:pPr>
              <w:pStyle w:val="Table"/>
            </w:pPr>
            <w:r w:rsidRPr="00016418">
              <w:t>Regional infrastructure corridors and substations</w:t>
            </w:r>
          </w:p>
        </w:tc>
        <w:tc>
          <w:tcPr>
            <w:tcW w:w="2500" w:type="pct"/>
            <w:hideMark/>
          </w:tcPr>
          <w:p w:rsidR="007C48F6" w:rsidRPr="00016418" w:rsidRDefault="007C48F6" w:rsidP="00016418">
            <w:pPr>
              <w:pStyle w:val="Table"/>
            </w:pPr>
            <w:r w:rsidRPr="00016418">
              <w:t>Roma to Brisbane gas pipeline 20m</w:t>
            </w:r>
          </w:p>
        </w:tc>
      </w:tr>
      <w:tr w:rsidR="007C48F6" w:rsidRPr="00016418" w:rsidTr="00016418">
        <w:tc>
          <w:tcPr>
            <w:tcW w:w="2500" w:type="pct"/>
            <w:vMerge/>
            <w:noWrap/>
          </w:tcPr>
          <w:p w:rsidR="007C48F6" w:rsidRPr="00016418" w:rsidRDefault="007C48F6" w:rsidP="00016418">
            <w:pPr>
              <w:pStyle w:val="Table"/>
            </w:pPr>
          </w:p>
        </w:tc>
        <w:tc>
          <w:tcPr>
            <w:tcW w:w="2500" w:type="pct"/>
            <w:hideMark/>
          </w:tcPr>
          <w:p w:rsidR="007C48F6" w:rsidRPr="00016418" w:rsidRDefault="007C48F6" w:rsidP="00016418">
            <w:pPr>
              <w:pStyle w:val="Table"/>
            </w:pPr>
            <w:r w:rsidRPr="00016418">
              <w:t>Moonie to Brisbane oil pipeline 15m</w:t>
            </w:r>
          </w:p>
        </w:tc>
      </w:tr>
      <w:tr w:rsidR="007C48F6" w:rsidRPr="00016418" w:rsidTr="00016418">
        <w:tc>
          <w:tcPr>
            <w:tcW w:w="2500" w:type="pct"/>
            <w:vMerge/>
            <w:noWrap/>
          </w:tcPr>
          <w:p w:rsidR="007C48F6" w:rsidRPr="00016418" w:rsidRDefault="007C48F6" w:rsidP="00016418">
            <w:pPr>
              <w:pStyle w:val="Table"/>
            </w:pPr>
          </w:p>
        </w:tc>
        <w:tc>
          <w:tcPr>
            <w:tcW w:w="2500" w:type="pct"/>
            <w:hideMark/>
          </w:tcPr>
          <w:p w:rsidR="007C48F6" w:rsidRPr="00016418" w:rsidRDefault="007C48F6" w:rsidP="00016418">
            <w:pPr>
              <w:pStyle w:val="Table"/>
            </w:pPr>
            <w:r w:rsidRPr="00016418">
              <w:t>Major electricity infrastructure high voltage powerline easement</w:t>
            </w:r>
          </w:p>
        </w:tc>
      </w:tr>
      <w:tr w:rsidR="007C48F6" w:rsidRPr="00016418" w:rsidTr="00016418">
        <w:tc>
          <w:tcPr>
            <w:tcW w:w="2500" w:type="pct"/>
            <w:noWrap/>
          </w:tcPr>
          <w:p w:rsidR="007C48F6" w:rsidRPr="00016418" w:rsidRDefault="007C48F6" w:rsidP="00016418">
            <w:pPr>
              <w:pStyle w:val="Table"/>
            </w:pPr>
            <w:r w:rsidRPr="00016418">
              <w:t>Road hierarchy</w:t>
            </w:r>
          </w:p>
        </w:tc>
        <w:tc>
          <w:tcPr>
            <w:tcW w:w="2500" w:type="pct"/>
          </w:tcPr>
          <w:p w:rsidR="007C48F6" w:rsidRPr="00016418" w:rsidRDefault="007C48F6" w:rsidP="00016418">
            <w:pPr>
              <w:pStyle w:val="Table"/>
            </w:pPr>
            <w:r w:rsidRPr="00016418">
              <w:t>Future arterial road (20m buffer)</w:t>
            </w:r>
          </w:p>
        </w:tc>
      </w:tr>
      <w:tr w:rsidR="007C48F6" w:rsidRPr="00016418" w:rsidTr="00016418">
        <w:tc>
          <w:tcPr>
            <w:tcW w:w="2500" w:type="pct"/>
            <w:vMerge w:val="restart"/>
            <w:noWrap/>
          </w:tcPr>
          <w:p w:rsidR="007C48F6" w:rsidRPr="00016418" w:rsidRDefault="007C48F6" w:rsidP="00016418">
            <w:pPr>
              <w:pStyle w:val="Table"/>
            </w:pPr>
            <w:r w:rsidRPr="00016418">
              <w:t>Waterway corridors</w:t>
            </w:r>
          </w:p>
        </w:tc>
        <w:tc>
          <w:tcPr>
            <w:tcW w:w="2500" w:type="pct"/>
          </w:tcPr>
          <w:p w:rsidR="007C48F6" w:rsidRPr="00016418" w:rsidDel="001146A7" w:rsidRDefault="007C48F6" w:rsidP="00016418">
            <w:pPr>
              <w:pStyle w:val="Table"/>
            </w:pPr>
            <w:r w:rsidRPr="00016418">
              <w:t>Brisbane River corridor</w:t>
            </w:r>
          </w:p>
        </w:tc>
      </w:tr>
      <w:tr w:rsidR="007C48F6" w:rsidRPr="00016418" w:rsidTr="00016418">
        <w:tc>
          <w:tcPr>
            <w:tcW w:w="2500" w:type="pct"/>
            <w:vMerge/>
            <w:noWrap/>
          </w:tcPr>
          <w:p w:rsidR="007C48F6" w:rsidRPr="00016418" w:rsidRDefault="007C48F6" w:rsidP="00016418">
            <w:pPr>
              <w:pStyle w:val="Table"/>
            </w:pPr>
          </w:p>
        </w:tc>
        <w:tc>
          <w:tcPr>
            <w:tcW w:w="2500" w:type="pct"/>
          </w:tcPr>
          <w:p w:rsidR="007C48F6" w:rsidRPr="00016418" w:rsidDel="001146A7" w:rsidRDefault="007C48F6" w:rsidP="00016418">
            <w:pPr>
              <w:pStyle w:val="Table"/>
            </w:pPr>
            <w:r w:rsidRPr="00016418">
              <w:t>Citywide waterway corridor</w:t>
            </w:r>
          </w:p>
        </w:tc>
      </w:tr>
      <w:tr w:rsidR="007C48F6" w:rsidRPr="00016418" w:rsidTr="00016418">
        <w:tc>
          <w:tcPr>
            <w:tcW w:w="2500" w:type="pct"/>
            <w:noWrap/>
            <w:hideMark/>
          </w:tcPr>
          <w:p w:rsidR="007C48F6" w:rsidRPr="00016418" w:rsidRDefault="007C48F6" w:rsidP="00016418">
            <w:pPr>
              <w:pStyle w:val="Table"/>
            </w:pPr>
            <w:r w:rsidRPr="00016418">
              <w:t>Wetlands</w:t>
            </w:r>
          </w:p>
        </w:tc>
        <w:tc>
          <w:tcPr>
            <w:tcW w:w="2500" w:type="pct"/>
            <w:hideMark/>
          </w:tcPr>
          <w:p w:rsidR="007C48F6" w:rsidRPr="00016418" w:rsidRDefault="007C48F6" w:rsidP="00016418">
            <w:pPr>
              <w:pStyle w:val="Table"/>
            </w:pPr>
            <w:r w:rsidRPr="00016418">
              <w:t>Wetland</w:t>
            </w:r>
          </w:p>
        </w:tc>
      </w:tr>
      <w:tr w:rsidR="007C48F6" w:rsidRPr="00016418" w:rsidTr="00016418">
        <w:tc>
          <w:tcPr>
            <w:tcW w:w="2500" w:type="pct"/>
            <w:noWrap/>
            <w:hideMark/>
          </w:tcPr>
          <w:p w:rsidR="007C48F6" w:rsidRPr="00016418" w:rsidRDefault="007C48F6" w:rsidP="00016418">
            <w:pPr>
              <w:pStyle w:val="Table"/>
            </w:pPr>
            <w:r w:rsidRPr="00016418">
              <w:lastRenderedPageBreak/>
              <w:t>Slope (City Plan Policy)</w:t>
            </w:r>
          </w:p>
        </w:tc>
        <w:tc>
          <w:tcPr>
            <w:tcW w:w="2500" w:type="pct"/>
            <w:hideMark/>
          </w:tcPr>
          <w:p w:rsidR="007C48F6" w:rsidRPr="00016418" w:rsidRDefault="007C48F6" w:rsidP="00016418">
            <w:pPr>
              <w:pStyle w:val="Table"/>
            </w:pPr>
            <w:r w:rsidRPr="00016418">
              <w:t>Slope greater than 25%</w:t>
            </w:r>
          </w:p>
        </w:tc>
      </w:tr>
    </w:tbl>
    <w:p w:rsidR="007C48F6" w:rsidRDefault="007C48F6" w:rsidP="00016418">
      <w:pPr>
        <w:rPr>
          <w:highlight w:val="yellow"/>
        </w:rPr>
      </w:pPr>
    </w:p>
    <w:p w:rsidR="00016418" w:rsidRDefault="00016418" w:rsidP="00016418">
      <w:pPr>
        <w:pStyle w:val="Caption"/>
      </w:pPr>
      <w:r>
        <w:t xml:space="preserve">Table </w:t>
      </w:r>
      <w:r w:rsidR="0015663A">
        <w:fldChar w:fldCharType="begin"/>
      </w:r>
      <w:r w:rsidR="0015663A">
        <w:instrText xml:space="preserve"> STYLEREF 3 \s </w:instrText>
      </w:r>
      <w:r w:rsidR="0015663A">
        <w:fldChar w:fldCharType="separate"/>
      </w:r>
      <w:r w:rsidR="002B554E">
        <w:rPr>
          <w:noProof/>
        </w:rPr>
        <w:t>5.3.3</w:t>
      </w:r>
      <w:r w:rsidR="0015663A">
        <w:rPr>
          <w:noProof/>
        </w:rPr>
        <w:fldChar w:fldCharType="end"/>
      </w:r>
      <w:r w:rsidR="006B0718">
        <w:t>.</w:t>
      </w:r>
      <w:r w:rsidR="0015663A">
        <w:fldChar w:fldCharType="begin"/>
      </w:r>
      <w:r w:rsidR="0015663A">
        <w:instrText xml:space="preserve"> SEQ Table \* ARABIC \s 3 </w:instrText>
      </w:r>
      <w:r w:rsidR="0015663A">
        <w:fldChar w:fldCharType="separate"/>
      </w:r>
      <w:r w:rsidR="002B554E">
        <w:rPr>
          <w:noProof/>
        </w:rPr>
        <w:t>2</w:t>
      </w:r>
      <w:r w:rsidR="0015663A">
        <w:rPr>
          <w:noProof/>
        </w:rPr>
        <w:fldChar w:fldCharType="end"/>
      </w:r>
      <w:r w:rsidRPr="00D3504C">
        <w:t>—</w:t>
      </w:r>
      <w:r w:rsidRPr="00016418">
        <w:t>City Plan 2014 zones and zone precincts comprising a constraint and used to determine net developable area for potential non-residential development</w:t>
      </w:r>
    </w:p>
    <w:tbl>
      <w:tblPr>
        <w:tblStyle w:val="LGIPEMTableStyle"/>
        <w:tblW w:w="3118" w:type="pct"/>
        <w:tblLook w:val="04A0" w:firstRow="1" w:lastRow="0" w:firstColumn="1" w:lastColumn="0" w:noHBand="0" w:noVBand="1"/>
      </w:tblPr>
      <w:tblGrid>
        <w:gridCol w:w="2431"/>
        <w:gridCol w:w="3213"/>
      </w:tblGrid>
      <w:tr w:rsidR="008A1A50" w:rsidRPr="00016418" w:rsidTr="00016418">
        <w:trPr>
          <w:cnfStyle w:val="100000000000" w:firstRow="1" w:lastRow="0" w:firstColumn="0" w:lastColumn="0" w:oddVBand="0" w:evenVBand="0" w:oddHBand="0" w:evenHBand="0" w:firstRowFirstColumn="0" w:firstRowLastColumn="0" w:lastRowFirstColumn="0" w:lastRowLastColumn="0"/>
          <w:cantSplit/>
        </w:trPr>
        <w:tc>
          <w:tcPr>
            <w:tcW w:w="2154" w:type="pct"/>
            <w:hideMark/>
          </w:tcPr>
          <w:p w:rsidR="00F25A25" w:rsidRPr="00016418" w:rsidRDefault="00F25A25" w:rsidP="00016418">
            <w:pPr>
              <w:pStyle w:val="Table"/>
            </w:pPr>
            <w:r w:rsidRPr="00016418">
              <w:t xml:space="preserve">City Plan </w:t>
            </w:r>
            <w:r w:rsidR="00BB3726" w:rsidRPr="00016418">
              <w:t xml:space="preserve">2014 </w:t>
            </w:r>
            <w:r w:rsidRPr="00016418">
              <w:t>zone</w:t>
            </w:r>
          </w:p>
        </w:tc>
        <w:tc>
          <w:tcPr>
            <w:tcW w:w="2846" w:type="pct"/>
            <w:hideMark/>
          </w:tcPr>
          <w:p w:rsidR="00F25A25" w:rsidRPr="00016418" w:rsidRDefault="00F25A25" w:rsidP="00016418">
            <w:pPr>
              <w:pStyle w:val="Table"/>
            </w:pPr>
            <w:r w:rsidRPr="00016418">
              <w:t xml:space="preserve">City Plan </w:t>
            </w:r>
            <w:r w:rsidR="00BB3726" w:rsidRPr="00016418">
              <w:t xml:space="preserve">2014 </w:t>
            </w:r>
            <w:r w:rsidRPr="00016418">
              <w:t>zone precinct</w:t>
            </w:r>
          </w:p>
        </w:tc>
      </w:tr>
      <w:tr w:rsidR="008A1A50" w:rsidRPr="00016418" w:rsidTr="00016418">
        <w:tc>
          <w:tcPr>
            <w:tcW w:w="2154" w:type="pct"/>
            <w:hideMark/>
          </w:tcPr>
          <w:p w:rsidR="00F25A25" w:rsidRPr="00016418" w:rsidRDefault="00F25A25" w:rsidP="00016418">
            <w:pPr>
              <w:pStyle w:val="Table"/>
            </w:pPr>
            <w:r w:rsidRPr="00016418">
              <w:t>Community facilities</w:t>
            </w:r>
          </w:p>
        </w:tc>
        <w:tc>
          <w:tcPr>
            <w:tcW w:w="2846" w:type="pct"/>
            <w:hideMark/>
          </w:tcPr>
          <w:p w:rsidR="00F25A25" w:rsidRPr="00016418" w:rsidRDefault="00F25A25" w:rsidP="00016418">
            <w:pPr>
              <w:pStyle w:val="Table"/>
            </w:pPr>
            <w:r w:rsidRPr="00016418">
              <w:t>Cemetery</w:t>
            </w:r>
          </w:p>
        </w:tc>
      </w:tr>
      <w:tr w:rsidR="008A1A50" w:rsidRPr="00016418" w:rsidTr="00016418">
        <w:tc>
          <w:tcPr>
            <w:tcW w:w="2154" w:type="pct"/>
            <w:vMerge w:val="restart"/>
            <w:hideMark/>
          </w:tcPr>
          <w:p w:rsidR="00F25A25" w:rsidRPr="00016418" w:rsidRDefault="00F25A25" w:rsidP="00016418">
            <w:pPr>
              <w:pStyle w:val="Table"/>
            </w:pPr>
            <w:r w:rsidRPr="00016418">
              <w:t>Conservation</w:t>
            </w:r>
          </w:p>
        </w:tc>
        <w:tc>
          <w:tcPr>
            <w:tcW w:w="2846" w:type="pct"/>
            <w:hideMark/>
          </w:tcPr>
          <w:p w:rsidR="00F25A25" w:rsidRPr="00016418" w:rsidRDefault="00F25A25" w:rsidP="00016418">
            <w:pPr>
              <w:pStyle w:val="Table"/>
            </w:pPr>
            <w:r w:rsidRPr="00016418">
              <w:t>Local</w:t>
            </w:r>
          </w:p>
        </w:tc>
      </w:tr>
      <w:tr w:rsidR="008A1A50" w:rsidRPr="00016418" w:rsidTr="00016418">
        <w:tc>
          <w:tcPr>
            <w:tcW w:w="2154" w:type="pct"/>
            <w:vMerge/>
          </w:tcPr>
          <w:p w:rsidR="00F25A25" w:rsidRPr="00016418" w:rsidRDefault="00F25A25" w:rsidP="00016418">
            <w:pPr>
              <w:pStyle w:val="Table"/>
            </w:pPr>
          </w:p>
        </w:tc>
        <w:tc>
          <w:tcPr>
            <w:tcW w:w="2846" w:type="pct"/>
            <w:hideMark/>
          </w:tcPr>
          <w:p w:rsidR="00F25A25" w:rsidRPr="00016418" w:rsidRDefault="00F25A25" w:rsidP="00016418">
            <w:pPr>
              <w:pStyle w:val="Table"/>
            </w:pPr>
            <w:r w:rsidRPr="00016418">
              <w:t>District</w:t>
            </w:r>
          </w:p>
        </w:tc>
      </w:tr>
      <w:tr w:rsidR="008A1A50" w:rsidRPr="00016418" w:rsidTr="00016418">
        <w:tc>
          <w:tcPr>
            <w:tcW w:w="2154" w:type="pct"/>
            <w:vMerge/>
          </w:tcPr>
          <w:p w:rsidR="00F25A25" w:rsidRPr="00016418" w:rsidRDefault="00F25A25" w:rsidP="00016418">
            <w:pPr>
              <w:pStyle w:val="Table"/>
            </w:pPr>
          </w:p>
        </w:tc>
        <w:tc>
          <w:tcPr>
            <w:tcW w:w="2846" w:type="pct"/>
            <w:hideMark/>
          </w:tcPr>
          <w:p w:rsidR="00F25A25" w:rsidRPr="00016418" w:rsidRDefault="00F25A25" w:rsidP="00016418">
            <w:pPr>
              <w:pStyle w:val="Table"/>
            </w:pPr>
            <w:r w:rsidRPr="00016418">
              <w:t>Metropolitan</w:t>
            </w:r>
          </w:p>
        </w:tc>
      </w:tr>
      <w:tr w:rsidR="008A1A50" w:rsidRPr="00016418" w:rsidTr="00016418">
        <w:tc>
          <w:tcPr>
            <w:tcW w:w="2154" w:type="pct"/>
            <w:vMerge w:val="restart"/>
            <w:hideMark/>
          </w:tcPr>
          <w:p w:rsidR="00F25A25" w:rsidRPr="00016418" w:rsidRDefault="00F25A25" w:rsidP="00016418">
            <w:pPr>
              <w:pStyle w:val="Table"/>
            </w:pPr>
            <w:r w:rsidRPr="00016418">
              <w:t>Open space</w:t>
            </w:r>
          </w:p>
        </w:tc>
        <w:tc>
          <w:tcPr>
            <w:tcW w:w="2846" w:type="pct"/>
            <w:hideMark/>
          </w:tcPr>
          <w:p w:rsidR="00F25A25" w:rsidRPr="00016418" w:rsidRDefault="00F25A25" w:rsidP="00016418">
            <w:pPr>
              <w:pStyle w:val="Table"/>
            </w:pPr>
            <w:r w:rsidRPr="00016418">
              <w:t>Local</w:t>
            </w:r>
          </w:p>
        </w:tc>
      </w:tr>
      <w:tr w:rsidR="008A1A50" w:rsidRPr="00016418" w:rsidTr="00016418">
        <w:tc>
          <w:tcPr>
            <w:tcW w:w="2154" w:type="pct"/>
            <w:vMerge/>
          </w:tcPr>
          <w:p w:rsidR="00F25A25" w:rsidRPr="00016418" w:rsidRDefault="00F25A25" w:rsidP="00016418">
            <w:pPr>
              <w:pStyle w:val="Table"/>
            </w:pPr>
          </w:p>
        </w:tc>
        <w:tc>
          <w:tcPr>
            <w:tcW w:w="2846" w:type="pct"/>
            <w:hideMark/>
          </w:tcPr>
          <w:p w:rsidR="00F25A25" w:rsidRPr="00016418" w:rsidRDefault="00F25A25" w:rsidP="00016418">
            <w:pPr>
              <w:pStyle w:val="Table"/>
            </w:pPr>
            <w:r w:rsidRPr="00016418">
              <w:t>District</w:t>
            </w:r>
          </w:p>
        </w:tc>
      </w:tr>
      <w:tr w:rsidR="008A1A50" w:rsidRPr="00016418" w:rsidTr="00016418">
        <w:tc>
          <w:tcPr>
            <w:tcW w:w="2154" w:type="pct"/>
            <w:vMerge/>
          </w:tcPr>
          <w:p w:rsidR="00F25A25" w:rsidRPr="00016418" w:rsidRDefault="00F25A25" w:rsidP="00016418">
            <w:pPr>
              <w:pStyle w:val="Table"/>
            </w:pPr>
          </w:p>
        </w:tc>
        <w:tc>
          <w:tcPr>
            <w:tcW w:w="2846" w:type="pct"/>
            <w:hideMark/>
          </w:tcPr>
          <w:p w:rsidR="00F25A25" w:rsidRPr="00016418" w:rsidRDefault="00F25A25" w:rsidP="00016418">
            <w:pPr>
              <w:pStyle w:val="Table"/>
            </w:pPr>
            <w:r w:rsidRPr="00016418">
              <w:t>Metropolitan</w:t>
            </w:r>
          </w:p>
        </w:tc>
      </w:tr>
      <w:tr w:rsidR="008A1A50" w:rsidRPr="00016418" w:rsidTr="00016418">
        <w:tc>
          <w:tcPr>
            <w:tcW w:w="2154" w:type="pct"/>
            <w:vMerge w:val="restart"/>
            <w:hideMark/>
          </w:tcPr>
          <w:p w:rsidR="00F25A25" w:rsidRPr="00016418" w:rsidRDefault="00F25A25" w:rsidP="00016418">
            <w:pPr>
              <w:pStyle w:val="Table"/>
            </w:pPr>
            <w:r w:rsidRPr="00016418">
              <w:t>Sport and recreation</w:t>
            </w:r>
          </w:p>
        </w:tc>
        <w:tc>
          <w:tcPr>
            <w:tcW w:w="2846" w:type="pct"/>
            <w:hideMark/>
          </w:tcPr>
          <w:p w:rsidR="00F25A25" w:rsidRPr="00016418" w:rsidRDefault="00F25A25" w:rsidP="00016418">
            <w:pPr>
              <w:pStyle w:val="Table"/>
            </w:pPr>
            <w:r w:rsidRPr="00016418">
              <w:t>Local</w:t>
            </w:r>
          </w:p>
        </w:tc>
      </w:tr>
      <w:tr w:rsidR="008A1A50" w:rsidRPr="00016418" w:rsidTr="00016418">
        <w:tc>
          <w:tcPr>
            <w:tcW w:w="2154" w:type="pct"/>
            <w:vMerge/>
          </w:tcPr>
          <w:p w:rsidR="00F25A25" w:rsidRPr="00016418" w:rsidRDefault="00F25A25" w:rsidP="00016418">
            <w:pPr>
              <w:pStyle w:val="Table"/>
            </w:pPr>
          </w:p>
        </w:tc>
        <w:tc>
          <w:tcPr>
            <w:tcW w:w="2846" w:type="pct"/>
            <w:hideMark/>
          </w:tcPr>
          <w:p w:rsidR="00F25A25" w:rsidRPr="00016418" w:rsidRDefault="00F25A25" w:rsidP="00016418">
            <w:pPr>
              <w:pStyle w:val="Table"/>
            </w:pPr>
            <w:r w:rsidRPr="00016418">
              <w:t>District</w:t>
            </w:r>
          </w:p>
        </w:tc>
      </w:tr>
      <w:tr w:rsidR="008A1A50" w:rsidRPr="00016418" w:rsidTr="00016418">
        <w:tc>
          <w:tcPr>
            <w:tcW w:w="2154" w:type="pct"/>
            <w:vMerge/>
          </w:tcPr>
          <w:p w:rsidR="00F25A25" w:rsidRPr="00016418" w:rsidRDefault="00F25A25" w:rsidP="00016418">
            <w:pPr>
              <w:pStyle w:val="Table"/>
            </w:pPr>
          </w:p>
        </w:tc>
        <w:tc>
          <w:tcPr>
            <w:tcW w:w="2846" w:type="pct"/>
            <w:hideMark/>
          </w:tcPr>
          <w:p w:rsidR="00F25A25" w:rsidRPr="00016418" w:rsidRDefault="00F25A25" w:rsidP="00016418">
            <w:pPr>
              <w:pStyle w:val="Table"/>
            </w:pPr>
            <w:r w:rsidRPr="00016418">
              <w:t>Metropolitan</w:t>
            </w:r>
          </w:p>
        </w:tc>
      </w:tr>
    </w:tbl>
    <w:p w:rsidR="00F25A25" w:rsidRPr="006F05EF" w:rsidRDefault="00F25A25" w:rsidP="00016418">
      <w:pPr>
        <w:pStyle w:val="Heading3"/>
      </w:pPr>
      <w:bookmarkStart w:id="410" w:name="_Toc462326054"/>
      <w:bookmarkStart w:id="411" w:name="_Toc508011269"/>
      <w:r w:rsidRPr="006F05EF">
        <w:t>Brisbane City Council policy constraints</w:t>
      </w:r>
      <w:bookmarkEnd w:id="410"/>
      <w:bookmarkEnd w:id="411"/>
    </w:p>
    <w:p w:rsidR="00F25A25" w:rsidRPr="006F05EF" w:rsidRDefault="00F25A25" w:rsidP="00016418">
      <w:r w:rsidRPr="006F05EF">
        <w:t xml:space="preserve">Council policy constraints are defined to specific zones and zone precincts and land uses that if occurring on a site would exclude </w:t>
      </w:r>
      <w:r w:rsidR="006E1FF2" w:rsidRPr="006F05EF">
        <w:t>non-</w:t>
      </w:r>
      <w:r w:rsidRPr="006F05EF">
        <w:t>residential development. Policy constraints are not used in the net developable area calculation as other types of develop</w:t>
      </w:r>
      <w:r w:rsidR="00E32594">
        <w:t>ment could occur on these sites.</w:t>
      </w:r>
    </w:p>
    <w:p w:rsidR="00F25A25" w:rsidRPr="006F05EF" w:rsidRDefault="00016418" w:rsidP="00016418">
      <w:r>
        <w:fldChar w:fldCharType="begin"/>
      </w:r>
      <w:r>
        <w:instrText xml:space="preserve"> REF _Ref462333069 \h </w:instrText>
      </w:r>
      <w:r>
        <w:fldChar w:fldCharType="separate"/>
      </w:r>
      <w:r w:rsidR="002B554E">
        <w:t xml:space="preserve">Table </w:t>
      </w:r>
      <w:r w:rsidR="002B554E">
        <w:rPr>
          <w:noProof/>
        </w:rPr>
        <w:t>5.3.4</w:t>
      </w:r>
      <w:r w:rsidR="002B554E">
        <w:t>.</w:t>
      </w:r>
      <w:r w:rsidR="002B554E">
        <w:rPr>
          <w:noProof/>
        </w:rPr>
        <w:t>1</w:t>
      </w:r>
      <w:r>
        <w:fldChar w:fldCharType="end"/>
      </w:r>
      <w:r w:rsidR="00F25A25" w:rsidRPr="006F05EF">
        <w:t xml:space="preserve"> provides an overview of the City Plan </w:t>
      </w:r>
      <w:r w:rsidR="00BB3726" w:rsidRPr="006F05EF">
        <w:t xml:space="preserve">2014 </w:t>
      </w:r>
      <w:r w:rsidR="00F25A25" w:rsidRPr="006F05EF">
        <w:t xml:space="preserve">zones and zone precincts that have been excluded as a result of policy constraints for </w:t>
      </w:r>
      <w:r w:rsidR="006E1FF2" w:rsidRPr="006F05EF">
        <w:t>non-</w:t>
      </w:r>
      <w:r w:rsidR="00F25A25" w:rsidRPr="006F05EF">
        <w:t>residential development.</w:t>
      </w:r>
    </w:p>
    <w:p w:rsidR="00F25A25" w:rsidRPr="006F05EF" w:rsidRDefault="00542445" w:rsidP="00016418">
      <w:r>
        <w:fldChar w:fldCharType="begin"/>
      </w:r>
      <w:r>
        <w:instrText xml:space="preserve"> REF _Ref462333209 \h </w:instrText>
      </w:r>
      <w:r>
        <w:fldChar w:fldCharType="separate"/>
      </w:r>
      <w:r w:rsidR="002B554E">
        <w:t xml:space="preserve">Table </w:t>
      </w:r>
      <w:r w:rsidR="002B554E">
        <w:rPr>
          <w:noProof/>
        </w:rPr>
        <w:t>5.3.4</w:t>
      </w:r>
      <w:r w:rsidR="002B554E">
        <w:t>.</w:t>
      </w:r>
      <w:r w:rsidR="002B554E">
        <w:rPr>
          <w:noProof/>
        </w:rPr>
        <w:t>2</w:t>
      </w:r>
      <w:r>
        <w:fldChar w:fldCharType="end"/>
      </w:r>
      <w:r>
        <w:t xml:space="preserve"> </w:t>
      </w:r>
      <w:r w:rsidR="00F25A25" w:rsidRPr="006F05EF">
        <w:t xml:space="preserve">provides an overview of land use / activity with no </w:t>
      </w:r>
      <w:r w:rsidR="00E32594">
        <w:t>non-</w:t>
      </w:r>
      <w:r w:rsidR="00F25A25" w:rsidRPr="006F05EF">
        <w:t>residential development opportunity. Land use constraints typically represent land uses and activities related to</w:t>
      </w:r>
      <w:r w:rsidR="007D2707" w:rsidRPr="006F05EF">
        <w:t xml:space="preserve"> </w:t>
      </w:r>
      <w:r w:rsidR="00E32594">
        <w:t xml:space="preserve">select </w:t>
      </w:r>
      <w:r w:rsidR="00F25A25" w:rsidRPr="006F05EF">
        <w:t>government owned land and sites that have been stated by Council as not be</w:t>
      </w:r>
      <w:r w:rsidR="00E32594">
        <w:t>ing appropriate to be developed</w:t>
      </w:r>
      <w:r w:rsidR="00F25A25" w:rsidRPr="006F05EF">
        <w:t>.</w:t>
      </w:r>
    </w:p>
    <w:p w:rsidR="00016418" w:rsidRDefault="00016418" w:rsidP="00016418">
      <w:pPr>
        <w:pStyle w:val="Caption"/>
      </w:pPr>
      <w:bookmarkStart w:id="412" w:name="_Ref462333069"/>
      <w:r>
        <w:t xml:space="preserve">Table </w:t>
      </w:r>
      <w:r w:rsidR="0015663A">
        <w:fldChar w:fldCharType="begin"/>
      </w:r>
      <w:r w:rsidR="0015663A">
        <w:instrText xml:space="preserve"> STYLEREF 3 \s </w:instrText>
      </w:r>
      <w:r w:rsidR="0015663A">
        <w:fldChar w:fldCharType="separate"/>
      </w:r>
      <w:r w:rsidR="002B554E">
        <w:rPr>
          <w:noProof/>
        </w:rPr>
        <w:t>5.3.4</w:t>
      </w:r>
      <w:r w:rsidR="0015663A">
        <w:rPr>
          <w:noProof/>
        </w:rPr>
        <w:fldChar w:fldCharType="end"/>
      </w:r>
      <w:r w:rsidR="006B0718">
        <w:t>.</w:t>
      </w:r>
      <w:r w:rsidR="0015663A">
        <w:fldChar w:fldCharType="begin"/>
      </w:r>
      <w:r w:rsidR="0015663A">
        <w:instrText xml:space="preserve"> SEQ Table \* ARABIC \s 3 </w:instrText>
      </w:r>
      <w:r w:rsidR="0015663A">
        <w:fldChar w:fldCharType="separate"/>
      </w:r>
      <w:r w:rsidR="002B554E">
        <w:rPr>
          <w:noProof/>
        </w:rPr>
        <w:t>1</w:t>
      </w:r>
      <w:r w:rsidR="0015663A">
        <w:rPr>
          <w:noProof/>
        </w:rPr>
        <w:fldChar w:fldCharType="end"/>
      </w:r>
      <w:bookmarkEnd w:id="412"/>
      <w:r w:rsidRPr="00D3504C">
        <w:t>—</w:t>
      </w:r>
      <w:r w:rsidRPr="00016418">
        <w:t>City Plan zones and zone precincts with no non-residential development potential</w:t>
      </w:r>
      <w:r>
        <w:rPr>
          <w:rStyle w:val="FootnoteReference"/>
        </w:rPr>
        <w:footnoteReference w:id="4"/>
      </w:r>
    </w:p>
    <w:tbl>
      <w:tblPr>
        <w:tblStyle w:val="LGIPEMTableStyle"/>
        <w:tblW w:w="5000" w:type="pct"/>
        <w:tblLook w:val="04A0" w:firstRow="1" w:lastRow="0" w:firstColumn="1" w:lastColumn="0" w:noHBand="0" w:noVBand="1"/>
      </w:tblPr>
      <w:tblGrid>
        <w:gridCol w:w="3447"/>
        <w:gridCol w:w="5604"/>
      </w:tblGrid>
      <w:tr w:rsidR="00F25A25" w:rsidRPr="00016418" w:rsidTr="00016418">
        <w:trPr>
          <w:cnfStyle w:val="100000000000" w:firstRow="1" w:lastRow="0" w:firstColumn="0" w:lastColumn="0" w:oddVBand="0" w:evenVBand="0" w:oddHBand="0" w:evenHBand="0" w:firstRowFirstColumn="0" w:firstRowLastColumn="0" w:lastRowFirstColumn="0" w:lastRowLastColumn="0"/>
          <w:cantSplit/>
        </w:trPr>
        <w:tc>
          <w:tcPr>
            <w:tcW w:w="1904" w:type="pct"/>
            <w:hideMark/>
          </w:tcPr>
          <w:p w:rsidR="00F25A25" w:rsidRPr="00016418" w:rsidRDefault="00F25A25" w:rsidP="00016418">
            <w:pPr>
              <w:pStyle w:val="Table"/>
            </w:pPr>
            <w:r w:rsidRPr="00016418">
              <w:t>City Plan zone</w:t>
            </w:r>
          </w:p>
        </w:tc>
        <w:tc>
          <w:tcPr>
            <w:tcW w:w="3096" w:type="pct"/>
            <w:hideMark/>
          </w:tcPr>
          <w:p w:rsidR="00F25A25" w:rsidRPr="00016418" w:rsidRDefault="00F25A25" w:rsidP="00016418">
            <w:pPr>
              <w:pStyle w:val="Table"/>
            </w:pPr>
            <w:r w:rsidRPr="00016418">
              <w:t xml:space="preserve">City Plan zone precinct </w:t>
            </w:r>
          </w:p>
        </w:tc>
      </w:tr>
      <w:tr w:rsidR="00F25A25" w:rsidRPr="00016418" w:rsidTr="00016418">
        <w:tc>
          <w:tcPr>
            <w:tcW w:w="1904" w:type="pct"/>
          </w:tcPr>
          <w:p w:rsidR="00F25A25" w:rsidRPr="00016418" w:rsidRDefault="0034006B" w:rsidP="00016418">
            <w:pPr>
              <w:pStyle w:val="Table"/>
            </w:pPr>
            <w:r w:rsidRPr="00016418">
              <w:t xml:space="preserve">Low Density Residential </w:t>
            </w:r>
          </w:p>
        </w:tc>
        <w:tc>
          <w:tcPr>
            <w:tcW w:w="3096" w:type="pct"/>
          </w:tcPr>
          <w:p w:rsidR="00F25A25" w:rsidRPr="00016418" w:rsidRDefault="008A1A50" w:rsidP="00016418">
            <w:pPr>
              <w:pStyle w:val="Table"/>
            </w:pPr>
            <w:r w:rsidRPr="00016418">
              <w:t>-</w:t>
            </w:r>
          </w:p>
        </w:tc>
      </w:tr>
      <w:tr w:rsidR="0034006B" w:rsidRPr="00016418" w:rsidTr="00016418">
        <w:tc>
          <w:tcPr>
            <w:tcW w:w="1904" w:type="pct"/>
          </w:tcPr>
          <w:p w:rsidR="0034006B" w:rsidRPr="00016418" w:rsidDel="0034006B" w:rsidRDefault="0034006B" w:rsidP="00016418">
            <w:pPr>
              <w:pStyle w:val="Table"/>
            </w:pPr>
            <w:r w:rsidRPr="00016418">
              <w:t xml:space="preserve">Low Medium Residential </w:t>
            </w:r>
          </w:p>
        </w:tc>
        <w:tc>
          <w:tcPr>
            <w:tcW w:w="3096" w:type="pct"/>
          </w:tcPr>
          <w:p w:rsidR="0034006B" w:rsidRPr="00016418" w:rsidDel="0034006B" w:rsidRDefault="001E7101" w:rsidP="00016418">
            <w:pPr>
              <w:pStyle w:val="Table"/>
            </w:pPr>
            <w:r w:rsidRPr="00016418">
              <w:t>2 storey mix zone precinct, 2 or 3 storey mix zone precinct and Up to 3 storeys zone precinct</w:t>
            </w:r>
          </w:p>
        </w:tc>
      </w:tr>
      <w:tr w:rsidR="0034006B" w:rsidRPr="00016418" w:rsidTr="00016418">
        <w:tc>
          <w:tcPr>
            <w:tcW w:w="1904" w:type="pct"/>
          </w:tcPr>
          <w:p w:rsidR="0034006B" w:rsidRPr="00016418" w:rsidDel="0034006B" w:rsidRDefault="0034006B" w:rsidP="00016418">
            <w:pPr>
              <w:pStyle w:val="Table"/>
            </w:pPr>
            <w:r w:rsidRPr="00016418">
              <w:t xml:space="preserve">Medium Residential </w:t>
            </w:r>
          </w:p>
        </w:tc>
        <w:tc>
          <w:tcPr>
            <w:tcW w:w="3096" w:type="pct"/>
          </w:tcPr>
          <w:p w:rsidR="0034006B" w:rsidRPr="00016418" w:rsidDel="0034006B" w:rsidRDefault="008A1A50" w:rsidP="00016418">
            <w:pPr>
              <w:pStyle w:val="Table"/>
            </w:pPr>
            <w:r w:rsidRPr="00016418">
              <w:t>-</w:t>
            </w:r>
          </w:p>
        </w:tc>
      </w:tr>
      <w:tr w:rsidR="0034006B" w:rsidRPr="00016418" w:rsidTr="00016418">
        <w:tc>
          <w:tcPr>
            <w:tcW w:w="1904" w:type="pct"/>
          </w:tcPr>
          <w:p w:rsidR="0034006B" w:rsidRPr="00016418" w:rsidDel="0034006B" w:rsidRDefault="0034006B" w:rsidP="00016418">
            <w:pPr>
              <w:pStyle w:val="Table"/>
            </w:pPr>
            <w:r w:rsidRPr="00016418">
              <w:lastRenderedPageBreak/>
              <w:t xml:space="preserve">High Density Residential </w:t>
            </w:r>
          </w:p>
        </w:tc>
        <w:tc>
          <w:tcPr>
            <w:tcW w:w="3096" w:type="pct"/>
          </w:tcPr>
          <w:p w:rsidR="0034006B" w:rsidRPr="00016418" w:rsidDel="0034006B" w:rsidRDefault="001E7101" w:rsidP="00016418">
            <w:pPr>
              <w:pStyle w:val="Table"/>
            </w:pPr>
            <w:r w:rsidRPr="00016418">
              <w:t>Up to 8 storeys zone precinct and Up to 15 storeys zone precinct</w:t>
            </w:r>
          </w:p>
        </w:tc>
      </w:tr>
      <w:tr w:rsidR="0034006B" w:rsidRPr="00016418" w:rsidTr="00016418">
        <w:tc>
          <w:tcPr>
            <w:tcW w:w="1904" w:type="pct"/>
          </w:tcPr>
          <w:p w:rsidR="0034006B" w:rsidRPr="00016418" w:rsidDel="0034006B" w:rsidRDefault="001E7101" w:rsidP="00016418">
            <w:pPr>
              <w:pStyle w:val="Table"/>
            </w:pPr>
            <w:r w:rsidRPr="00016418">
              <w:t>Character residential</w:t>
            </w:r>
          </w:p>
        </w:tc>
        <w:tc>
          <w:tcPr>
            <w:tcW w:w="3096" w:type="pct"/>
          </w:tcPr>
          <w:p w:rsidR="0034006B" w:rsidRPr="00016418" w:rsidDel="0034006B" w:rsidRDefault="001E7101" w:rsidP="00016418">
            <w:pPr>
              <w:pStyle w:val="Table"/>
            </w:pPr>
            <w:r w:rsidRPr="00016418">
              <w:t>Character zone precinct and Infill housing zone precinct</w:t>
            </w:r>
          </w:p>
        </w:tc>
      </w:tr>
      <w:tr w:rsidR="0034006B" w:rsidRPr="00016418" w:rsidTr="00016418">
        <w:tc>
          <w:tcPr>
            <w:tcW w:w="1904" w:type="pct"/>
          </w:tcPr>
          <w:p w:rsidR="0034006B" w:rsidRPr="00016418" w:rsidDel="0034006B" w:rsidRDefault="0034006B" w:rsidP="00016418">
            <w:pPr>
              <w:pStyle w:val="Table"/>
            </w:pPr>
            <w:r w:rsidRPr="00016418">
              <w:t xml:space="preserve">Emerging Community </w:t>
            </w:r>
          </w:p>
        </w:tc>
        <w:tc>
          <w:tcPr>
            <w:tcW w:w="3096" w:type="pct"/>
          </w:tcPr>
          <w:p w:rsidR="0034006B" w:rsidRPr="00016418" w:rsidDel="0034006B" w:rsidRDefault="008A1A50" w:rsidP="00016418">
            <w:pPr>
              <w:pStyle w:val="Table"/>
            </w:pPr>
            <w:r w:rsidRPr="00016418">
              <w:t>-</w:t>
            </w:r>
          </w:p>
        </w:tc>
      </w:tr>
      <w:tr w:rsidR="0034006B" w:rsidRPr="00016418" w:rsidTr="00016418">
        <w:tc>
          <w:tcPr>
            <w:tcW w:w="1904" w:type="pct"/>
          </w:tcPr>
          <w:p w:rsidR="0034006B" w:rsidRPr="00016418" w:rsidDel="0034006B" w:rsidRDefault="0034006B" w:rsidP="00016418">
            <w:pPr>
              <w:pStyle w:val="Table"/>
            </w:pPr>
            <w:r w:rsidRPr="00016418">
              <w:t xml:space="preserve">Rural Residential </w:t>
            </w:r>
          </w:p>
        </w:tc>
        <w:tc>
          <w:tcPr>
            <w:tcW w:w="3096" w:type="pct"/>
          </w:tcPr>
          <w:p w:rsidR="0034006B" w:rsidRPr="00016418" w:rsidDel="0034006B" w:rsidRDefault="008A1A50" w:rsidP="00016418">
            <w:pPr>
              <w:pStyle w:val="Table"/>
            </w:pPr>
            <w:r w:rsidRPr="00016418">
              <w:t>-</w:t>
            </w:r>
          </w:p>
        </w:tc>
      </w:tr>
      <w:tr w:rsidR="0034006B" w:rsidRPr="00016418" w:rsidTr="00016418">
        <w:tc>
          <w:tcPr>
            <w:tcW w:w="1904" w:type="pct"/>
          </w:tcPr>
          <w:p w:rsidR="0034006B" w:rsidRPr="00016418" w:rsidRDefault="0034006B" w:rsidP="00016418">
            <w:pPr>
              <w:pStyle w:val="Table"/>
            </w:pPr>
            <w:r w:rsidRPr="00016418">
              <w:t>Limited development (c. land)</w:t>
            </w:r>
          </w:p>
        </w:tc>
        <w:tc>
          <w:tcPr>
            <w:tcW w:w="3096" w:type="pct"/>
          </w:tcPr>
          <w:p w:rsidR="0034006B" w:rsidRPr="00016418" w:rsidRDefault="0034006B" w:rsidP="00016418">
            <w:pPr>
              <w:pStyle w:val="Table"/>
            </w:pPr>
            <w:r w:rsidRPr="00016418">
              <w:t>N/A</w:t>
            </w:r>
          </w:p>
        </w:tc>
      </w:tr>
      <w:tr w:rsidR="0034006B" w:rsidRPr="00016418" w:rsidTr="00016418">
        <w:tc>
          <w:tcPr>
            <w:tcW w:w="1904" w:type="pct"/>
            <w:hideMark/>
          </w:tcPr>
          <w:p w:rsidR="0034006B" w:rsidRPr="00016418" w:rsidRDefault="0034006B" w:rsidP="00016418">
            <w:pPr>
              <w:pStyle w:val="Table"/>
            </w:pPr>
            <w:r w:rsidRPr="00016418">
              <w:t>Township</w:t>
            </w:r>
          </w:p>
        </w:tc>
        <w:tc>
          <w:tcPr>
            <w:tcW w:w="3096" w:type="pct"/>
            <w:hideMark/>
          </w:tcPr>
          <w:p w:rsidR="0034006B" w:rsidRPr="00016418" w:rsidRDefault="0034006B" w:rsidP="00016418">
            <w:pPr>
              <w:pStyle w:val="Table"/>
            </w:pPr>
            <w:r w:rsidRPr="00016418">
              <w:t>N/A</w:t>
            </w:r>
          </w:p>
        </w:tc>
      </w:tr>
    </w:tbl>
    <w:p w:rsidR="00F25A25" w:rsidRPr="00010ABF" w:rsidRDefault="00F25A25" w:rsidP="00542445"/>
    <w:p w:rsidR="00542445" w:rsidRDefault="00542445" w:rsidP="00542445">
      <w:pPr>
        <w:pStyle w:val="Caption"/>
      </w:pPr>
      <w:bookmarkStart w:id="413" w:name="_Ref462333209"/>
      <w:r>
        <w:t xml:space="preserve">Table </w:t>
      </w:r>
      <w:r w:rsidR="0015663A">
        <w:fldChar w:fldCharType="begin"/>
      </w:r>
      <w:r w:rsidR="0015663A">
        <w:instrText xml:space="preserve"> STYLEREF 3 \s </w:instrText>
      </w:r>
      <w:r w:rsidR="0015663A">
        <w:fldChar w:fldCharType="separate"/>
      </w:r>
      <w:r w:rsidR="002B554E">
        <w:rPr>
          <w:noProof/>
        </w:rPr>
        <w:t>5.3.4</w:t>
      </w:r>
      <w:r w:rsidR="0015663A">
        <w:rPr>
          <w:noProof/>
        </w:rPr>
        <w:fldChar w:fldCharType="end"/>
      </w:r>
      <w:r w:rsidR="006B0718">
        <w:t>.</w:t>
      </w:r>
      <w:r w:rsidR="0015663A">
        <w:fldChar w:fldCharType="begin"/>
      </w:r>
      <w:r w:rsidR="0015663A">
        <w:instrText xml:space="preserve"> SEQ Table \* ARABIC \s 3 </w:instrText>
      </w:r>
      <w:r w:rsidR="0015663A">
        <w:fldChar w:fldCharType="separate"/>
      </w:r>
      <w:r w:rsidR="002B554E">
        <w:rPr>
          <w:noProof/>
        </w:rPr>
        <w:t>2</w:t>
      </w:r>
      <w:r w:rsidR="0015663A">
        <w:rPr>
          <w:noProof/>
        </w:rPr>
        <w:fldChar w:fldCharType="end"/>
      </w:r>
      <w:bookmarkEnd w:id="413"/>
      <w:r w:rsidR="0086334F" w:rsidRPr="00D3504C">
        <w:t>—</w:t>
      </w:r>
      <w:r w:rsidRPr="00542445">
        <w:t>Land use/activity or other policy constraint on a site with no non-residential development potential</w:t>
      </w:r>
      <w:r>
        <w:rPr>
          <w:rStyle w:val="FootnoteReference"/>
        </w:rPr>
        <w:footnoteReference w:id="5"/>
      </w:r>
    </w:p>
    <w:tbl>
      <w:tblPr>
        <w:tblStyle w:val="LGIPEMTableStyle"/>
        <w:tblW w:w="5000" w:type="pct"/>
        <w:tblLook w:val="04A0" w:firstRow="1" w:lastRow="0" w:firstColumn="1" w:lastColumn="0" w:noHBand="0" w:noVBand="1"/>
      </w:tblPr>
      <w:tblGrid>
        <w:gridCol w:w="2302"/>
        <w:gridCol w:w="4311"/>
        <w:gridCol w:w="2438"/>
      </w:tblGrid>
      <w:tr w:rsidR="00F25A25" w:rsidRPr="00542445" w:rsidTr="00542445">
        <w:trPr>
          <w:cnfStyle w:val="100000000000" w:firstRow="1" w:lastRow="0" w:firstColumn="0" w:lastColumn="0" w:oddVBand="0" w:evenVBand="0" w:oddHBand="0" w:evenHBand="0" w:firstRowFirstColumn="0" w:firstRowLastColumn="0" w:lastRowFirstColumn="0" w:lastRowLastColumn="0"/>
          <w:cantSplit/>
        </w:trPr>
        <w:tc>
          <w:tcPr>
            <w:tcW w:w="1281" w:type="pct"/>
            <w:noWrap/>
            <w:hideMark/>
          </w:tcPr>
          <w:p w:rsidR="00F25A25" w:rsidRPr="00542445" w:rsidRDefault="00F25A25" w:rsidP="00542445">
            <w:pPr>
              <w:pStyle w:val="Table"/>
            </w:pPr>
            <w:r w:rsidRPr="00542445">
              <w:t>Land use / activity</w:t>
            </w:r>
          </w:p>
        </w:tc>
        <w:tc>
          <w:tcPr>
            <w:tcW w:w="2391" w:type="pct"/>
            <w:noWrap/>
            <w:hideMark/>
          </w:tcPr>
          <w:p w:rsidR="00F25A25" w:rsidRPr="00542445" w:rsidRDefault="00F25A25" w:rsidP="00542445">
            <w:pPr>
              <w:pStyle w:val="Table"/>
            </w:pPr>
            <w:r w:rsidRPr="00542445">
              <w:t>Sub-category</w:t>
            </w:r>
          </w:p>
        </w:tc>
        <w:tc>
          <w:tcPr>
            <w:tcW w:w="1327" w:type="pct"/>
            <w:noWrap/>
            <w:hideMark/>
          </w:tcPr>
          <w:p w:rsidR="00F25A25" w:rsidRPr="00542445" w:rsidRDefault="00F25A25" w:rsidP="00542445">
            <w:pPr>
              <w:pStyle w:val="Table"/>
            </w:pPr>
            <w:r w:rsidRPr="00542445">
              <w:t>Parameter (if applicable)</w:t>
            </w:r>
          </w:p>
        </w:tc>
      </w:tr>
      <w:tr w:rsidR="00F25A25" w:rsidRPr="00542445" w:rsidTr="00542445">
        <w:tc>
          <w:tcPr>
            <w:tcW w:w="1281" w:type="pct"/>
            <w:hideMark/>
          </w:tcPr>
          <w:p w:rsidR="00F25A25" w:rsidRPr="00542445" w:rsidRDefault="00F25A25" w:rsidP="00542445">
            <w:pPr>
              <w:pStyle w:val="Table"/>
            </w:pPr>
            <w:r w:rsidRPr="00542445">
              <w:t>Caravan parks / mobile home</w:t>
            </w:r>
          </w:p>
        </w:tc>
        <w:tc>
          <w:tcPr>
            <w:tcW w:w="2391" w:type="pct"/>
            <w:hideMark/>
          </w:tcPr>
          <w:p w:rsidR="00F25A25" w:rsidRPr="00542445" w:rsidRDefault="00F25A25" w:rsidP="00542445">
            <w:pPr>
              <w:pStyle w:val="Table"/>
            </w:pPr>
          </w:p>
        </w:tc>
        <w:tc>
          <w:tcPr>
            <w:tcW w:w="1327" w:type="pct"/>
            <w:hideMark/>
          </w:tcPr>
          <w:p w:rsidR="00F25A25" w:rsidRPr="00542445" w:rsidRDefault="00F25A25" w:rsidP="00542445">
            <w:pPr>
              <w:pStyle w:val="Table"/>
            </w:pPr>
          </w:p>
        </w:tc>
      </w:tr>
      <w:tr w:rsidR="00F25A25" w:rsidRPr="00542445" w:rsidTr="00542445">
        <w:tc>
          <w:tcPr>
            <w:tcW w:w="1281" w:type="pct"/>
            <w:hideMark/>
          </w:tcPr>
          <w:p w:rsidR="00F25A25" w:rsidRPr="00542445" w:rsidRDefault="00F25A25" w:rsidP="00542445">
            <w:pPr>
              <w:pStyle w:val="Table"/>
            </w:pPr>
            <w:r w:rsidRPr="00542445">
              <w:t>Residential welfare</w:t>
            </w:r>
          </w:p>
        </w:tc>
        <w:tc>
          <w:tcPr>
            <w:tcW w:w="2391" w:type="pct"/>
            <w:hideMark/>
          </w:tcPr>
          <w:p w:rsidR="00F25A25" w:rsidRPr="00542445" w:rsidRDefault="00F25A25" w:rsidP="00542445">
            <w:pPr>
              <w:pStyle w:val="Table"/>
            </w:pPr>
            <w:r w:rsidRPr="00542445">
              <w:t>Includes nursing homes, residential institutions etc.</w:t>
            </w:r>
          </w:p>
        </w:tc>
        <w:tc>
          <w:tcPr>
            <w:tcW w:w="1327" w:type="pct"/>
            <w:hideMark/>
          </w:tcPr>
          <w:p w:rsidR="00F25A25" w:rsidRPr="00542445" w:rsidRDefault="00F25A25" w:rsidP="00542445">
            <w:pPr>
              <w:pStyle w:val="Table"/>
            </w:pPr>
          </w:p>
        </w:tc>
      </w:tr>
      <w:tr w:rsidR="00F25A25" w:rsidRPr="00542445" w:rsidTr="00542445">
        <w:tc>
          <w:tcPr>
            <w:tcW w:w="1281" w:type="pct"/>
            <w:hideMark/>
          </w:tcPr>
          <w:p w:rsidR="00F25A25" w:rsidRPr="00542445" w:rsidRDefault="00542445" w:rsidP="00542445">
            <w:pPr>
              <w:pStyle w:val="Table"/>
            </w:pPr>
            <w:r>
              <w:t>Local heritage sites</w:t>
            </w:r>
          </w:p>
        </w:tc>
        <w:tc>
          <w:tcPr>
            <w:tcW w:w="2391" w:type="pct"/>
            <w:hideMark/>
          </w:tcPr>
          <w:p w:rsidR="00F25A25" w:rsidRPr="00542445" w:rsidRDefault="00F25A25" w:rsidP="00542445">
            <w:pPr>
              <w:pStyle w:val="Table"/>
            </w:pPr>
          </w:p>
        </w:tc>
        <w:tc>
          <w:tcPr>
            <w:tcW w:w="1327" w:type="pct"/>
            <w:hideMark/>
          </w:tcPr>
          <w:p w:rsidR="00F25A25" w:rsidRPr="00542445" w:rsidRDefault="00F25A25" w:rsidP="00542445">
            <w:pPr>
              <w:pStyle w:val="Table"/>
            </w:pPr>
            <w:r w:rsidRPr="00542445">
              <w:t>Allow development when a site is greater or equal to 1,200m².</w:t>
            </w:r>
          </w:p>
        </w:tc>
      </w:tr>
      <w:tr w:rsidR="00F25A25" w:rsidRPr="00542445" w:rsidTr="00542445">
        <w:tc>
          <w:tcPr>
            <w:tcW w:w="1281" w:type="pct"/>
            <w:hideMark/>
          </w:tcPr>
          <w:p w:rsidR="00F25A25" w:rsidRPr="00542445" w:rsidRDefault="00F25A25" w:rsidP="00542445">
            <w:pPr>
              <w:pStyle w:val="Table"/>
            </w:pPr>
            <w:r w:rsidRPr="00542445">
              <w:t>Open space</w:t>
            </w:r>
          </w:p>
        </w:tc>
        <w:tc>
          <w:tcPr>
            <w:tcW w:w="2391" w:type="pct"/>
            <w:hideMark/>
          </w:tcPr>
          <w:p w:rsidR="00F25A25" w:rsidRPr="00542445" w:rsidRDefault="00F25A25" w:rsidP="00542445">
            <w:pPr>
              <w:pStyle w:val="Table"/>
            </w:pPr>
            <w:r w:rsidRPr="00542445">
              <w:t>Includes parks and gardens /bushland and reserves</w:t>
            </w:r>
          </w:p>
        </w:tc>
        <w:tc>
          <w:tcPr>
            <w:tcW w:w="1327" w:type="pct"/>
            <w:hideMark/>
          </w:tcPr>
          <w:p w:rsidR="00F25A25" w:rsidRPr="00542445" w:rsidRDefault="00F25A25" w:rsidP="00542445">
            <w:pPr>
              <w:pStyle w:val="Table"/>
            </w:pPr>
          </w:p>
        </w:tc>
      </w:tr>
      <w:tr w:rsidR="00F25A25" w:rsidRPr="00542445" w:rsidTr="00542445">
        <w:tc>
          <w:tcPr>
            <w:tcW w:w="1281" w:type="pct"/>
            <w:hideMark/>
          </w:tcPr>
          <w:p w:rsidR="00F25A25" w:rsidRPr="00542445" w:rsidRDefault="00F25A25" w:rsidP="00542445">
            <w:pPr>
              <w:pStyle w:val="Table"/>
            </w:pPr>
            <w:r w:rsidRPr="00542445">
              <w:t>Sites outside the SEQ Urban Footprint</w:t>
            </w:r>
          </w:p>
        </w:tc>
        <w:tc>
          <w:tcPr>
            <w:tcW w:w="2391" w:type="pct"/>
            <w:hideMark/>
          </w:tcPr>
          <w:p w:rsidR="00F25A25" w:rsidRPr="00542445" w:rsidRDefault="00F25A25" w:rsidP="00542445">
            <w:pPr>
              <w:pStyle w:val="Table"/>
            </w:pPr>
          </w:p>
        </w:tc>
        <w:tc>
          <w:tcPr>
            <w:tcW w:w="1327" w:type="pct"/>
            <w:hideMark/>
          </w:tcPr>
          <w:p w:rsidR="00F25A25" w:rsidRPr="00542445" w:rsidRDefault="00F25A25" w:rsidP="00542445">
            <w:pPr>
              <w:pStyle w:val="Table"/>
            </w:pPr>
          </w:p>
        </w:tc>
      </w:tr>
      <w:tr w:rsidR="00F25A25" w:rsidRPr="00542445" w:rsidTr="00542445">
        <w:tc>
          <w:tcPr>
            <w:tcW w:w="1281" w:type="pct"/>
            <w:hideMark/>
          </w:tcPr>
          <w:p w:rsidR="00F25A25" w:rsidRPr="00542445" w:rsidRDefault="00F25A25" w:rsidP="00542445">
            <w:pPr>
              <w:pStyle w:val="Table"/>
            </w:pPr>
            <w:r w:rsidRPr="00542445">
              <w:t>State owned land</w:t>
            </w:r>
          </w:p>
        </w:tc>
        <w:tc>
          <w:tcPr>
            <w:tcW w:w="2391" w:type="pct"/>
            <w:hideMark/>
          </w:tcPr>
          <w:p w:rsidR="00F25A25" w:rsidRPr="00542445" w:rsidRDefault="00010ABF" w:rsidP="00542445">
            <w:pPr>
              <w:pStyle w:val="Table"/>
            </w:pPr>
            <w:r w:rsidRPr="00542445">
              <w:t>Select land not suitable for non-residential development</w:t>
            </w:r>
          </w:p>
        </w:tc>
        <w:tc>
          <w:tcPr>
            <w:tcW w:w="1327" w:type="pct"/>
            <w:hideMark/>
          </w:tcPr>
          <w:p w:rsidR="00F25A25" w:rsidRPr="00542445" w:rsidRDefault="00F25A25" w:rsidP="00542445">
            <w:pPr>
              <w:pStyle w:val="Table"/>
            </w:pPr>
          </w:p>
        </w:tc>
      </w:tr>
      <w:tr w:rsidR="00F25A25" w:rsidRPr="00542445" w:rsidTr="00542445">
        <w:tc>
          <w:tcPr>
            <w:tcW w:w="1281" w:type="pct"/>
            <w:hideMark/>
          </w:tcPr>
          <w:p w:rsidR="00F25A25" w:rsidRPr="00542445" w:rsidRDefault="00F25A25" w:rsidP="00542445">
            <w:pPr>
              <w:pStyle w:val="Table"/>
            </w:pPr>
            <w:r w:rsidRPr="00542445">
              <w:t>Council owned land</w:t>
            </w:r>
          </w:p>
        </w:tc>
        <w:tc>
          <w:tcPr>
            <w:tcW w:w="2391" w:type="pct"/>
            <w:hideMark/>
          </w:tcPr>
          <w:p w:rsidR="00F25A25" w:rsidRPr="00542445" w:rsidRDefault="00F25A25" w:rsidP="00542445">
            <w:pPr>
              <w:pStyle w:val="Table"/>
            </w:pPr>
            <w:r w:rsidRPr="00542445">
              <w:t> </w:t>
            </w:r>
            <w:r w:rsidR="00010ABF" w:rsidRPr="00542445">
              <w:t>Select land not suitable for non-residential development</w:t>
            </w:r>
          </w:p>
        </w:tc>
        <w:tc>
          <w:tcPr>
            <w:tcW w:w="1327" w:type="pct"/>
            <w:hideMark/>
          </w:tcPr>
          <w:p w:rsidR="00F25A25" w:rsidRPr="00542445" w:rsidRDefault="00F25A25" w:rsidP="00542445">
            <w:pPr>
              <w:pStyle w:val="Table"/>
            </w:pPr>
          </w:p>
        </w:tc>
      </w:tr>
      <w:tr w:rsidR="0022387A" w:rsidRPr="00542445" w:rsidTr="00542445">
        <w:tc>
          <w:tcPr>
            <w:tcW w:w="1281" w:type="pct"/>
          </w:tcPr>
          <w:p w:rsidR="0022387A" w:rsidRPr="00542445" w:rsidRDefault="0022387A" w:rsidP="00542445">
            <w:pPr>
              <w:pStyle w:val="Table"/>
            </w:pPr>
            <w:r w:rsidRPr="00542445">
              <w:t>Specific sites in the City Centre with no future development potential</w:t>
            </w:r>
          </w:p>
        </w:tc>
        <w:tc>
          <w:tcPr>
            <w:tcW w:w="2391" w:type="pct"/>
          </w:tcPr>
          <w:p w:rsidR="0022387A" w:rsidRPr="00542445" w:rsidRDefault="0022387A" w:rsidP="00542445">
            <w:pPr>
              <w:pStyle w:val="Table"/>
            </w:pPr>
          </w:p>
        </w:tc>
        <w:tc>
          <w:tcPr>
            <w:tcW w:w="1327" w:type="pct"/>
          </w:tcPr>
          <w:p w:rsidR="0022387A" w:rsidRPr="00542445" w:rsidRDefault="0022387A" w:rsidP="00542445">
            <w:pPr>
              <w:pStyle w:val="Table"/>
            </w:pPr>
          </w:p>
        </w:tc>
      </w:tr>
      <w:tr w:rsidR="00F25A25" w:rsidRPr="00542445" w:rsidTr="00542445">
        <w:tc>
          <w:tcPr>
            <w:tcW w:w="1281" w:type="pct"/>
            <w:hideMark/>
          </w:tcPr>
          <w:p w:rsidR="00F25A25" w:rsidRPr="00542445" w:rsidRDefault="00F25A25" w:rsidP="00542445">
            <w:pPr>
              <w:pStyle w:val="Table"/>
            </w:pPr>
            <w:r w:rsidRPr="00542445">
              <w:t xml:space="preserve">Vacant land with no </w:t>
            </w:r>
            <w:r w:rsidR="0022387A" w:rsidRPr="00542445">
              <w:t>non-</w:t>
            </w:r>
            <w:r w:rsidRPr="00542445">
              <w:t>residential potential</w:t>
            </w:r>
          </w:p>
        </w:tc>
        <w:tc>
          <w:tcPr>
            <w:tcW w:w="2391" w:type="pct"/>
            <w:hideMark/>
          </w:tcPr>
          <w:p w:rsidR="00F25A25" w:rsidRPr="00542445" w:rsidRDefault="00F25A25" w:rsidP="00542445">
            <w:pPr>
              <w:pStyle w:val="Table"/>
            </w:pPr>
            <w:r w:rsidRPr="00542445">
              <w:t xml:space="preserve">Vacant land that is not suitable for </w:t>
            </w:r>
            <w:r w:rsidR="0022387A" w:rsidRPr="00542445">
              <w:t>non-</w:t>
            </w:r>
            <w:r w:rsidRPr="00542445">
              <w:t>residential development</w:t>
            </w:r>
          </w:p>
        </w:tc>
        <w:tc>
          <w:tcPr>
            <w:tcW w:w="1327" w:type="pct"/>
            <w:hideMark/>
          </w:tcPr>
          <w:p w:rsidR="00F25A25" w:rsidRPr="00542445" w:rsidRDefault="00F25A25" w:rsidP="00542445">
            <w:pPr>
              <w:pStyle w:val="Table"/>
            </w:pPr>
          </w:p>
        </w:tc>
      </w:tr>
      <w:tr w:rsidR="00F25A25" w:rsidRPr="00542445" w:rsidTr="00542445">
        <w:tc>
          <w:tcPr>
            <w:tcW w:w="1281" w:type="pct"/>
            <w:hideMark/>
          </w:tcPr>
          <w:p w:rsidR="00F25A25" w:rsidRPr="00542445" w:rsidRDefault="00F25A25" w:rsidP="00542445">
            <w:pPr>
              <w:pStyle w:val="Table"/>
            </w:pPr>
            <w:r w:rsidRPr="00542445">
              <w:t xml:space="preserve">Sites ‘excluded’ from development </w:t>
            </w:r>
          </w:p>
        </w:tc>
        <w:tc>
          <w:tcPr>
            <w:tcW w:w="2391" w:type="pct"/>
            <w:hideMark/>
          </w:tcPr>
          <w:p w:rsidR="00F25A25" w:rsidRPr="00542445" w:rsidRDefault="00F25A25" w:rsidP="00542445">
            <w:pPr>
              <w:pStyle w:val="Table"/>
            </w:pPr>
            <w:r w:rsidRPr="00542445">
              <w:t xml:space="preserve">Includes: walkways, ramps, access restriction strips, reservoirs, dams, bores, vacant State owned land (typically road reserves, roads and state parks) </w:t>
            </w:r>
          </w:p>
        </w:tc>
        <w:tc>
          <w:tcPr>
            <w:tcW w:w="1327" w:type="pct"/>
            <w:hideMark/>
          </w:tcPr>
          <w:p w:rsidR="00F25A25" w:rsidRPr="00542445" w:rsidRDefault="00F25A25" w:rsidP="00542445">
            <w:pPr>
              <w:pStyle w:val="Table"/>
            </w:pPr>
          </w:p>
        </w:tc>
      </w:tr>
    </w:tbl>
    <w:p w:rsidR="00F25A25" w:rsidRPr="008E3A9E" w:rsidRDefault="00653B5A" w:rsidP="00542445">
      <w:pPr>
        <w:pStyle w:val="Heading3"/>
      </w:pPr>
      <w:bookmarkStart w:id="414" w:name="_Toc462326055"/>
      <w:bookmarkStart w:id="415" w:name="_Toc508011270"/>
      <w:r w:rsidRPr="008E3A9E">
        <w:lastRenderedPageBreak/>
        <w:t>Ultimate employees</w:t>
      </w:r>
      <w:bookmarkEnd w:id="414"/>
      <w:bookmarkEnd w:id="415"/>
      <w:r w:rsidRPr="008E3A9E">
        <w:t xml:space="preserve"> </w:t>
      </w:r>
    </w:p>
    <w:p w:rsidR="008E3A9E" w:rsidRDefault="008E3A9E" w:rsidP="00542445">
      <w:r>
        <w:t>Following the development of non-residential ultimate floorspace (GFA), this data is then converted to calculate ultimate employees. This is developed by taking rate of growth in floorspace from the base (LUAD 2014) to Ultimate</w:t>
      </w:r>
      <w:r w:rsidR="004E72B0">
        <w:t xml:space="preserve"> and</w:t>
      </w:r>
      <w:r>
        <w:t xml:space="preserve"> appl</w:t>
      </w:r>
      <w:r w:rsidR="004E72B0">
        <w:t>ying this</w:t>
      </w:r>
      <w:r>
        <w:t xml:space="preserve"> to the base employment </w:t>
      </w:r>
      <w:r w:rsidR="00602CDC">
        <w:t>which in turn provides the ultimate capacity for employees. The difference in base dates of the two datasets is also accounted for.</w:t>
      </w:r>
    </w:p>
    <w:p w:rsidR="00E6588B" w:rsidRPr="002F049E" w:rsidRDefault="00E6588B" w:rsidP="00542445">
      <w:pPr>
        <w:pStyle w:val="Heading1"/>
      </w:pPr>
      <w:bookmarkStart w:id="416" w:name="_Toc338936743"/>
      <w:bookmarkStart w:id="417" w:name="_Toc338936832"/>
      <w:bookmarkStart w:id="418" w:name="_Toc462326056"/>
      <w:bookmarkStart w:id="419" w:name="_Toc508011271"/>
      <w:bookmarkEnd w:id="396"/>
      <w:bookmarkEnd w:id="397"/>
      <w:r w:rsidRPr="002F049E">
        <w:lastRenderedPageBreak/>
        <w:t>Planned demand</w:t>
      </w:r>
      <w:bookmarkEnd w:id="416"/>
      <w:bookmarkEnd w:id="417"/>
      <w:bookmarkEnd w:id="418"/>
      <w:bookmarkEnd w:id="419"/>
    </w:p>
    <w:p w:rsidR="002A0F34" w:rsidRPr="002F049E" w:rsidRDefault="002A0F34" w:rsidP="00542445">
      <w:pPr>
        <w:pStyle w:val="Heading2"/>
      </w:pPr>
      <w:bookmarkStart w:id="420" w:name="_Toc338936744"/>
      <w:bookmarkStart w:id="421" w:name="_Toc338936833"/>
      <w:bookmarkStart w:id="422" w:name="_Toc462326057"/>
      <w:bookmarkStart w:id="423" w:name="_Toc508011272"/>
      <w:r w:rsidRPr="00542445">
        <w:t>Planned</w:t>
      </w:r>
      <w:r w:rsidRPr="002F049E">
        <w:t xml:space="preserve"> </w:t>
      </w:r>
      <w:r w:rsidR="00DF0560" w:rsidRPr="002F049E">
        <w:t>i</w:t>
      </w:r>
      <w:r w:rsidR="00B305C0" w:rsidRPr="002F049E">
        <w:t>nfrastructure demand rate</w:t>
      </w:r>
      <w:bookmarkEnd w:id="420"/>
      <w:bookmarkEnd w:id="421"/>
      <w:bookmarkEnd w:id="422"/>
      <w:bookmarkEnd w:id="423"/>
      <w:r w:rsidR="00B305C0" w:rsidRPr="002F049E">
        <w:t xml:space="preserve"> </w:t>
      </w:r>
    </w:p>
    <w:p w:rsidR="00B765B9" w:rsidRPr="002F049E" w:rsidRDefault="00B765B9" w:rsidP="00542445">
      <w:r w:rsidRPr="002F049E">
        <w:t>The calculation of pl</w:t>
      </w:r>
      <w:r w:rsidR="00B50ECA" w:rsidRPr="002F049E">
        <w:t xml:space="preserve">anned </w:t>
      </w:r>
      <w:r w:rsidR="00B50ECA" w:rsidRPr="000D0A1F">
        <w:t xml:space="preserve">demand </w:t>
      </w:r>
      <w:r w:rsidR="00B50ECA" w:rsidRPr="00B73481">
        <w:t>per net developable</w:t>
      </w:r>
      <w:r w:rsidRPr="00B73481">
        <w:t xml:space="preserve"> hectare</w:t>
      </w:r>
      <w:r w:rsidRPr="000D0A1F">
        <w:t xml:space="preserve"> for a</w:t>
      </w:r>
      <w:r w:rsidRPr="002F049E">
        <w:t xml:space="preserve"> </w:t>
      </w:r>
      <w:r w:rsidR="00DF0560" w:rsidRPr="002F049E">
        <w:t xml:space="preserve">zone, </w:t>
      </w:r>
      <w:r w:rsidRPr="002F049E">
        <w:t xml:space="preserve">precinct or </w:t>
      </w:r>
      <w:r w:rsidR="00B50ECA" w:rsidRPr="002F049E">
        <w:t xml:space="preserve">other specific planning area (i.e. neighbourhood plan area) </w:t>
      </w:r>
      <w:r w:rsidRPr="002F049E">
        <w:t xml:space="preserve">is based on three </w:t>
      </w:r>
      <w:r w:rsidR="009532D4" w:rsidRPr="002F049E">
        <w:t xml:space="preserve">key </w:t>
      </w:r>
      <w:r w:rsidRPr="002F049E">
        <w:t>inputs. The inputs are as follows:</w:t>
      </w:r>
    </w:p>
    <w:p w:rsidR="00B765B9" w:rsidRPr="00B73481" w:rsidRDefault="00DF0560" w:rsidP="006F2C47">
      <w:pPr>
        <w:pStyle w:val="ListParagraph"/>
        <w:numPr>
          <w:ilvl w:val="0"/>
          <w:numId w:val="70"/>
        </w:numPr>
      </w:pPr>
      <w:r w:rsidRPr="00B73481">
        <w:t>d</w:t>
      </w:r>
      <w:r w:rsidR="00B765B9" w:rsidRPr="00B73481">
        <w:t xml:space="preserve">ensity, expressed as attached or detached dwellings per </w:t>
      </w:r>
      <w:r w:rsidR="00FE766C" w:rsidRPr="00B73481">
        <w:t xml:space="preserve">net developable </w:t>
      </w:r>
      <w:r w:rsidR="00B765B9" w:rsidRPr="00B73481">
        <w:t>hectare for residential development</w:t>
      </w:r>
      <w:r w:rsidR="008B49FA" w:rsidRPr="00B73481">
        <w:t xml:space="preserve"> and plot ratios </w:t>
      </w:r>
      <w:r w:rsidR="00B765B9" w:rsidRPr="00B73481">
        <w:t>(GFA divided b</w:t>
      </w:r>
      <w:r w:rsidR="00DF1493" w:rsidRPr="00B73481">
        <w:t>y net developable area) for non-</w:t>
      </w:r>
      <w:r w:rsidR="00FE766C" w:rsidRPr="00B73481">
        <w:t>residential development;</w:t>
      </w:r>
    </w:p>
    <w:p w:rsidR="00B765B9" w:rsidRPr="003650DB" w:rsidRDefault="00DF0560" w:rsidP="006F2C47">
      <w:pPr>
        <w:pStyle w:val="ListParagraph"/>
        <w:numPr>
          <w:ilvl w:val="0"/>
          <w:numId w:val="70"/>
        </w:numPr>
      </w:pPr>
      <w:r w:rsidRPr="000D0A1F">
        <w:t>l</w:t>
      </w:r>
      <w:r w:rsidR="00B765B9" w:rsidRPr="0094660B">
        <w:t xml:space="preserve">and use mix within a </w:t>
      </w:r>
      <w:r w:rsidR="00FE766C" w:rsidRPr="0003753F">
        <w:t xml:space="preserve">zone, </w:t>
      </w:r>
      <w:r w:rsidR="00B765B9" w:rsidRPr="002F7A59">
        <w:t>precinct</w:t>
      </w:r>
      <w:r w:rsidR="00FE766C" w:rsidRPr="00653D64">
        <w:t xml:space="preserve"> or other specific planning area;</w:t>
      </w:r>
    </w:p>
    <w:p w:rsidR="00B765B9" w:rsidRPr="002F049E" w:rsidRDefault="00DF0560" w:rsidP="006F2C47">
      <w:pPr>
        <w:pStyle w:val="ListParagraph"/>
        <w:numPr>
          <w:ilvl w:val="0"/>
          <w:numId w:val="70"/>
        </w:numPr>
      </w:pPr>
      <w:r w:rsidRPr="002F049E">
        <w:t>d</w:t>
      </w:r>
      <w:r w:rsidR="00B765B9" w:rsidRPr="002F049E">
        <w:t xml:space="preserve">emand conversion rates to allow the conversion of the number of assumed dwellings, GFA or employees (by </w:t>
      </w:r>
      <w:r w:rsidR="008D43AE" w:rsidRPr="002F049E">
        <w:t>LGIP</w:t>
      </w:r>
      <w:r w:rsidR="00B765B9" w:rsidRPr="002F049E">
        <w:t xml:space="preserve"> </w:t>
      </w:r>
      <w:r w:rsidR="00210719" w:rsidRPr="002F049E">
        <w:t>development</w:t>
      </w:r>
      <w:r w:rsidR="00B765B9" w:rsidRPr="002F049E">
        <w:t xml:space="preserve"> </w:t>
      </w:r>
      <w:r w:rsidR="00EE2B92" w:rsidRPr="002F049E">
        <w:t>type</w:t>
      </w:r>
      <w:r w:rsidR="00B765B9" w:rsidRPr="002F049E">
        <w:t>) into an amount of demand per hectare.</w:t>
      </w:r>
    </w:p>
    <w:p w:rsidR="00B765B9" w:rsidRPr="002F049E" w:rsidRDefault="00B765B9" w:rsidP="00542445">
      <w:r w:rsidRPr="002F049E">
        <w:t xml:space="preserve">It is important that these inputs result in a planned demand that is aligned with the likely demand achieved by development in a zone or precinct. The alignment of planned demand (and therefore infrastructure provision) with the achieved demand is a key goal of infrastructure planning. </w:t>
      </w:r>
    </w:p>
    <w:p w:rsidR="00B765B9" w:rsidRPr="002F049E" w:rsidRDefault="00B765B9" w:rsidP="00542445">
      <w:r w:rsidRPr="002F049E">
        <w:t>Demand conversion rates are calculated having r</w:t>
      </w:r>
      <w:r w:rsidR="009D0FE6">
        <w:t>egard to their desired standard</w:t>
      </w:r>
      <w:r w:rsidR="00B80CB7">
        <w:t>s</w:t>
      </w:r>
      <w:r w:rsidRPr="002F049E">
        <w:t xml:space="preserve"> of service. This is described in the </w:t>
      </w:r>
      <w:r w:rsidR="00296B21" w:rsidRPr="002F049E">
        <w:t xml:space="preserve">relevant </w:t>
      </w:r>
      <w:r w:rsidRPr="002F049E">
        <w:t>Extrinsic Material for each network.</w:t>
      </w:r>
      <w:r w:rsidR="00C60A29">
        <w:t xml:space="preserve"> The demand conversion rates including ETs and desired rate of provision per unit of demand are listed in Appendix F.</w:t>
      </w:r>
    </w:p>
    <w:p w:rsidR="00BA59B7" w:rsidRPr="00B73481" w:rsidRDefault="00B765B9" w:rsidP="00542445">
      <w:r w:rsidRPr="00B73481">
        <w:t xml:space="preserve">For the stormwater network, a similar approach was used but the measure of demand is </w:t>
      </w:r>
      <w:r w:rsidR="00B97A8C" w:rsidRPr="00B73481">
        <w:t>expressed</w:t>
      </w:r>
      <w:r w:rsidR="006A7934" w:rsidRPr="00B73481">
        <w:t xml:space="preserve"> </w:t>
      </w:r>
      <w:r w:rsidR="00B97A8C" w:rsidRPr="00B73481">
        <w:t xml:space="preserve">as </w:t>
      </w:r>
      <w:r w:rsidR="009532D4" w:rsidRPr="00B73481">
        <w:t>impervious fraction</w:t>
      </w:r>
      <w:r w:rsidRPr="00B73481">
        <w:t>.</w:t>
      </w:r>
    </w:p>
    <w:p w:rsidR="002A0F34" w:rsidRPr="002F049E" w:rsidRDefault="00DF0560" w:rsidP="00542445">
      <w:pPr>
        <w:pStyle w:val="Heading2"/>
      </w:pPr>
      <w:bookmarkStart w:id="424" w:name="_Toc338936745"/>
      <w:bookmarkStart w:id="425" w:name="_Toc338936834"/>
      <w:bookmarkStart w:id="426" w:name="_Toc462326058"/>
      <w:bookmarkStart w:id="427" w:name="_Toc508011273"/>
      <w:r w:rsidRPr="002F049E">
        <w:t xml:space="preserve">Service </w:t>
      </w:r>
      <w:r w:rsidRPr="00542445">
        <w:t>c</w:t>
      </w:r>
      <w:r w:rsidR="00BA59B7" w:rsidRPr="00542445">
        <w:t>atchments</w:t>
      </w:r>
      <w:r w:rsidR="00BA59B7" w:rsidRPr="002F049E">
        <w:t xml:space="preserve"> and p</w:t>
      </w:r>
      <w:r w:rsidR="002A0F34" w:rsidRPr="002F049E">
        <w:t>lanned dem</w:t>
      </w:r>
      <w:r w:rsidR="00BA59B7" w:rsidRPr="002F049E">
        <w:t>and</w:t>
      </w:r>
      <w:bookmarkEnd w:id="424"/>
      <w:bookmarkEnd w:id="425"/>
      <w:bookmarkEnd w:id="426"/>
      <w:bookmarkEnd w:id="427"/>
    </w:p>
    <w:p w:rsidR="008C5412" w:rsidRPr="002F049E" w:rsidRDefault="00DF0560" w:rsidP="00542445">
      <w:pPr>
        <w:pStyle w:val="Heading3"/>
      </w:pPr>
      <w:bookmarkStart w:id="428" w:name="_Toc462326059"/>
      <w:bookmarkStart w:id="429" w:name="_Toc508011274"/>
      <w:r w:rsidRPr="002F049E">
        <w:t>Service c</w:t>
      </w:r>
      <w:r w:rsidR="009B7F6D" w:rsidRPr="002F049E">
        <w:t>atchment</w:t>
      </w:r>
      <w:r w:rsidR="008C5412" w:rsidRPr="002F049E">
        <w:t xml:space="preserve"> boundaries</w:t>
      </w:r>
      <w:bookmarkEnd w:id="428"/>
      <w:bookmarkEnd w:id="429"/>
    </w:p>
    <w:p w:rsidR="008C5412" w:rsidRPr="002F049E" w:rsidRDefault="008C5412" w:rsidP="00542445">
      <w:r w:rsidRPr="002F049E">
        <w:t>In determining appropriate service catchments for infrastructure networks a number of factors were considered including:</w:t>
      </w:r>
    </w:p>
    <w:p w:rsidR="008C5412" w:rsidRPr="002F049E" w:rsidRDefault="00DF0560" w:rsidP="006F2C47">
      <w:pPr>
        <w:pStyle w:val="ListParagraph"/>
        <w:numPr>
          <w:ilvl w:val="0"/>
          <w:numId w:val="71"/>
        </w:numPr>
      </w:pPr>
      <w:r w:rsidRPr="002F049E">
        <w:t>t</w:t>
      </w:r>
      <w:r w:rsidR="008C5412" w:rsidRPr="002F049E">
        <w:t>runk infrastructure items operating as a system to service both citywide and local catchments</w:t>
      </w:r>
      <w:r w:rsidRPr="002F049E">
        <w:t>, such as:</w:t>
      </w:r>
    </w:p>
    <w:p w:rsidR="008C5412" w:rsidRPr="002F049E" w:rsidRDefault="00DF0560" w:rsidP="006F2C47">
      <w:pPr>
        <w:pStyle w:val="ListParagraph"/>
        <w:numPr>
          <w:ilvl w:val="1"/>
          <w:numId w:val="71"/>
        </w:numPr>
      </w:pPr>
      <w:r w:rsidRPr="002F049E">
        <w:t>m</w:t>
      </w:r>
      <w:r w:rsidR="008C5412" w:rsidRPr="002F049E">
        <w:t>etropolitan parks performing unique functions to service the city</w:t>
      </w:r>
      <w:r w:rsidRPr="002F049E">
        <w:t>;</w:t>
      </w:r>
    </w:p>
    <w:p w:rsidR="008C5412" w:rsidRPr="002F049E" w:rsidRDefault="00DF0560" w:rsidP="006F2C47">
      <w:pPr>
        <w:pStyle w:val="ListParagraph"/>
        <w:numPr>
          <w:ilvl w:val="1"/>
          <w:numId w:val="71"/>
        </w:numPr>
      </w:pPr>
      <w:r w:rsidRPr="002F049E">
        <w:t>p</w:t>
      </w:r>
      <w:r w:rsidR="008C5412" w:rsidRPr="002F049E">
        <w:t>rincipal community facilities servicing local catchments</w:t>
      </w:r>
      <w:r w:rsidRPr="002F049E">
        <w:t>;</w:t>
      </w:r>
    </w:p>
    <w:p w:rsidR="008C5412" w:rsidRPr="002F049E" w:rsidRDefault="00DF0560" w:rsidP="006F2C47">
      <w:pPr>
        <w:pStyle w:val="ListParagraph"/>
        <w:numPr>
          <w:ilvl w:val="1"/>
          <w:numId w:val="71"/>
        </w:numPr>
      </w:pPr>
      <w:r w:rsidRPr="002F049E">
        <w:t>d</w:t>
      </w:r>
      <w:r w:rsidR="008C5412" w:rsidRPr="002F049E">
        <w:t>istrict access roads and suburban routes servicing local trips</w:t>
      </w:r>
      <w:r w:rsidRPr="002F049E">
        <w:t>;</w:t>
      </w:r>
    </w:p>
    <w:p w:rsidR="008C5412" w:rsidRPr="002F049E" w:rsidRDefault="00DF0560" w:rsidP="006F2C47">
      <w:pPr>
        <w:pStyle w:val="ListParagraph"/>
        <w:numPr>
          <w:ilvl w:val="0"/>
          <w:numId w:val="71"/>
        </w:numPr>
      </w:pPr>
      <w:r w:rsidRPr="002F049E">
        <w:t>r</w:t>
      </w:r>
      <w:r w:rsidR="008C5412" w:rsidRPr="002F049E">
        <w:t>easonable apportionment of establishment costs of trunk infrastructure</w:t>
      </w:r>
      <w:r w:rsidRPr="002F049E">
        <w:t>;</w:t>
      </w:r>
    </w:p>
    <w:p w:rsidR="008C5412" w:rsidRPr="002F049E" w:rsidRDefault="00DF0560" w:rsidP="006F2C47">
      <w:pPr>
        <w:pStyle w:val="ListParagraph"/>
        <w:numPr>
          <w:ilvl w:val="0"/>
          <w:numId w:val="71"/>
        </w:numPr>
      </w:pPr>
      <w:r w:rsidRPr="002F049E">
        <w:t>c</w:t>
      </w:r>
      <w:r w:rsidR="008C5412" w:rsidRPr="002F049E">
        <w:t>larity of boundary definitions for both open and closed networks</w:t>
      </w:r>
      <w:r w:rsidRPr="002F049E">
        <w:t>;</w:t>
      </w:r>
    </w:p>
    <w:p w:rsidR="008C5412" w:rsidRPr="002F049E" w:rsidRDefault="00DF0560" w:rsidP="006F2C47">
      <w:pPr>
        <w:pStyle w:val="ListParagraph"/>
        <w:numPr>
          <w:ilvl w:val="0"/>
          <w:numId w:val="71"/>
        </w:numPr>
      </w:pPr>
      <w:r w:rsidRPr="002F049E">
        <w:t>a</w:t>
      </w:r>
      <w:r w:rsidR="008C5412" w:rsidRPr="002F049E">
        <w:t>dministration of a fina</w:t>
      </w:r>
      <w:r w:rsidRPr="002F049E">
        <w:t xml:space="preserve">ncial system supporting the </w:t>
      </w:r>
      <w:r w:rsidR="008D43AE" w:rsidRPr="002F049E">
        <w:t>LGIP</w:t>
      </w:r>
      <w:r w:rsidRPr="002F049E">
        <w:t>;</w:t>
      </w:r>
    </w:p>
    <w:p w:rsidR="008C5412" w:rsidRPr="002F049E" w:rsidRDefault="00DF0560" w:rsidP="006F2C47">
      <w:pPr>
        <w:pStyle w:val="ListParagraph"/>
        <w:numPr>
          <w:ilvl w:val="0"/>
          <w:numId w:val="71"/>
        </w:numPr>
      </w:pPr>
      <w:r w:rsidRPr="002F049E">
        <w:t>C</w:t>
      </w:r>
      <w:r w:rsidR="009D0FE6">
        <w:t>ouncil’s desired standard</w:t>
      </w:r>
      <w:r w:rsidR="00B80CB7">
        <w:t>s</w:t>
      </w:r>
      <w:r w:rsidR="009D0FE6">
        <w:t xml:space="preserve"> </w:t>
      </w:r>
      <w:r w:rsidR="008C5412" w:rsidRPr="002F049E">
        <w:t>of service, land acquisition, capital works and expenditure program</w:t>
      </w:r>
      <w:r w:rsidRPr="002F049E">
        <w:t>.</w:t>
      </w:r>
    </w:p>
    <w:p w:rsidR="00DF0560" w:rsidRPr="002F049E" w:rsidRDefault="00DF0560" w:rsidP="00542445">
      <w:r w:rsidRPr="002F049E">
        <w:t>The methodology for determining the service catchments for each network is outlined below.</w:t>
      </w:r>
    </w:p>
    <w:p w:rsidR="008C5412" w:rsidRPr="00B73481" w:rsidRDefault="008C5412" w:rsidP="00542445">
      <w:r w:rsidRPr="00B73481">
        <w:t xml:space="preserve">Service catchments for </w:t>
      </w:r>
      <w:r w:rsidR="00CD2289">
        <w:t>the road network</w:t>
      </w:r>
      <w:r w:rsidRPr="00B73481">
        <w:t xml:space="preserve"> are defined areas </w:t>
      </w:r>
      <w:r w:rsidR="00CD2289">
        <w:t xml:space="preserve">based on amalgamated traffic modelling zones, which originate from </w:t>
      </w:r>
      <w:r w:rsidRPr="00B73481">
        <w:t xml:space="preserve">the </w:t>
      </w:r>
      <w:r w:rsidR="002F47DA">
        <w:t xml:space="preserve">Brisbane Strategic Transport </w:t>
      </w:r>
      <w:r w:rsidR="00CD2289">
        <w:t>Mode</w:t>
      </w:r>
      <w:r w:rsidR="002F47DA">
        <w:t>l (</w:t>
      </w:r>
      <w:r w:rsidRPr="00B73481">
        <w:t>BSTM</w:t>
      </w:r>
      <w:r w:rsidR="002F47DA">
        <w:t>)</w:t>
      </w:r>
      <w:r w:rsidRPr="00B73481">
        <w:t xml:space="preserve">. </w:t>
      </w:r>
      <w:r w:rsidR="00706190" w:rsidRPr="00706190">
        <w:t xml:space="preserve"> The pathway network and ferry terminals network have a single service catchment which covers the extent of the LGA (mainland only).</w:t>
      </w:r>
    </w:p>
    <w:p w:rsidR="008C5412" w:rsidRPr="00B73481" w:rsidRDefault="008C5412" w:rsidP="00542445">
      <w:r w:rsidRPr="00B73481">
        <w:t>Service catchments for stormwater are</w:t>
      </w:r>
      <w:r w:rsidR="00545F04">
        <w:t xml:space="preserve"> primarily</w:t>
      </w:r>
      <w:r w:rsidRPr="00B73481">
        <w:t xml:space="preserve"> based on Brisbane’s major catchments and sub-catchments as well as Local Stormwater Management Plans which provide greater detail</w:t>
      </w:r>
      <w:r w:rsidR="00DF0560" w:rsidRPr="00B73481">
        <w:t xml:space="preserve"> in relation to catchments</w:t>
      </w:r>
      <w:r w:rsidRPr="00B73481">
        <w:t>. The service catchments for stormwater reflect the na</w:t>
      </w:r>
      <w:r w:rsidR="004A0853" w:rsidRPr="00B73481">
        <w:t>tural catchment boundaries and desired standar</w:t>
      </w:r>
      <w:r w:rsidR="009D0FE6">
        <w:t>d</w:t>
      </w:r>
      <w:r w:rsidR="00B80CB7">
        <w:t>s</w:t>
      </w:r>
      <w:r w:rsidR="004A0853" w:rsidRPr="00B73481">
        <w:t xml:space="preserve"> of s</w:t>
      </w:r>
      <w:r w:rsidRPr="00B73481">
        <w:t>ervice for stormwater infrastructure.</w:t>
      </w:r>
    </w:p>
    <w:p w:rsidR="008C5412" w:rsidRDefault="008C5412" w:rsidP="00542445">
      <w:r w:rsidRPr="00B73481">
        <w:t xml:space="preserve">Service catchments for </w:t>
      </w:r>
      <w:r w:rsidR="00545F04">
        <w:t>public parks</w:t>
      </w:r>
      <w:r w:rsidRPr="00B73481">
        <w:t xml:space="preserve"> </w:t>
      </w:r>
      <w:r w:rsidR="00F632FB">
        <w:t xml:space="preserve">use geographical landmarks (Brisbane River) and major infrastructure (Gympie Road/Bowen Bridge Road/Pacific Motorway) to define the four catchments. </w:t>
      </w:r>
      <w:r w:rsidR="00F632FB">
        <w:lastRenderedPageBreak/>
        <w:t xml:space="preserve">Refer to </w:t>
      </w:r>
      <w:r w:rsidR="00C66482">
        <w:t xml:space="preserve">section 4.4.1 of </w:t>
      </w:r>
      <w:r w:rsidR="00F632FB">
        <w:t>the Public Parks and Land for Community Facilities</w:t>
      </w:r>
      <w:r w:rsidR="00C66482">
        <w:t xml:space="preserve"> Extrinsic Material for further detail.</w:t>
      </w:r>
    </w:p>
    <w:p w:rsidR="00545F04" w:rsidRDefault="00545F04" w:rsidP="00542445">
      <w:r w:rsidRPr="00905FC8">
        <w:t xml:space="preserve">Service catchments for </w:t>
      </w:r>
      <w:r>
        <w:t xml:space="preserve">land for </w:t>
      </w:r>
      <w:r w:rsidRPr="00905FC8">
        <w:t>community facilities are defined to reflect the areas serviced by particular infrastructure items.</w:t>
      </w:r>
      <w:r w:rsidR="007B542B">
        <w:t xml:space="preserve"> Land for community facilities</w:t>
      </w:r>
      <w:r w:rsidRPr="00905FC8">
        <w:t xml:space="preserve"> service catchments reflect the local ‘draw’ </w:t>
      </w:r>
      <w:r w:rsidR="00C66482">
        <w:t xml:space="preserve">of each identified </w:t>
      </w:r>
      <w:r w:rsidRPr="00905FC8">
        <w:t>infrastructure item. Furthermore, the service catchments have common bound</w:t>
      </w:r>
      <w:r w:rsidR="009D0FE6">
        <w:t>aries with the desired standard</w:t>
      </w:r>
      <w:r w:rsidR="00B80CB7">
        <w:t>s</w:t>
      </w:r>
      <w:r w:rsidRPr="00905FC8">
        <w:t xml:space="preserve"> of service categories on which the infrastructure planning is also based.</w:t>
      </w:r>
      <w:r w:rsidR="00C66482">
        <w:t xml:space="preserve"> Refer to section 4.4.2 of the Public Parks and Land for Community Facilities Extrinsic Material for further detail.</w:t>
      </w:r>
    </w:p>
    <w:p w:rsidR="008C5412" w:rsidRPr="00E95EEB" w:rsidRDefault="008C5412" w:rsidP="00542445">
      <w:pPr>
        <w:pStyle w:val="Heading3"/>
      </w:pPr>
      <w:bookmarkStart w:id="430" w:name="_Toc462326060"/>
      <w:bookmarkStart w:id="431" w:name="_Toc508011275"/>
      <w:r w:rsidRPr="00E95EEB">
        <w:t>Planned demand for service catchments</w:t>
      </w:r>
      <w:bookmarkEnd w:id="430"/>
      <w:bookmarkEnd w:id="431"/>
    </w:p>
    <w:p w:rsidR="00636146" w:rsidRDefault="008C5412" w:rsidP="00542445">
      <w:r w:rsidRPr="00B73481">
        <w:t xml:space="preserve">Underpinning the planned demand figures are the private residential dwelling supply </w:t>
      </w:r>
      <w:r w:rsidR="006D0DEB" w:rsidRPr="00B73481">
        <w:t xml:space="preserve">and the future non-residential floor space </w:t>
      </w:r>
      <w:r w:rsidRPr="00B73481">
        <w:t>for each five year timeframe from 201</w:t>
      </w:r>
      <w:r w:rsidR="009532D4" w:rsidRPr="00B73481">
        <w:t>6</w:t>
      </w:r>
      <w:r w:rsidRPr="00B73481">
        <w:t xml:space="preserve"> to </w:t>
      </w:r>
      <w:r w:rsidR="004072CE">
        <w:t>2031</w:t>
      </w:r>
      <w:r w:rsidR="001B2C62" w:rsidRPr="00B73481">
        <w:t xml:space="preserve"> </w:t>
      </w:r>
      <w:r w:rsidRPr="00B73481">
        <w:t xml:space="preserve">and beyond </w:t>
      </w:r>
      <w:r w:rsidR="004072CE">
        <w:t>2031</w:t>
      </w:r>
      <w:r w:rsidR="001B2C62" w:rsidRPr="00B73481">
        <w:t xml:space="preserve"> </w:t>
      </w:r>
      <w:r w:rsidR="006D0DEB" w:rsidRPr="00B73481">
        <w:t>(ultimate development).</w:t>
      </w:r>
      <w:r w:rsidR="009532D4" w:rsidRPr="00B73481">
        <w:t xml:space="preserve"> </w:t>
      </w:r>
      <w:r w:rsidR="00AA684C" w:rsidRPr="00B73481">
        <w:t>R</w:t>
      </w:r>
      <w:r w:rsidRPr="00B73481">
        <w:t xml:space="preserve">esidential and non-residential development </w:t>
      </w:r>
      <w:r w:rsidR="009F14E5" w:rsidRPr="00B73481">
        <w:t>types</w:t>
      </w:r>
      <w:r w:rsidRPr="00B73481">
        <w:t xml:space="preserve"> were reported by service cat</w:t>
      </w:r>
      <w:r w:rsidR="0098595B" w:rsidRPr="00B73481">
        <w:t>chment in a matrix of cumulative</w:t>
      </w:r>
      <w:r w:rsidRPr="00B73481">
        <w:t xml:space="preserve"> attached dwellings, detached dwellings</w:t>
      </w:r>
      <w:r w:rsidR="004A0853" w:rsidRPr="00B73481">
        <w:t>,</w:t>
      </w:r>
      <w:r w:rsidRPr="00B73481">
        <w:t xml:space="preserve"> retail, commercial, industrial, community purposes and other development </w:t>
      </w:r>
      <w:r w:rsidR="009F14E5" w:rsidRPr="00B73481">
        <w:t xml:space="preserve">types </w:t>
      </w:r>
      <w:r w:rsidRPr="00B73481">
        <w:t xml:space="preserve">by five year </w:t>
      </w:r>
      <w:r w:rsidR="009532D4" w:rsidRPr="00B73481">
        <w:t xml:space="preserve">timeframes </w:t>
      </w:r>
      <w:r w:rsidRPr="00B73481">
        <w:t>from 201</w:t>
      </w:r>
      <w:r w:rsidR="009532D4" w:rsidRPr="00B73481">
        <w:t>6</w:t>
      </w:r>
      <w:r w:rsidRPr="00B73481">
        <w:t xml:space="preserve"> to </w:t>
      </w:r>
      <w:r w:rsidR="004072CE">
        <w:t>2031</w:t>
      </w:r>
      <w:r w:rsidR="001B2C62" w:rsidRPr="00B73481">
        <w:t xml:space="preserve"> </w:t>
      </w:r>
      <w:r w:rsidRPr="00B73481">
        <w:t>(as well as ultimate).</w:t>
      </w:r>
    </w:p>
    <w:p w:rsidR="00636146" w:rsidRDefault="009B177D" w:rsidP="00542445">
      <w:r>
        <w:t xml:space="preserve">The planned demand </w:t>
      </w:r>
      <w:r w:rsidR="002F47DA">
        <w:t xml:space="preserve">for </w:t>
      </w:r>
      <w:r w:rsidR="00473198">
        <w:t xml:space="preserve">the public parks, </w:t>
      </w:r>
      <w:r w:rsidR="002F47DA">
        <w:t>land for community facilities</w:t>
      </w:r>
      <w:r w:rsidR="00473198">
        <w:t xml:space="preserve">, transport (ferry terminals) and transport (pathway) </w:t>
      </w:r>
      <w:r w:rsidR="002F47DA">
        <w:t xml:space="preserve">networks </w:t>
      </w:r>
      <w:r>
        <w:t>is calculated by multiplying the residential and non-residential growth data by the demand conversion rates.</w:t>
      </w:r>
    </w:p>
    <w:p w:rsidR="00D85349" w:rsidRDefault="002F47DA" w:rsidP="00542445">
      <w:r>
        <w:t xml:space="preserve">The planned demand for the Transport </w:t>
      </w:r>
      <w:r w:rsidR="00636146">
        <w:t>n</w:t>
      </w:r>
      <w:r>
        <w:t>etwork</w:t>
      </w:r>
      <w:r w:rsidR="00473198">
        <w:t xml:space="preserve"> (roads)</w:t>
      </w:r>
      <w:r>
        <w:t xml:space="preserve"> has been calculated using the BSTM </w:t>
      </w:r>
      <w:r w:rsidR="00B66D81">
        <w:t>for years 2016 to 2026; for beyond 2026 and ultimate the BSTM data has been projected using the rate of growth obtained from the combined residential and non-residential growth outputs (utilising equivalent tenements).</w:t>
      </w:r>
    </w:p>
    <w:p w:rsidR="00636146" w:rsidRDefault="00636146" w:rsidP="00542445">
      <w:r>
        <w:t>The planned demand for the Stormwater network</w:t>
      </w:r>
      <w:r w:rsidRPr="00636146">
        <w:t xml:space="preserve"> has been calculated using hydrologic methods which are appropriate to the type of catchment in accordance with the Queensland Urban Drainage Manual (QUDM). </w:t>
      </w:r>
      <w:r w:rsidR="00237965" w:rsidRPr="00237965">
        <w:t xml:space="preserve">The existing demand for stormwater infrastructure is determined using impervious imagery, </w:t>
      </w:r>
      <w:r w:rsidR="00237965">
        <w:t>and f</w:t>
      </w:r>
      <w:r w:rsidR="00B109E7">
        <w:t>u</w:t>
      </w:r>
      <w:r w:rsidR="00237965">
        <w:t xml:space="preserve">ture stormwater demand is calculated using </w:t>
      </w:r>
      <w:r w:rsidR="00237965" w:rsidRPr="00237965">
        <w:t xml:space="preserve">assumptions </w:t>
      </w:r>
      <w:r w:rsidR="00237965">
        <w:t>from the residential and non-residential growth data. The detailed method is located in the Stormwater network extrinsic material.</w:t>
      </w:r>
    </w:p>
    <w:p w:rsidR="008C5412" w:rsidRPr="00B73481" w:rsidRDefault="00D85349" w:rsidP="00542445">
      <w:r>
        <w:t xml:space="preserve">Tables for planned demand </w:t>
      </w:r>
      <w:r w:rsidR="00554197">
        <w:t xml:space="preserve">have also been </w:t>
      </w:r>
      <w:r>
        <w:t>expressed as equivalent tenements</w:t>
      </w:r>
      <w:r w:rsidR="00B66D81">
        <w:t xml:space="preserve"> (ETs)</w:t>
      </w:r>
      <w:r>
        <w:t xml:space="preserve"> for the transport, public parks and land for communities networks </w:t>
      </w:r>
      <w:r w:rsidR="00554197">
        <w:t xml:space="preserve">and </w:t>
      </w:r>
      <w:r w:rsidR="00B66D81">
        <w:t>are</w:t>
      </w:r>
      <w:r>
        <w:t xml:space="preserve"> located in Appendix G.</w:t>
      </w:r>
    </w:p>
    <w:p w:rsidR="00CD3EE9" w:rsidRPr="00AA1690" w:rsidRDefault="004A0853" w:rsidP="00542445">
      <w:pPr>
        <w:pStyle w:val="Heading1"/>
      </w:pPr>
      <w:bookmarkStart w:id="432" w:name="_Toc462326061"/>
      <w:bookmarkStart w:id="433" w:name="_Toc508011276"/>
      <w:r w:rsidRPr="00AA1690">
        <w:lastRenderedPageBreak/>
        <w:t>Priority infrastructure area</w:t>
      </w:r>
      <w:bookmarkEnd w:id="432"/>
      <w:bookmarkEnd w:id="433"/>
    </w:p>
    <w:p w:rsidR="00C824CF" w:rsidRPr="00AA1690" w:rsidRDefault="00701146" w:rsidP="00542445">
      <w:r w:rsidRPr="00AA1690">
        <w:t xml:space="preserve">The PIA </w:t>
      </w:r>
      <w:r w:rsidR="004A0853" w:rsidRPr="00AA1690">
        <w:t>identifies t</w:t>
      </w:r>
      <w:r w:rsidR="00902795" w:rsidRPr="00AA1690">
        <w:t>he</w:t>
      </w:r>
      <w:r w:rsidR="004A0853" w:rsidRPr="00AA1690">
        <w:t xml:space="preserve"> area th</w:t>
      </w:r>
      <w:r w:rsidR="00902795" w:rsidRPr="00AA1690">
        <w:t>at</w:t>
      </w:r>
      <w:r w:rsidR="004A0853" w:rsidRPr="00AA1690">
        <w:t xml:space="preserve"> Council </w:t>
      </w:r>
      <w:r w:rsidRPr="00AA1690">
        <w:t xml:space="preserve">intends to prioritise </w:t>
      </w:r>
      <w:r w:rsidR="004A0853" w:rsidRPr="00AA1690">
        <w:t xml:space="preserve">for </w:t>
      </w:r>
      <w:r w:rsidRPr="00AA1690">
        <w:t>the provision of al</w:t>
      </w:r>
      <w:r w:rsidR="004A0853" w:rsidRPr="00AA1690">
        <w:t xml:space="preserve">l trunk infrastructure networks </w:t>
      </w:r>
      <w:r w:rsidRPr="00AA1690">
        <w:t xml:space="preserve">to service urban growth for a minimum of </w:t>
      </w:r>
      <w:r w:rsidR="00AA1690">
        <w:t>10</w:t>
      </w:r>
      <w:r w:rsidR="00AA1690" w:rsidRPr="00AA1690">
        <w:t xml:space="preserve"> </w:t>
      </w:r>
      <w:r w:rsidRPr="00AA1690">
        <w:t>years.</w:t>
      </w:r>
    </w:p>
    <w:p w:rsidR="00C824CF" w:rsidRPr="00AA1690" w:rsidRDefault="00701146" w:rsidP="00542445">
      <w:r w:rsidRPr="00AA1690">
        <w:t xml:space="preserve">The </w:t>
      </w:r>
      <w:r w:rsidR="008D43AE" w:rsidRPr="00AA1690">
        <w:t>LGIP</w:t>
      </w:r>
      <w:r w:rsidR="00AA684C" w:rsidRPr="00AA1690">
        <w:t xml:space="preserve"> </w:t>
      </w:r>
      <w:r w:rsidRPr="00AA1690">
        <w:t xml:space="preserve">PIA </w:t>
      </w:r>
      <w:r w:rsidR="00C824CF" w:rsidRPr="00AA1690">
        <w:t xml:space="preserve">includes urban zoned land under </w:t>
      </w:r>
      <w:r w:rsidR="00B1477C" w:rsidRPr="00AA1690">
        <w:t xml:space="preserve">the </w:t>
      </w:r>
      <w:r w:rsidR="00661F72">
        <w:t>planning scheme</w:t>
      </w:r>
      <w:r w:rsidR="00C824CF" w:rsidRPr="00AA1690">
        <w:t>. In accordance with the S</w:t>
      </w:r>
      <w:r w:rsidR="004A0853" w:rsidRPr="00AA1690">
        <w:t>PA infrastructure guidelines, the PI</w:t>
      </w:r>
      <w:r w:rsidR="002A4245" w:rsidRPr="00AA1690">
        <w:t>A</w:t>
      </w:r>
      <w:r w:rsidR="00C824CF" w:rsidRPr="00AA1690">
        <w:t xml:space="preserve"> excludes rural land except where the land has been rezoned for urban purposes under an adopted </w:t>
      </w:r>
      <w:r w:rsidR="009A2682">
        <w:t>neighbourhood</w:t>
      </w:r>
      <w:r w:rsidR="009A2682" w:rsidRPr="00AA1690">
        <w:t xml:space="preserve"> </w:t>
      </w:r>
      <w:r w:rsidR="00C824CF" w:rsidRPr="00AA1690">
        <w:t xml:space="preserve">plan. The PIA generally follows the Urban </w:t>
      </w:r>
      <w:r w:rsidR="004A0853" w:rsidRPr="00AA1690">
        <w:t xml:space="preserve">Footprint </w:t>
      </w:r>
      <w:r w:rsidR="00C824CF" w:rsidRPr="00AA1690">
        <w:t>of the adopted S</w:t>
      </w:r>
      <w:r w:rsidR="007347C5" w:rsidRPr="00AA1690">
        <w:t>outh East Queensland Regional Plan</w:t>
      </w:r>
      <w:r w:rsidR="00C824CF" w:rsidRPr="00AA1690">
        <w:t>.</w:t>
      </w:r>
    </w:p>
    <w:p w:rsidR="00274688" w:rsidRPr="00AA1690" w:rsidRDefault="00C824CF" w:rsidP="00542445">
      <w:r w:rsidRPr="00AA1690">
        <w:t xml:space="preserve">The PIA </w:t>
      </w:r>
      <w:r w:rsidR="009A2682">
        <w:t xml:space="preserve">also </w:t>
      </w:r>
      <w:r w:rsidRPr="00AA1690">
        <w:t xml:space="preserve">includes </w:t>
      </w:r>
      <w:r w:rsidR="00D63410" w:rsidRPr="00AA1690">
        <w:t xml:space="preserve">the </w:t>
      </w:r>
      <w:r w:rsidR="00274688" w:rsidRPr="00AA1690">
        <w:t xml:space="preserve">following </w:t>
      </w:r>
      <w:r w:rsidR="00D63410" w:rsidRPr="00AA1690">
        <w:t>priority development areas within the</w:t>
      </w:r>
      <w:r w:rsidR="00274688" w:rsidRPr="00AA1690">
        <w:t xml:space="preserve"> Council’s</w:t>
      </w:r>
      <w:r w:rsidR="00D63410" w:rsidRPr="00AA1690">
        <w:t xml:space="preserve"> local government area</w:t>
      </w:r>
      <w:r w:rsidR="00274688" w:rsidRPr="00AA1690">
        <w:t>:</w:t>
      </w:r>
    </w:p>
    <w:p w:rsidR="00274688" w:rsidRPr="00AA1690" w:rsidRDefault="00C824CF" w:rsidP="006F2C47">
      <w:pPr>
        <w:pStyle w:val="ListParagraph"/>
        <w:numPr>
          <w:ilvl w:val="0"/>
          <w:numId w:val="72"/>
        </w:numPr>
      </w:pPr>
      <w:r w:rsidRPr="00AA1690">
        <w:t>Bowen Hills</w:t>
      </w:r>
      <w:r w:rsidR="00274688" w:rsidRPr="00AA1690">
        <w:t>;</w:t>
      </w:r>
    </w:p>
    <w:p w:rsidR="00274688" w:rsidRPr="00AA1690" w:rsidRDefault="00C824CF" w:rsidP="006F2C47">
      <w:pPr>
        <w:pStyle w:val="ListParagraph"/>
        <w:numPr>
          <w:ilvl w:val="0"/>
          <w:numId w:val="72"/>
        </w:numPr>
      </w:pPr>
      <w:r w:rsidRPr="00AA1690">
        <w:t>Woo</w:t>
      </w:r>
      <w:r w:rsidR="0098595B" w:rsidRPr="00AA1690">
        <w:t>lloongabba</w:t>
      </w:r>
      <w:r w:rsidR="00274688" w:rsidRPr="00AA1690">
        <w:t>;</w:t>
      </w:r>
    </w:p>
    <w:p w:rsidR="00274688" w:rsidRPr="00AA1690" w:rsidRDefault="0098595B" w:rsidP="006F2C47">
      <w:pPr>
        <w:pStyle w:val="ListParagraph"/>
        <w:numPr>
          <w:ilvl w:val="0"/>
          <w:numId w:val="72"/>
        </w:numPr>
      </w:pPr>
      <w:r w:rsidRPr="00AA1690">
        <w:t>Northshore Hamilton</w:t>
      </w:r>
      <w:r w:rsidR="00274688" w:rsidRPr="00AA1690">
        <w:t>;</w:t>
      </w:r>
    </w:p>
    <w:p w:rsidR="00274688" w:rsidRPr="00AA1690" w:rsidRDefault="0098595B" w:rsidP="006F2C47">
      <w:pPr>
        <w:pStyle w:val="ListParagraph"/>
        <w:numPr>
          <w:ilvl w:val="0"/>
          <w:numId w:val="72"/>
        </w:numPr>
      </w:pPr>
      <w:r w:rsidRPr="00AA1690">
        <w:t>Fitzgibbon</w:t>
      </w:r>
      <w:r w:rsidR="00274688" w:rsidRPr="00AA1690">
        <w:t>;</w:t>
      </w:r>
      <w:r w:rsidRPr="00AA1690">
        <w:t xml:space="preserve"> and </w:t>
      </w:r>
    </w:p>
    <w:p w:rsidR="00325129" w:rsidRPr="00BB2DCD" w:rsidRDefault="0098595B" w:rsidP="006F2C47">
      <w:pPr>
        <w:pStyle w:val="ListParagraph"/>
        <w:numPr>
          <w:ilvl w:val="0"/>
          <w:numId w:val="72"/>
        </w:numPr>
      </w:pPr>
      <w:r w:rsidRPr="00AA1690">
        <w:t>South Bank.</w:t>
      </w:r>
    </w:p>
    <w:p w:rsidR="003E1416" w:rsidRPr="00AB0388" w:rsidRDefault="003E1416" w:rsidP="00024009">
      <w:pPr>
        <w:jc w:val="both"/>
      </w:pPr>
    </w:p>
    <w:p w:rsidR="007745F6" w:rsidRPr="00AA1690" w:rsidRDefault="007745F6" w:rsidP="00024009">
      <w:pPr>
        <w:jc w:val="both"/>
        <w:sectPr w:rsidR="007745F6" w:rsidRPr="00AA1690" w:rsidSect="002B3AB0">
          <w:headerReference w:type="even" r:id="rId17"/>
          <w:headerReference w:type="default" r:id="rId18"/>
          <w:footerReference w:type="default" r:id="rId19"/>
          <w:headerReference w:type="first" r:id="rId20"/>
          <w:pgSz w:w="11907" w:h="16840" w:code="9"/>
          <w:pgMar w:top="1418" w:right="1418" w:bottom="1418" w:left="1418" w:header="709" w:footer="709" w:gutter="0"/>
          <w:cols w:space="708"/>
          <w:docGrid w:linePitch="360"/>
        </w:sectPr>
      </w:pPr>
    </w:p>
    <w:p w:rsidR="00B00970" w:rsidRPr="00BE3C6E" w:rsidRDefault="00B00970" w:rsidP="00DE65F3">
      <w:pPr>
        <w:pStyle w:val="Heading1"/>
      </w:pPr>
      <w:bookmarkStart w:id="434" w:name="_Toc332104703"/>
      <w:bookmarkStart w:id="435" w:name="_Toc335291046"/>
      <w:bookmarkStart w:id="436" w:name="_Toc335291049"/>
      <w:bookmarkStart w:id="437" w:name="_Toc335291050"/>
      <w:bookmarkStart w:id="438" w:name="_Toc335234179"/>
      <w:bookmarkStart w:id="439" w:name="_Toc335235305"/>
      <w:bookmarkStart w:id="440" w:name="_Toc335291052"/>
      <w:bookmarkStart w:id="441" w:name="_Toc462326062"/>
      <w:bookmarkStart w:id="442" w:name="_Toc508011277"/>
      <w:bookmarkEnd w:id="434"/>
      <w:bookmarkEnd w:id="435"/>
      <w:bookmarkEnd w:id="436"/>
      <w:bookmarkEnd w:id="437"/>
      <w:bookmarkEnd w:id="438"/>
      <w:bookmarkEnd w:id="439"/>
      <w:bookmarkEnd w:id="440"/>
      <w:r w:rsidRPr="00DE65F3">
        <w:lastRenderedPageBreak/>
        <w:t>Appendi</w:t>
      </w:r>
      <w:bookmarkEnd w:id="441"/>
      <w:r w:rsidR="00DE65F3" w:rsidRPr="00DE65F3">
        <w:t>ces</w:t>
      </w:r>
      <w:bookmarkEnd w:id="442"/>
    </w:p>
    <w:p w:rsidR="00024009" w:rsidRPr="00BE3C6E" w:rsidRDefault="00A22FDC" w:rsidP="00DE65F3">
      <w:pPr>
        <w:pStyle w:val="Heading2"/>
      </w:pPr>
      <w:bookmarkStart w:id="443" w:name="_Toc462326063"/>
      <w:bookmarkStart w:id="444" w:name="_Toc508011278"/>
      <w:r w:rsidRPr="00BE3C6E">
        <w:t xml:space="preserve">Appendix </w:t>
      </w:r>
      <w:r w:rsidR="003C454D" w:rsidRPr="00BE3C6E">
        <w:fldChar w:fldCharType="begin"/>
      </w:r>
      <w:r w:rsidRPr="00BE3C6E">
        <w:instrText xml:space="preserve"> SEQ Appendix \* ALPHABETIC </w:instrText>
      </w:r>
      <w:r w:rsidR="003C454D" w:rsidRPr="00BE3C6E">
        <w:fldChar w:fldCharType="separate"/>
      </w:r>
      <w:r w:rsidR="002B554E">
        <w:rPr>
          <w:noProof/>
        </w:rPr>
        <w:t>A</w:t>
      </w:r>
      <w:r w:rsidR="003C454D" w:rsidRPr="00BE3C6E">
        <w:fldChar w:fldCharType="end"/>
      </w:r>
      <w:r w:rsidR="00DE65F3">
        <w:t xml:space="preserve">: </w:t>
      </w:r>
      <w:r w:rsidRPr="00BE3C6E">
        <w:t xml:space="preserve">City Plan </w:t>
      </w:r>
      <w:r w:rsidR="003E7239" w:rsidRPr="00BE3C6E">
        <w:t xml:space="preserve">2014 </w:t>
      </w:r>
      <w:r w:rsidRPr="00BE3C6E">
        <w:t xml:space="preserve">land use and </w:t>
      </w:r>
      <w:r w:rsidRPr="00DE65F3">
        <w:t>yield</w:t>
      </w:r>
      <w:r w:rsidRPr="00BE3C6E">
        <w:t xml:space="preserve"> assumptions</w:t>
      </w:r>
      <w:bookmarkEnd w:id="443"/>
      <w:bookmarkEnd w:id="444"/>
    </w:p>
    <w:p w:rsidR="00684825" w:rsidRPr="008D694D" w:rsidRDefault="00684825" w:rsidP="00DE65F3">
      <w:r w:rsidRPr="008D694D">
        <w:t>For all residential and residential re</w:t>
      </w:r>
      <w:r w:rsidR="004A0853" w:rsidRPr="008D694D">
        <w:t>lated zones and p</w:t>
      </w:r>
      <w:r w:rsidR="00257072" w:rsidRPr="008D694D">
        <w:t>recincts</w:t>
      </w:r>
      <w:r w:rsidR="004A0853" w:rsidRPr="008D694D">
        <w:t xml:space="preserve"> in the planning scheme</w:t>
      </w:r>
      <w:r w:rsidR="00257072" w:rsidRPr="008D694D">
        <w:t>, the following land use and yield assumptions have been used in the BUG Residential model as the assumptions underpinning the potential future</w:t>
      </w:r>
      <w:r w:rsidR="00B1477C" w:rsidRPr="008D694D">
        <w:t xml:space="preserve"> residential</w:t>
      </w:r>
      <w:r w:rsidR="00257072" w:rsidRPr="008D694D">
        <w:t xml:space="preserve"> dwelling supply</w:t>
      </w:r>
      <w:r w:rsidRPr="008D694D">
        <w:t xml:space="preserve"> </w:t>
      </w:r>
      <w:r w:rsidR="00257072" w:rsidRPr="008D694D">
        <w:t xml:space="preserve">for all lots </w:t>
      </w:r>
      <w:r w:rsidR="0058319B" w:rsidRPr="008D694D">
        <w:t>within</w:t>
      </w:r>
      <w:r w:rsidR="00257072" w:rsidRPr="008D694D">
        <w:t xml:space="preserve"> Brisbane</w:t>
      </w:r>
      <w:r w:rsidR="0058319B" w:rsidRPr="008D694D">
        <w:t>’s</w:t>
      </w:r>
      <w:r w:rsidR="00257072" w:rsidRPr="008D694D">
        <w:t xml:space="preserve"> </w:t>
      </w:r>
      <w:r w:rsidR="00B1477C" w:rsidRPr="008D694D">
        <w:t>local government area</w:t>
      </w:r>
      <w:r w:rsidR="00257072" w:rsidRPr="008D694D">
        <w:t>.</w:t>
      </w:r>
    </w:p>
    <w:p w:rsidR="00037C26" w:rsidRPr="008D694D" w:rsidRDefault="00E3530A" w:rsidP="000C3FCB">
      <w:pPr>
        <w:rPr>
          <w:b/>
          <w:szCs w:val="20"/>
        </w:rPr>
      </w:pPr>
      <w:r w:rsidRPr="008D694D">
        <w:rPr>
          <w:b/>
          <w:szCs w:val="20"/>
        </w:rPr>
        <w:t xml:space="preserve">Table </w:t>
      </w:r>
      <w:r w:rsidR="0086334F">
        <w:rPr>
          <w:b/>
          <w:szCs w:val="20"/>
        </w:rPr>
        <w:t>8.1.1</w:t>
      </w:r>
      <w:r w:rsidR="0086334F" w:rsidRPr="00D3504C">
        <w:t>—</w:t>
      </w:r>
      <w:r w:rsidR="00FC40D3" w:rsidRPr="008D694D">
        <w:rPr>
          <w:b/>
          <w:szCs w:val="20"/>
        </w:rPr>
        <w:t xml:space="preserve">City Plan </w:t>
      </w:r>
      <w:r w:rsidR="00555CE1" w:rsidRPr="008D694D">
        <w:rPr>
          <w:b/>
          <w:szCs w:val="20"/>
        </w:rPr>
        <w:t xml:space="preserve">2014 </w:t>
      </w:r>
      <w:r w:rsidR="00FC40D3" w:rsidRPr="008D694D">
        <w:rPr>
          <w:b/>
          <w:szCs w:val="20"/>
        </w:rPr>
        <w:t>density assumptions for attached and detached dwellings</w:t>
      </w:r>
    </w:p>
    <w:tbl>
      <w:tblPr>
        <w:tblStyle w:val="LGIPEMTableStyle"/>
        <w:tblW w:w="5000" w:type="pct"/>
        <w:tblLayout w:type="fixed"/>
        <w:tblLook w:val="06A0" w:firstRow="1" w:lastRow="0" w:firstColumn="1" w:lastColumn="0" w:noHBand="1" w:noVBand="1"/>
      </w:tblPr>
      <w:tblGrid>
        <w:gridCol w:w="4410"/>
        <w:gridCol w:w="1124"/>
        <w:gridCol w:w="982"/>
        <w:gridCol w:w="1264"/>
        <w:gridCol w:w="1544"/>
        <w:gridCol w:w="1124"/>
        <w:gridCol w:w="1124"/>
        <w:gridCol w:w="1300"/>
        <w:gridCol w:w="1110"/>
      </w:tblGrid>
      <w:tr w:rsidR="0021513A" w:rsidRPr="00DE65F3" w:rsidTr="0086334F">
        <w:trPr>
          <w:cnfStyle w:val="100000000000" w:firstRow="1" w:lastRow="0" w:firstColumn="0" w:lastColumn="0" w:oddVBand="0" w:evenVBand="0" w:oddHBand="0" w:evenHBand="0" w:firstRowFirstColumn="0" w:firstRowLastColumn="0" w:lastRowFirstColumn="0" w:lastRowLastColumn="0"/>
          <w:cantSplit/>
        </w:trPr>
        <w:tc>
          <w:tcPr>
            <w:tcW w:w="1577" w:type="pct"/>
            <w:hideMark/>
          </w:tcPr>
          <w:p w:rsidR="0021513A" w:rsidRPr="00DE65F3" w:rsidRDefault="0021513A" w:rsidP="00DE65F3">
            <w:pPr>
              <w:pStyle w:val="Table"/>
              <w:rPr>
                <w:sz w:val="18"/>
              </w:rPr>
            </w:pPr>
            <w:r w:rsidRPr="00DE65F3">
              <w:rPr>
                <w:sz w:val="18"/>
              </w:rPr>
              <w:t>City Plan 2014</w:t>
            </w:r>
          </w:p>
        </w:tc>
        <w:tc>
          <w:tcPr>
            <w:tcW w:w="1757" w:type="pct"/>
            <w:gridSpan w:val="4"/>
            <w:noWrap/>
            <w:hideMark/>
          </w:tcPr>
          <w:p w:rsidR="0021513A" w:rsidRPr="00DE65F3" w:rsidRDefault="0021513A" w:rsidP="00DE65F3">
            <w:pPr>
              <w:pStyle w:val="Table"/>
              <w:rPr>
                <w:sz w:val="18"/>
              </w:rPr>
            </w:pPr>
            <w:r w:rsidRPr="00DE65F3">
              <w:rPr>
                <w:sz w:val="18"/>
              </w:rPr>
              <w:t>D</w:t>
            </w:r>
            <w:r w:rsidR="00DE65F3">
              <w:rPr>
                <w:sz w:val="18"/>
              </w:rPr>
              <w:t>ensity assumptions for attached</w:t>
            </w:r>
          </w:p>
        </w:tc>
        <w:tc>
          <w:tcPr>
            <w:tcW w:w="1666" w:type="pct"/>
            <w:gridSpan w:val="4"/>
            <w:hideMark/>
          </w:tcPr>
          <w:p w:rsidR="0021513A" w:rsidRPr="00DE65F3" w:rsidRDefault="0021513A" w:rsidP="00DE65F3">
            <w:pPr>
              <w:pStyle w:val="Table"/>
              <w:rPr>
                <w:sz w:val="18"/>
              </w:rPr>
            </w:pPr>
            <w:r w:rsidRPr="00DE65F3">
              <w:rPr>
                <w:sz w:val="18"/>
              </w:rPr>
              <w:t>D</w:t>
            </w:r>
            <w:r w:rsidR="00DE65F3">
              <w:rPr>
                <w:sz w:val="18"/>
              </w:rPr>
              <w:t>ensity assumptions for detached</w:t>
            </w:r>
          </w:p>
        </w:tc>
      </w:tr>
      <w:tr w:rsidR="0086334F" w:rsidRPr="00DE65F3" w:rsidTr="0086334F">
        <w:tc>
          <w:tcPr>
            <w:tcW w:w="1577" w:type="pct"/>
            <w:hideMark/>
          </w:tcPr>
          <w:p w:rsidR="0021513A" w:rsidRPr="00DE65F3" w:rsidRDefault="0021513A" w:rsidP="00DE65F3">
            <w:pPr>
              <w:pStyle w:val="Table"/>
              <w:rPr>
                <w:sz w:val="18"/>
              </w:rPr>
            </w:pPr>
            <w:r w:rsidRPr="00DE65F3">
              <w:rPr>
                <w:sz w:val="18"/>
              </w:rPr>
              <w:t>Zone and Precinct</w:t>
            </w:r>
          </w:p>
        </w:tc>
        <w:tc>
          <w:tcPr>
            <w:tcW w:w="402" w:type="pct"/>
            <w:hideMark/>
          </w:tcPr>
          <w:p w:rsidR="0021513A" w:rsidRPr="00DE65F3" w:rsidRDefault="00DE65F3" w:rsidP="00DE65F3">
            <w:pPr>
              <w:pStyle w:val="Table"/>
              <w:rPr>
                <w:sz w:val="18"/>
              </w:rPr>
            </w:pPr>
            <w:r>
              <w:rPr>
                <w:sz w:val="18"/>
              </w:rPr>
              <w:t xml:space="preserve">Minimum </w:t>
            </w:r>
            <w:r w:rsidR="0021513A" w:rsidRPr="00DE65F3">
              <w:rPr>
                <w:sz w:val="18"/>
              </w:rPr>
              <w:t>lot size (attached)</w:t>
            </w:r>
          </w:p>
        </w:tc>
        <w:tc>
          <w:tcPr>
            <w:tcW w:w="351" w:type="pct"/>
            <w:hideMark/>
          </w:tcPr>
          <w:p w:rsidR="0021513A" w:rsidRPr="00DE65F3" w:rsidRDefault="0021513A" w:rsidP="00DE65F3">
            <w:pPr>
              <w:pStyle w:val="Table"/>
              <w:rPr>
                <w:sz w:val="18"/>
              </w:rPr>
            </w:pPr>
            <w:r w:rsidRPr="00DE65F3">
              <w:rPr>
                <w:sz w:val="18"/>
              </w:rPr>
              <w:t>Plot ratio</w:t>
            </w:r>
          </w:p>
        </w:tc>
        <w:tc>
          <w:tcPr>
            <w:tcW w:w="452" w:type="pct"/>
            <w:hideMark/>
          </w:tcPr>
          <w:p w:rsidR="0021513A" w:rsidRPr="00DE65F3" w:rsidRDefault="0021513A" w:rsidP="0086334F">
            <w:pPr>
              <w:pStyle w:val="Table"/>
              <w:rPr>
                <w:sz w:val="18"/>
              </w:rPr>
            </w:pPr>
            <w:r w:rsidRPr="00DE65F3">
              <w:rPr>
                <w:sz w:val="18"/>
              </w:rPr>
              <w:t>Attached dwellings per hectare</w:t>
            </w:r>
            <w:r w:rsidR="0086334F" w:rsidRPr="0086334F">
              <w:rPr>
                <w:sz w:val="18"/>
                <w:vertAlign w:val="superscript"/>
              </w:rPr>
              <w:t>(</w:t>
            </w:r>
            <w:r w:rsidR="00F05019">
              <w:rPr>
                <w:sz w:val="18"/>
                <w:vertAlign w:val="superscript"/>
              </w:rPr>
              <w:t xml:space="preserve">Note </w:t>
            </w:r>
            <w:r w:rsidR="0086334F" w:rsidRPr="0086334F">
              <w:rPr>
                <w:sz w:val="18"/>
                <w:vertAlign w:val="superscript"/>
              </w:rPr>
              <w:t>1)</w:t>
            </w:r>
          </w:p>
        </w:tc>
        <w:tc>
          <w:tcPr>
            <w:tcW w:w="552" w:type="pct"/>
            <w:hideMark/>
          </w:tcPr>
          <w:p w:rsidR="0021513A" w:rsidRPr="00DE65F3" w:rsidRDefault="0021513A" w:rsidP="00DE65F3">
            <w:pPr>
              <w:pStyle w:val="Table"/>
              <w:rPr>
                <w:sz w:val="18"/>
              </w:rPr>
            </w:pPr>
            <w:r w:rsidRPr="00DE65F3">
              <w:rPr>
                <w:sz w:val="18"/>
              </w:rPr>
              <w:t>Attached probability to non-residential</w:t>
            </w:r>
          </w:p>
        </w:tc>
        <w:tc>
          <w:tcPr>
            <w:tcW w:w="402" w:type="pct"/>
            <w:hideMark/>
          </w:tcPr>
          <w:p w:rsidR="0021513A" w:rsidRPr="00DE65F3" w:rsidRDefault="0021513A" w:rsidP="00DE65F3">
            <w:pPr>
              <w:pStyle w:val="Table"/>
              <w:rPr>
                <w:sz w:val="18"/>
              </w:rPr>
            </w:pPr>
            <w:r w:rsidRPr="00DE65F3">
              <w:rPr>
                <w:sz w:val="18"/>
              </w:rPr>
              <w:t>Minimum lot size (detached)</w:t>
            </w:r>
          </w:p>
        </w:tc>
        <w:tc>
          <w:tcPr>
            <w:tcW w:w="402" w:type="pct"/>
            <w:hideMark/>
          </w:tcPr>
          <w:p w:rsidR="0021513A" w:rsidRPr="00DE65F3" w:rsidRDefault="0021513A" w:rsidP="00DE65F3">
            <w:pPr>
              <w:pStyle w:val="Table"/>
              <w:rPr>
                <w:sz w:val="18"/>
              </w:rPr>
            </w:pPr>
            <w:r w:rsidRPr="00DE65F3">
              <w:rPr>
                <w:sz w:val="18"/>
              </w:rPr>
              <w:t>Detached dwellings per site</w:t>
            </w:r>
          </w:p>
        </w:tc>
        <w:tc>
          <w:tcPr>
            <w:tcW w:w="465" w:type="pct"/>
            <w:hideMark/>
          </w:tcPr>
          <w:p w:rsidR="0021513A" w:rsidRPr="00DE65F3" w:rsidRDefault="0021513A" w:rsidP="00DE65F3">
            <w:pPr>
              <w:pStyle w:val="Table"/>
              <w:rPr>
                <w:sz w:val="18"/>
              </w:rPr>
            </w:pPr>
            <w:r w:rsidRPr="00DE65F3">
              <w:rPr>
                <w:sz w:val="18"/>
              </w:rPr>
              <w:t>Detached dwellings per hectare</w:t>
            </w:r>
            <w:r w:rsidR="0086334F">
              <w:rPr>
                <w:sz w:val="18"/>
                <w:vertAlign w:val="superscript"/>
              </w:rPr>
              <w:t>(</w:t>
            </w:r>
            <w:r w:rsidR="00F05019">
              <w:rPr>
                <w:sz w:val="18"/>
                <w:vertAlign w:val="superscript"/>
              </w:rPr>
              <w:t xml:space="preserve">Note </w:t>
            </w:r>
            <w:r w:rsidR="0086334F">
              <w:rPr>
                <w:sz w:val="18"/>
                <w:vertAlign w:val="superscript"/>
              </w:rPr>
              <w:t>1)</w:t>
            </w:r>
            <w:r w:rsidRPr="00DE65F3">
              <w:rPr>
                <w:sz w:val="18"/>
              </w:rPr>
              <w:t xml:space="preserve"> </w:t>
            </w:r>
          </w:p>
        </w:tc>
        <w:tc>
          <w:tcPr>
            <w:tcW w:w="397" w:type="pct"/>
            <w:hideMark/>
          </w:tcPr>
          <w:p w:rsidR="0021513A" w:rsidRPr="00DE65F3" w:rsidRDefault="0021513A" w:rsidP="00DE65F3">
            <w:pPr>
              <w:pStyle w:val="Table"/>
              <w:rPr>
                <w:sz w:val="18"/>
              </w:rPr>
            </w:pPr>
            <w:r w:rsidRPr="00DE65F3">
              <w:rPr>
                <w:sz w:val="18"/>
              </w:rPr>
              <w:t>Detached probability to attached</w:t>
            </w:r>
          </w:p>
        </w:tc>
      </w:tr>
      <w:tr w:rsidR="0086334F" w:rsidRPr="00DE65F3" w:rsidTr="0086334F">
        <w:tc>
          <w:tcPr>
            <w:tcW w:w="1577" w:type="pct"/>
            <w:hideMark/>
          </w:tcPr>
          <w:p w:rsidR="0021513A" w:rsidRPr="00DE65F3" w:rsidRDefault="0021513A" w:rsidP="00DE65F3">
            <w:pPr>
              <w:pStyle w:val="Table"/>
              <w:rPr>
                <w:sz w:val="18"/>
              </w:rPr>
            </w:pPr>
            <w:r w:rsidRPr="00DE65F3">
              <w:rPr>
                <w:sz w:val="18"/>
              </w:rPr>
              <w:t>Character Residential  - Character</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51"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5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hideMark/>
          </w:tcPr>
          <w:p w:rsidR="0021513A" w:rsidRPr="00DE65F3" w:rsidRDefault="0021513A" w:rsidP="00DE65F3">
            <w:pPr>
              <w:pStyle w:val="Table"/>
              <w:rPr>
                <w:sz w:val="18"/>
              </w:rPr>
            </w:pPr>
            <w:r w:rsidRPr="00DE65F3">
              <w:rPr>
                <w:sz w:val="18"/>
              </w:rPr>
              <w:t>450m2</w:t>
            </w:r>
          </w:p>
        </w:tc>
        <w:tc>
          <w:tcPr>
            <w:tcW w:w="402" w:type="pct"/>
            <w:hideMark/>
          </w:tcPr>
          <w:p w:rsidR="0021513A" w:rsidRPr="00DE65F3" w:rsidRDefault="0021513A" w:rsidP="00DE65F3">
            <w:pPr>
              <w:pStyle w:val="Table"/>
              <w:rPr>
                <w:sz w:val="18"/>
              </w:rPr>
            </w:pPr>
            <w:r w:rsidRPr="00DE65F3">
              <w:rPr>
                <w:sz w:val="18"/>
              </w:rPr>
              <w:t>1</w:t>
            </w:r>
          </w:p>
        </w:tc>
        <w:tc>
          <w:tcPr>
            <w:tcW w:w="465" w:type="pct"/>
            <w:hideMark/>
          </w:tcPr>
          <w:p w:rsidR="0021513A" w:rsidRPr="00DE65F3" w:rsidRDefault="0021513A" w:rsidP="00DE65F3">
            <w:pPr>
              <w:pStyle w:val="Table"/>
              <w:rPr>
                <w:sz w:val="18"/>
              </w:rPr>
            </w:pPr>
            <w:r w:rsidRPr="00DE65F3">
              <w:rPr>
                <w:sz w:val="18"/>
              </w:rPr>
              <w:t>20</w:t>
            </w:r>
            <w:r w:rsidR="00F05019">
              <w:rPr>
                <w:sz w:val="18"/>
                <w:vertAlign w:val="superscript"/>
              </w:rPr>
              <w:t>(Note 2)</w:t>
            </w:r>
          </w:p>
        </w:tc>
        <w:tc>
          <w:tcPr>
            <w:tcW w:w="397" w:type="pct"/>
            <w:hideMark/>
          </w:tcPr>
          <w:p w:rsidR="0021513A" w:rsidRPr="00DE65F3" w:rsidRDefault="0021513A" w:rsidP="00DE65F3">
            <w:pPr>
              <w:pStyle w:val="Table"/>
              <w:rPr>
                <w:sz w:val="18"/>
              </w:rPr>
            </w:pPr>
            <w:r w:rsidRPr="00DE65F3">
              <w:rPr>
                <w:sz w:val="18"/>
              </w:rPr>
              <w:t>1</w:t>
            </w:r>
          </w:p>
        </w:tc>
      </w:tr>
      <w:tr w:rsidR="0086334F" w:rsidRPr="00DE65F3" w:rsidTr="0086334F">
        <w:tc>
          <w:tcPr>
            <w:tcW w:w="1577" w:type="pct"/>
            <w:hideMark/>
          </w:tcPr>
          <w:p w:rsidR="0021513A" w:rsidRPr="00DE65F3" w:rsidRDefault="0021513A" w:rsidP="00DE65F3">
            <w:pPr>
              <w:pStyle w:val="Table"/>
              <w:rPr>
                <w:sz w:val="18"/>
              </w:rPr>
            </w:pPr>
            <w:r w:rsidRPr="00DE65F3">
              <w:rPr>
                <w:sz w:val="18"/>
              </w:rPr>
              <w:t>Character Residential  - Infill housing</w:t>
            </w:r>
          </w:p>
        </w:tc>
        <w:tc>
          <w:tcPr>
            <w:tcW w:w="402" w:type="pct"/>
            <w:hideMark/>
          </w:tcPr>
          <w:p w:rsidR="0021513A" w:rsidRPr="00DE65F3" w:rsidRDefault="0021513A" w:rsidP="00DE65F3">
            <w:pPr>
              <w:pStyle w:val="Table"/>
              <w:rPr>
                <w:sz w:val="18"/>
              </w:rPr>
            </w:pPr>
            <w:r w:rsidRPr="00DE65F3">
              <w:rPr>
                <w:sz w:val="18"/>
              </w:rPr>
              <w:t>300m2</w:t>
            </w:r>
          </w:p>
        </w:tc>
        <w:tc>
          <w:tcPr>
            <w:tcW w:w="351"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52" w:type="pct"/>
            <w:hideMark/>
          </w:tcPr>
          <w:p w:rsidR="0021513A" w:rsidRPr="00DE65F3" w:rsidRDefault="0021513A" w:rsidP="00F05019">
            <w:pPr>
              <w:pStyle w:val="Table"/>
              <w:rPr>
                <w:sz w:val="18"/>
              </w:rPr>
            </w:pPr>
            <w:r w:rsidRPr="00DE65F3">
              <w:rPr>
                <w:sz w:val="18"/>
              </w:rPr>
              <w:t>33</w:t>
            </w:r>
            <w:r w:rsidR="00F05019">
              <w:rPr>
                <w:sz w:val="18"/>
                <w:vertAlign w:val="superscript"/>
              </w:rPr>
              <w:t>(Note 3)</w:t>
            </w:r>
          </w:p>
        </w:tc>
        <w:tc>
          <w:tcPr>
            <w:tcW w:w="5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hideMark/>
          </w:tcPr>
          <w:p w:rsidR="0021513A" w:rsidRPr="00DE65F3" w:rsidRDefault="0021513A" w:rsidP="00DE65F3">
            <w:pPr>
              <w:pStyle w:val="Table"/>
              <w:rPr>
                <w:sz w:val="18"/>
              </w:rPr>
            </w:pPr>
            <w:r w:rsidRPr="00DE65F3">
              <w:rPr>
                <w:sz w:val="18"/>
              </w:rPr>
              <w:t>20</w:t>
            </w:r>
          </w:p>
        </w:tc>
        <w:tc>
          <w:tcPr>
            <w:tcW w:w="397" w:type="pct"/>
            <w:hideMark/>
          </w:tcPr>
          <w:p w:rsidR="0021513A" w:rsidRPr="00DE65F3" w:rsidRDefault="0021513A" w:rsidP="00DE65F3">
            <w:pPr>
              <w:pStyle w:val="Table"/>
              <w:rPr>
                <w:sz w:val="18"/>
              </w:rPr>
            </w:pPr>
            <w:r w:rsidRPr="00DE65F3">
              <w:rPr>
                <w:sz w:val="18"/>
              </w:rPr>
              <w:t>0.6</w:t>
            </w:r>
          </w:p>
        </w:tc>
      </w:tr>
      <w:tr w:rsidR="0086334F" w:rsidRPr="00DE65F3" w:rsidTr="0086334F">
        <w:tc>
          <w:tcPr>
            <w:tcW w:w="1577" w:type="pct"/>
            <w:hideMark/>
          </w:tcPr>
          <w:p w:rsidR="0021513A" w:rsidRPr="00DE65F3" w:rsidRDefault="0021513A" w:rsidP="00DE65F3">
            <w:pPr>
              <w:pStyle w:val="Table"/>
              <w:rPr>
                <w:sz w:val="18"/>
              </w:rPr>
            </w:pPr>
            <w:r w:rsidRPr="00DE65F3">
              <w:rPr>
                <w:sz w:val="18"/>
              </w:rPr>
              <w:t>Low Density Residential  - N/A</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51"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5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hideMark/>
          </w:tcPr>
          <w:p w:rsidR="0021513A" w:rsidRPr="00DE65F3" w:rsidRDefault="0021513A" w:rsidP="00DE65F3">
            <w:pPr>
              <w:pStyle w:val="Table"/>
              <w:rPr>
                <w:sz w:val="18"/>
              </w:rPr>
            </w:pPr>
            <w:r w:rsidRPr="00DE65F3">
              <w:rPr>
                <w:sz w:val="18"/>
              </w:rPr>
              <w:t>400m2</w:t>
            </w:r>
          </w:p>
        </w:tc>
        <w:tc>
          <w:tcPr>
            <w:tcW w:w="402" w:type="pct"/>
            <w:hideMark/>
          </w:tcPr>
          <w:p w:rsidR="0021513A" w:rsidRPr="00DE65F3" w:rsidRDefault="0021513A" w:rsidP="00DE65F3">
            <w:pPr>
              <w:pStyle w:val="Table"/>
              <w:rPr>
                <w:sz w:val="18"/>
              </w:rPr>
            </w:pPr>
            <w:r w:rsidRPr="00DE65F3">
              <w:rPr>
                <w:sz w:val="18"/>
              </w:rPr>
              <w:t>1</w:t>
            </w:r>
          </w:p>
        </w:tc>
        <w:tc>
          <w:tcPr>
            <w:tcW w:w="465" w:type="pct"/>
            <w:hideMark/>
          </w:tcPr>
          <w:p w:rsidR="0021513A" w:rsidRPr="00DE65F3" w:rsidRDefault="0021513A" w:rsidP="00DE65F3">
            <w:pPr>
              <w:pStyle w:val="Table"/>
              <w:rPr>
                <w:sz w:val="18"/>
              </w:rPr>
            </w:pPr>
            <w:r w:rsidRPr="00DE65F3">
              <w:rPr>
                <w:sz w:val="18"/>
              </w:rPr>
              <w:t>16</w:t>
            </w:r>
          </w:p>
        </w:tc>
        <w:tc>
          <w:tcPr>
            <w:tcW w:w="397" w:type="pct"/>
            <w:hideMark/>
          </w:tcPr>
          <w:p w:rsidR="0021513A" w:rsidRPr="00DE65F3" w:rsidRDefault="0021513A" w:rsidP="00DE65F3">
            <w:pPr>
              <w:pStyle w:val="Table"/>
              <w:rPr>
                <w:sz w:val="18"/>
              </w:rPr>
            </w:pPr>
            <w:r w:rsidRPr="00DE65F3">
              <w:rPr>
                <w:sz w:val="18"/>
              </w:rPr>
              <w:t>1</w:t>
            </w:r>
          </w:p>
        </w:tc>
      </w:tr>
      <w:tr w:rsidR="00F05019" w:rsidRPr="00DE65F3" w:rsidTr="0086334F">
        <w:tc>
          <w:tcPr>
            <w:tcW w:w="1577" w:type="pct"/>
            <w:vMerge w:val="restart"/>
            <w:hideMark/>
          </w:tcPr>
          <w:p w:rsidR="00F05019" w:rsidRPr="00DE65F3" w:rsidRDefault="00F05019" w:rsidP="00DE65F3">
            <w:pPr>
              <w:pStyle w:val="Table"/>
              <w:rPr>
                <w:sz w:val="18"/>
              </w:rPr>
            </w:pPr>
            <w:r w:rsidRPr="00DE65F3">
              <w:rPr>
                <w:sz w:val="18"/>
              </w:rPr>
              <w:t xml:space="preserve">Low - medium Density Residential  - 2 storey mix </w:t>
            </w:r>
          </w:p>
        </w:tc>
        <w:tc>
          <w:tcPr>
            <w:tcW w:w="402" w:type="pct"/>
            <w:hideMark/>
          </w:tcPr>
          <w:p w:rsidR="00F05019" w:rsidRPr="00DE65F3" w:rsidRDefault="00F05019" w:rsidP="00DE65F3">
            <w:pPr>
              <w:pStyle w:val="Table"/>
              <w:rPr>
                <w:sz w:val="18"/>
              </w:rPr>
            </w:pPr>
            <w:r w:rsidRPr="00DE65F3">
              <w:rPr>
                <w:sz w:val="18"/>
              </w:rPr>
              <w:t>600m2</w:t>
            </w:r>
          </w:p>
        </w:tc>
        <w:tc>
          <w:tcPr>
            <w:tcW w:w="351" w:type="pct"/>
            <w:hideMark/>
          </w:tcPr>
          <w:p w:rsidR="00F05019" w:rsidRPr="00DE65F3" w:rsidRDefault="00F05019" w:rsidP="00DE65F3">
            <w:pPr>
              <w:pStyle w:val="Table"/>
              <w:rPr>
                <w:sz w:val="18"/>
              </w:rPr>
            </w:pPr>
            <w:r w:rsidRPr="00DE65F3">
              <w:rPr>
                <w:sz w:val="18"/>
              </w:rPr>
              <w:t>0.66</w:t>
            </w:r>
          </w:p>
        </w:tc>
        <w:tc>
          <w:tcPr>
            <w:tcW w:w="452" w:type="pct"/>
            <w:hideMark/>
          </w:tcPr>
          <w:p w:rsidR="00F05019" w:rsidRPr="00DE65F3" w:rsidRDefault="00F05019" w:rsidP="00DE65F3">
            <w:pPr>
              <w:pStyle w:val="Table"/>
              <w:rPr>
                <w:sz w:val="18"/>
              </w:rPr>
            </w:pPr>
            <w:r w:rsidRPr="00DE65F3">
              <w:rPr>
                <w:sz w:val="18"/>
              </w:rPr>
              <w:t>44</w:t>
            </w:r>
          </w:p>
        </w:tc>
        <w:tc>
          <w:tcPr>
            <w:tcW w:w="552" w:type="pct"/>
            <w:shd w:val="clear" w:color="auto" w:fill="BFBFBF" w:themeFill="background1" w:themeFillShade="BF"/>
            <w:hideMark/>
          </w:tcPr>
          <w:p w:rsidR="00F05019" w:rsidRPr="00DE65F3" w:rsidRDefault="00F05019" w:rsidP="00DE65F3">
            <w:pPr>
              <w:pStyle w:val="Table"/>
              <w:rPr>
                <w:sz w:val="18"/>
              </w:rPr>
            </w:pPr>
            <w:r w:rsidRPr="00DE65F3">
              <w:rPr>
                <w:sz w:val="18"/>
              </w:rPr>
              <w:t> </w:t>
            </w:r>
          </w:p>
        </w:tc>
        <w:tc>
          <w:tcPr>
            <w:tcW w:w="402" w:type="pct"/>
            <w:hideMark/>
          </w:tcPr>
          <w:p w:rsidR="00F05019" w:rsidRPr="00DE65F3" w:rsidRDefault="00F05019" w:rsidP="00DE65F3">
            <w:pPr>
              <w:pStyle w:val="Table"/>
              <w:rPr>
                <w:sz w:val="18"/>
              </w:rPr>
            </w:pPr>
            <w:r w:rsidRPr="00DE65F3">
              <w:rPr>
                <w:sz w:val="18"/>
              </w:rPr>
              <w:t>260m2</w:t>
            </w:r>
          </w:p>
        </w:tc>
        <w:tc>
          <w:tcPr>
            <w:tcW w:w="402" w:type="pct"/>
            <w:hideMark/>
          </w:tcPr>
          <w:p w:rsidR="00F05019" w:rsidRPr="00DE65F3" w:rsidRDefault="00F05019" w:rsidP="00DE65F3">
            <w:pPr>
              <w:pStyle w:val="Table"/>
              <w:rPr>
                <w:sz w:val="18"/>
              </w:rPr>
            </w:pPr>
            <w:r w:rsidRPr="00DE65F3">
              <w:rPr>
                <w:sz w:val="18"/>
              </w:rPr>
              <w:t>2</w:t>
            </w:r>
          </w:p>
        </w:tc>
        <w:tc>
          <w:tcPr>
            <w:tcW w:w="465" w:type="pct"/>
            <w:hideMark/>
          </w:tcPr>
          <w:p w:rsidR="00F05019" w:rsidRPr="00DE65F3" w:rsidRDefault="00F05019" w:rsidP="00165D0F">
            <w:pPr>
              <w:pStyle w:val="Table"/>
              <w:rPr>
                <w:sz w:val="18"/>
              </w:rPr>
            </w:pPr>
            <w:r w:rsidRPr="00DE65F3">
              <w:rPr>
                <w:sz w:val="18"/>
              </w:rPr>
              <w:t>20</w:t>
            </w:r>
            <w:r>
              <w:rPr>
                <w:sz w:val="18"/>
                <w:vertAlign w:val="superscript"/>
              </w:rPr>
              <w:t>(Note 4)</w:t>
            </w:r>
          </w:p>
        </w:tc>
        <w:tc>
          <w:tcPr>
            <w:tcW w:w="397" w:type="pct"/>
            <w:hideMark/>
          </w:tcPr>
          <w:p w:rsidR="00F05019" w:rsidRPr="00DE65F3" w:rsidRDefault="00F05019" w:rsidP="00DE65F3">
            <w:pPr>
              <w:pStyle w:val="Table"/>
              <w:rPr>
                <w:sz w:val="18"/>
              </w:rPr>
            </w:pPr>
            <w:r w:rsidRPr="00DE65F3">
              <w:rPr>
                <w:sz w:val="18"/>
              </w:rPr>
              <w:t>0.4</w:t>
            </w:r>
          </w:p>
        </w:tc>
      </w:tr>
      <w:tr w:rsidR="00F05019" w:rsidRPr="00DE65F3" w:rsidTr="0086334F">
        <w:tc>
          <w:tcPr>
            <w:tcW w:w="1577" w:type="pct"/>
            <w:vMerge/>
            <w:hideMark/>
          </w:tcPr>
          <w:p w:rsidR="00F05019" w:rsidRPr="00DE65F3" w:rsidRDefault="00F05019" w:rsidP="00DE65F3">
            <w:pPr>
              <w:pStyle w:val="Table"/>
              <w:rPr>
                <w:sz w:val="18"/>
              </w:rPr>
            </w:pPr>
          </w:p>
        </w:tc>
        <w:tc>
          <w:tcPr>
            <w:tcW w:w="402" w:type="pct"/>
            <w:hideMark/>
          </w:tcPr>
          <w:p w:rsidR="00F05019" w:rsidRPr="00DE65F3" w:rsidRDefault="00F05019" w:rsidP="00DE65F3">
            <w:pPr>
              <w:pStyle w:val="Table"/>
              <w:rPr>
                <w:sz w:val="18"/>
              </w:rPr>
            </w:pPr>
            <w:r w:rsidRPr="00DE65F3">
              <w:rPr>
                <w:sz w:val="18"/>
              </w:rPr>
              <w:t>800m2</w:t>
            </w:r>
          </w:p>
        </w:tc>
        <w:tc>
          <w:tcPr>
            <w:tcW w:w="351" w:type="pct"/>
            <w:hideMark/>
          </w:tcPr>
          <w:p w:rsidR="00F05019" w:rsidRPr="00DE65F3" w:rsidRDefault="00F05019" w:rsidP="00DE65F3">
            <w:pPr>
              <w:pStyle w:val="Table"/>
              <w:rPr>
                <w:sz w:val="18"/>
              </w:rPr>
            </w:pPr>
            <w:r w:rsidRPr="00DE65F3">
              <w:rPr>
                <w:sz w:val="18"/>
              </w:rPr>
              <w:t>0.7</w:t>
            </w:r>
          </w:p>
        </w:tc>
        <w:tc>
          <w:tcPr>
            <w:tcW w:w="452" w:type="pct"/>
            <w:hideMark/>
          </w:tcPr>
          <w:p w:rsidR="00F05019" w:rsidRPr="00DE65F3" w:rsidRDefault="00F05019" w:rsidP="00DE65F3">
            <w:pPr>
              <w:pStyle w:val="Table"/>
              <w:rPr>
                <w:sz w:val="18"/>
              </w:rPr>
            </w:pPr>
            <w:r w:rsidRPr="00DE65F3">
              <w:rPr>
                <w:sz w:val="18"/>
              </w:rPr>
              <w:t>75</w:t>
            </w:r>
          </w:p>
        </w:tc>
        <w:tc>
          <w:tcPr>
            <w:tcW w:w="552" w:type="pct"/>
            <w:shd w:val="clear" w:color="auto" w:fill="BFBFBF" w:themeFill="background1" w:themeFillShade="BF"/>
            <w:hideMark/>
          </w:tcPr>
          <w:p w:rsidR="00F05019" w:rsidRPr="00DE65F3" w:rsidRDefault="00F05019" w:rsidP="00DE65F3">
            <w:pPr>
              <w:pStyle w:val="Table"/>
              <w:rPr>
                <w:sz w:val="18"/>
              </w:rPr>
            </w:pPr>
            <w:r w:rsidRPr="00DE65F3">
              <w:rPr>
                <w:sz w:val="18"/>
              </w:rPr>
              <w:t> </w:t>
            </w:r>
          </w:p>
        </w:tc>
        <w:tc>
          <w:tcPr>
            <w:tcW w:w="402" w:type="pct"/>
            <w:hideMark/>
          </w:tcPr>
          <w:p w:rsidR="00F05019" w:rsidRPr="00DE65F3" w:rsidRDefault="00F05019" w:rsidP="00DE65F3">
            <w:pPr>
              <w:pStyle w:val="Table"/>
              <w:rPr>
                <w:sz w:val="18"/>
              </w:rPr>
            </w:pPr>
            <w:r w:rsidRPr="00DE65F3">
              <w:rPr>
                <w:sz w:val="18"/>
              </w:rPr>
              <w:t>260m2</w:t>
            </w:r>
          </w:p>
        </w:tc>
        <w:tc>
          <w:tcPr>
            <w:tcW w:w="402" w:type="pct"/>
            <w:hideMark/>
          </w:tcPr>
          <w:p w:rsidR="00F05019" w:rsidRPr="00DE65F3" w:rsidRDefault="00F05019" w:rsidP="00DE65F3">
            <w:pPr>
              <w:pStyle w:val="Table"/>
              <w:rPr>
                <w:sz w:val="18"/>
              </w:rPr>
            </w:pPr>
            <w:r w:rsidRPr="00DE65F3">
              <w:rPr>
                <w:sz w:val="18"/>
              </w:rPr>
              <w:t>3</w:t>
            </w:r>
          </w:p>
        </w:tc>
        <w:tc>
          <w:tcPr>
            <w:tcW w:w="465" w:type="pct"/>
            <w:hideMark/>
          </w:tcPr>
          <w:p w:rsidR="00F05019" w:rsidRPr="00DE65F3" w:rsidRDefault="00F05019" w:rsidP="00165D0F">
            <w:pPr>
              <w:pStyle w:val="Table"/>
              <w:rPr>
                <w:sz w:val="18"/>
              </w:rPr>
            </w:pPr>
            <w:r w:rsidRPr="00DE65F3">
              <w:rPr>
                <w:sz w:val="18"/>
              </w:rPr>
              <w:t>20</w:t>
            </w:r>
            <w:r>
              <w:rPr>
                <w:sz w:val="18"/>
                <w:vertAlign w:val="superscript"/>
              </w:rPr>
              <w:t>(Note 4)</w:t>
            </w:r>
          </w:p>
        </w:tc>
        <w:tc>
          <w:tcPr>
            <w:tcW w:w="397" w:type="pct"/>
            <w:hideMark/>
          </w:tcPr>
          <w:p w:rsidR="00F05019" w:rsidRPr="00DE65F3" w:rsidRDefault="00F05019" w:rsidP="00DE65F3">
            <w:pPr>
              <w:pStyle w:val="Table"/>
              <w:rPr>
                <w:sz w:val="18"/>
              </w:rPr>
            </w:pPr>
            <w:r w:rsidRPr="00DE65F3">
              <w:rPr>
                <w:sz w:val="18"/>
              </w:rPr>
              <w:t>0.4</w:t>
            </w:r>
          </w:p>
        </w:tc>
      </w:tr>
      <w:tr w:rsidR="00F05019" w:rsidRPr="00DE65F3" w:rsidTr="0086334F">
        <w:tc>
          <w:tcPr>
            <w:tcW w:w="1577" w:type="pct"/>
            <w:vMerge/>
            <w:hideMark/>
          </w:tcPr>
          <w:p w:rsidR="00F05019" w:rsidRPr="00DE65F3" w:rsidRDefault="00F05019" w:rsidP="00DE65F3">
            <w:pPr>
              <w:pStyle w:val="Table"/>
              <w:rPr>
                <w:sz w:val="18"/>
              </w:rPr>
            </w:pPr>
          </w:p>
        </w:tc>
        <w:tc>
          <w:tcPr>
            <w:tcW w:w="402" w:type="pct"/>
            <w:hideMark/>
          </w:tcPr>
          <w:p w:rsidR="00F05019" w:rsidRPr="00DE65F3" w:rsidRDefault="00F05019" w:rsidP="00DE65F3">
            <w:pPr>
              <w:pStyle w:val="Table"/>
              <w:rPr>
                <w:sz w:val="18"/>
              </w:rPr>
            </w:pPr>
            <w:r w:rsidRPr="00DE65F3">
              <w:rPr>
                <w:sz w:val="18"/>
              </w:rPr>
              <w:t>1200m2</w:t>
            </w:r>
          </w:p>
        </w:tc>
        <w:tc>
          <w:tcPr>
            <w:tcW w:w="351" w:type="pct"/>
            <w:hideMark/>
          </w:tcPr>
          <w:p w:rsidR="00F05019" w:rsidRPr="00DE65F3" w:rsidRDefault="00F05019" w:rsidP="00DE65F3">
            <w:pPr>
              <w:pStyle w:val="Table"/>
              <w:rPr>
                <w:sz w:val="18"/>
              </w:rPr>
            </w:pPr>
            <w:r w:rsidRPr="00DE65F3">
              <w:rPr>
                <w:sz w:val="18"/>
              </w:rPr>
              <w:t>0.8</w:t>
            </w:r>
          </w:p>
        </w:tc>
        <w:tc>
          <w:tcPr>
            <w:tcW w:w="452" w:type="pct"/>
            <w:hideMark/>
          </w:tcPr>
          <w:p w:rsidR="00F05019" w:rsidRPr="00DE65F3" w:rsidRDefault="00F05019" w:rsidP="00DE65F3">
            <w:pPr>
              <w:pStyle w:val="Table"/>
              <w:rPr>
                <w:sz w:val="18"/>
              </w:rPr>
            </w:pPr>
            <w:r w:rsidRPr="00DE65F3">
              <w:rPr>
                <w:sz w:val="18"/>
              </w:rPr>
              <w:t>80</w:t>
            </w:r>
          </w:p>
        </w:tc>
        <w:tc>
          <w:tcPr>
            <w:tcW w:w="552" w:type="pct"/>
            <w:shd w:val="clear" w:color="auto" w:fill="BFBFBF" w:themeFill="background1" w:themeFillShade="BF"/>
            <w:hideMark/>
          </w:tcPr>
          <w:p w:rsidR="00F05019" w:rsidRPr="00DE65F3" w:rsidRDefault="00F05019" w:rsidP="00DE65F3">
            <w:pPr>
              <w:pStyle w:val="Table"/>
              <w:rPr>
                <w:sz w:val="18"/>
              </w:rPr>
            </w:pPr>
            <w:r w:rsidRPr="00DE65F3">
              <w:rPr>
                <w:sz w:val="18"/>
              </w:rPr>
              <w:t> </w:t>
            </w:r>
          </w:p>
        </w:tc>
        <w:tc>
          <w:tcPr>
            <w:tcW w:w="402" w:type="pct"/>
            <w:hideMark/>
          </w:tcPr>
          <w:p w:rsidR="00F05019" w:rsidRPr="00DE65F3" w:rsidRDefault="00F05019" w:rsidP="00DE65F3">
            <w:pPr>
              <w:pStyle w:val="Table"/>
              <w:rPr>
                <w:sz w:val="18"/>
              </w:rPr>
            </w:pPr>
            <w:r w:rsidRPr="00DE65F3">
              <w:rPr>
                <w:sz w:val="18"/>
              </w:rPr>
              <w:t>260m2</w:t>
            </w:r>
          </w:p>
        </w:tc>
        <w:tc>
          <w:tcPr>
            <w:tcW w:w="402" w:type="pct"/>
            <w:hideMark/>
          </w:tcPr>
          <w:p w:rsidR="00F05019" w:rsidRPr="00DE65F3" w:rsidRDefault="00F05019" w:rsidP="00DE65F3">
            <w:pPr>
              <w:pStyle w:val="Table"/>
              <w:rPr>
                <w:sz w:val="18"/>
              </w:rPr>
            </w:pPr>
            <w:r w:rsidRPr="00DE65F3">
              <w:rPr>
                <w:sz w:val="18"/>
              </w:rPr>
              <w:t>5</w:t>
            </w:r>
          </w:p>
        </w:tc>
        <w:tc>
          <w:tcPr>
            <w:tcW w:w="465" w:type="pct"/>
            <w:hideMark/>
          </w:tcPr>
          <w:p w:rsidR="00F05019" w:rsidRPr="00DE65F3" w:rsidRDefault="00F05019" w:rsidP="00165D0F">
            <w:pPr>
              <w:pStyle w:val="Table"/>
              <w:rPr>
                <w:sz w:val="18"/>
              </w:rPr>
            </w:pPr>
            <w:r w:rsidRPr="00DE65F3">
              <w:rPr>
                <w:sz w:val="18"/>
              </w:rPr>
              <w:t>20</w:t>
            </w:r>
            <w:r>
              <w:rPr>
                <w:sz w:val="18"/>
                <w:vertAlign w:val="superscript"/>
              </w:rPr>
              <w:t>(Note 4)</w:t>
            </w:r>
          </w:p>
        </w:tc>
        <w:tc>
          <w:tcPr>
            <w:tcW w:w="397" w:type="pct"/>
            <w:hideMark/>
          </w:tcPr>
          <w:p w:rsidR="00F05019" w:rsidRPr="00DE65F3" w:rsidRDefault="00F05019" w:rsidP="00DE65F3">
            <w:pPr>
              <w:pStyle w:val="Table"/>
              <w:rPr>
                <w:sz w:val="18"/>
              </w:rPr>
            </w:pPr>
            <w:r w:rsidRPr="00DE65F3">
              <w:rPr>
                <w:sz w:val="18"/>
              </w:rPr>
              <w:t>0.4</w:t>
            </w:r>
          </w:p>
        </w:tc>
      </w:tr>
      <w:tr w:rsidR="00F05019" w:rsidRPr="00DE65F3" w:rsidTr="0086334F">
        <w:tc>
          <w:tcPr>
            <w:tcW w:w="1577" w:type="pct"/>
            <w:vMerge w:val="restart"/>
            <w:hideMark/>
          </w:tcPr>
          <w:p w:rsidR="00F05019" w:rsidRPr="00DE65F3" w:rsidRDefault="00F05019" w:rsidP="00DE65F3">
            <w:pPr>
              <w:pStyle w:val="Table"/>
              <w:rPr>
                <w:sz w:val="18"/>
              </w:rPr>
            </w:pPr>
            <w:r w:rsidRPr="00DE65F3">
              <w:rPr>
                <w:sz w:val="18"/>
              </w:rPr>
              <w:t>Low - medium Density Residential  - 2 to 3 storey mix</w:t>
            </w:r>
          </w:p>
        </w:tc>
        <w:tc>
          <w:tcPr>
            <w:tcW w:w="402" w:type="pct"/>
            <w:hideMark/>
          </w:tcPr>
          <w:p w:rsidR="00F05019" w:rsidRPr="00DE65F3" w:rsidRDefault="00F05019" w:rsidP="00DE65F3">
            <w:pPr>
              <w:pStyle w:val="Table"/>
              <w:rPr>
                <w:sz w:val="18"/>
              </w:rPr>
            </w:pPr>
            <w:r w:rsidRPr="00DE65F3">
              <w:rPr>
                <w:sz w:val="18"/>
              </w:rPr>
              <w:t>600m2</w:t>
            </w:r>
          </w:p>
        </w:tc>
        <w:tc>
          <w:tcPr>
            <w:tcW w:w="351" w:type="pct"/>
            <w:hideMark/>
          </w:tcPr>
          <w:p w:rsidR="00F05019" w:rsidRPr="00DE65F3" w:rsidRDefault="00F05019" w:rsidP="00DE65F3">
            <w:pPr>
              <w:pStyle w:val="Table"/>
              <w:rPr>
                <w:sz w:val="18"/>
              </w:rPr>
            </w:pPr>
            <w:r w:rsidRPr="00DE65F3">
              <w:rPr>
                <w:sz w:val="18"/>
              </w:rPr>
              <w:t>0.9</w:t>
            </w:r>
          </w:p>
        </w:tc>
        <w:tc>
          <w:tcPr>
            <w:tcW w:w="452" w:type="pct"/>
            <w:hideMark/>
          </w:tcPr>
          <w:p w:rsidR="00F05019" w:rsidRPr="00DE65F3" w:rsidRDefault="00F05019" w:rsidP="00DE65F3">
            <w:pPr>
              <w:pStyle w:val="Table"/>
              <w:rPr>
                <w:sz w:val="18"/>
              </w:rPr>
            </w:pPr>
            <w:r w:rsidRPr="00DE65F3">
              <w:rPr>
                <w:sz w:val="18"/>
              </w:rPr>
              <w:t>60</w:t>
            </w:r>
          </w:p>
        </w:tc>
        <w:tc>
          <w:tcPr>
            <w:tcW w:w="552" w:type="pct"/>
            <w:shd w:val="clear" w:color="auto" w:fill="BFBFBF" w:themeFill="background1" w:themeFillShade="BF"/>
            <w:hideMark/>
          </w:tcPr>
          <w:p w:rsidR="00F05019" w:rsidRPr="00DE65F3" w:rsidRDefault="00F05019" w:rsidP="00DE65F3">
            <w:pPr>
              <w:pStyle w:val="Table"/>
              <w:rPr>
                <w:sz w:val="18"/>
              </w:rPr>
            </w:pPr>
            <w:r w:rsidRPr="00DE65F3">
              <w:rPr>
                <w:sz w:val="18"/>
              </w:rPr>
              <w:t> </w:t>
            </w:r>
          </w:p>
        </w:tc>
        <w:tc>
          <w:tcPr>
            <w:tcW w:w="402" w:type="pct"/>
            <w:hideMark/>
          </w:tcPr>
          <w:p w:rsidR="00F05019" w:rsidRPr="00DE65F3" w:rsidRDefault="00F05019" w:rsidP="00DE65F3">
            <w:pPr>
              <w:pStyle w:val="Table"/>
              <w:rPr>
                <w:sz w:val="18"/>
              </w:rPr>
            </w:pPr>
            <w:r w:rsidRPr="00DE65F3">
              <w:rPr>
                <w:sz w:val="18"/>
              </w:rPr>
              <w:t>200m2</w:t>
            </w:r>
          </w:p>
        </w:tc>
        <w:tc>
          <w:tcPr>
            <w:tcW w:w="402" w:type="pct"/>
            <w:hideMark/>
          </w:tcPr>
          <w:p w:rsidR="00F05019" w:rsidRPr="00DE65F3" w:rsidRDefault="00F05019" w:rsidP="00DE65F3">
            <w:pPr>
              <w:pStyle w:val="Table"/>
              <w:rPr>
                <w:sz w:val="18"/>
              </w:rPr>
            </w:pPr>
            <w:r w:rsidRPr="00DE65F3">
              <w:rPr>
                <w:sz w:val="18"/>
              </w:rPr>
              <w:t>2</w:t>
            </w:r>
          </w:p>
        </w:tc>
        <w:tc>
          <w:tcPr>
            <w:tcW w:w="465" w:type="pct"/>
            <w:hideMark/>
          </w:tcPr>
          <w:p w:rsidR="00F05019" w:rsidRPr="00DE65F3" w:rsidRDefault="00F05019" w:rsidP="00165D0F">
            <w:pPr>
              <w:pStyle w:val="Table"/>
              <w:rPr>
                <w:sz w:val="18"/>
              </w:rPr>
            </w:pPr>
            <w:r w:rsidRPr="00DE65F3">
              <w:rPr>
                <w:sz w:val="18"/>
              </w:rPr>
              <w:t>2</w:t>
            </w:r>
            <w:r>
              <w:rPr>
                <w:sz w:val="18"/>
              </w:rPr>
              <w:t>4</w:t>
            </w:r>
            <w:r>
              <w:rPr>
                <w:sz w:val="18"/>
                <w:vertAlign w:val="superscript"/>
              </w:rPr>
              <w:t>(Note 4)</w:t>
            </w:r>
          </w:p>
        </w:tc>
        <w:tc>
          <w:tcPr>
            <w:tcW w:w="397" w:type="pct"/>
            <w:hideMark/>
          </w:tcPr>
          <w:p w:rsidR="00F05019" w:rsidRPr="00DE65F3" w:rsidRDefault="00F05019" w:rsidP="00DE65F3">
            <w:pPr>
              <w:pStyle w:val="Table"/>
              <w:rPr>
                <w:sz w:val="18"/>
              </w:rPr>
            </w:pPr>
            <w:r w:rsidRPr="00DE65F3">
              <w:rPr>
                <w:sz w:val="18"/>
              </w:rPr>
              <w:t>0.4</w:t>
            </w:r>
          </w:p>
        </w:tc>
      </w:tr>
      <w:tr w:rsidR="00F05019" w:rsidRPr="00DE65F3" w:rsidTr="0086334F">
        <w:tc>
          <w:tcPr>
            <w:tcW w:w="1577" w:type="pct"/>
            <w:vMerge/>
            <w:hideMark/>
          </w:tcPr>
          <w:p w:rsidR="00F05019" w:rsidRPr="00DE65F3" w:rsidRDefault="00F05019" w:rsidP="00DE65F3">
            <w:pPr>
              <w:pStyle w:val="Table"/>
              <w:rPr>
                <w:sz w:val="18"/>
              </w:rPr>
            </w:pPr>
          </w:p>
        </w:tc>
        <w:tc>
          <w:tcPr>
            <w:tcW w:w="402" w:type="pct"/>
            <w:hideMark/>
          </w:tcPr>
          <w:p w:rsidR="00F05019" w:rsidRPr="00DE65F3" w:rsidRDefault="00F05019" w:rsidP="00DE65F3">
            <w:pPr>
              <w:pStyle w:val="Table"/>
              <w:rPr>
                <w:sz w:val="18"/>
              </w:rPr>
            </w:pPr>
            <w:r w:rsidRPr="00DE65F3">
              <w:rPr>
                <w:sz w:val="18"/>
              </w:rPr>
              <w:t>800m2</w:t>
            </w:r>
          </w:p>
        </w:tc>
        <w:tc>
          <w:tcPr>
            <w:tcW w:w="351" w:type="pct"/>
            <w:hideMark/>
          </w:tcPr>
          <w:p w:rsidR="00F05019" w:rsidRPr="00DE65F3" w:rsidRDefault="00F05019" w:rsidP="00DE65F3">
            <w:pPr>
              <w:pStyle w:val="Table"/>
              <w:rPr>
                <w:sz w:val="18"/>
              </w:rPr>
            </w:pPr>
            <w:r w:rsidRPr="00DE65F3">
              <w:rPr>
                <w:sz w:val="18"/>
              </w:rPr>
              <w:t>0.75</w:t>
            </w:r>
          </w:p>
        </w:tc>
        <w:tc>
          <w:tcPr>
            <w:tcW w:w="452" w:type="pct"/>
            <w:hideMark/>
          </w:tcPr>
          <w:p w:rsidR="00F05019" w:rsidRPr="00DE65F3" w:rsidRDefault="00F05019" w:rsidP="00DE65F3">
            <w:pPr>
              <w:pStyle w:val="Table"/>
              <w:rPr>
                <w:sz w:val="18"/>
              </w:rPr>
            </w:pPr>
            <w:r w:rsidRPr="00DE65F3">
              <w:rPr>
                <w:sz w:val="18"/>
              </w:rPr>
              <w:t>75</w:t>
            </w:r>
          </w:p>
        </w:tc>
        <w:tc>
          <w:tcPr>
            <w:tcW w:w="552" w:type="pct"/>
            <w:shd w:val="clear" w:color="auto" w:fill="BFBFBF" w:themeFill="background1" w:themeFillShade="BF"/>
            <w:hideMark/>
          </w:tcPr>
          <w:p w:rsidR="00F05019" w:rsidRPr="00DE65F3" w:rsidRDefault="00F05019" w:rsidP="00DE65F3">
            <w:pPr>
              <w:pStyle w:val="Table"/>
              <w:rPr>
                <w:sz w:val="18"/>
              </w:rPr>
            </w:pPr>
            <w:r w:rsidRPr="00DE65F3">
              <w:rPr>
                <w:sz w:val="18"/>
              </w:rPr>
              <w:t> </w:t>
            </w:r>
          </w:p>
        </w:tc>
        <w:tc>
          <w:tcPr>
            <w:tcW w:w="402" w:type="pct"/>
            <w:hideMark/>
          </w:tcPr>
          <w:p w:rsidR="00F05019" w:rsidRPr="00DE65F3" w:rsidRDefault="00F05019" w:rsidP="00DE65F3">
            <w:pPr>
              <w:pStyle w:val="Table"/>
              <w:rPr>
                <w:sz w:val="18"/>
              </w:rPr>
            </w:pPr>
            <w:r w:rsidRPr="00DE65F3">
              <w:rPr>
                <w:sz w:val="18"/>
              </w:rPr>
              <w:t>200m2</w:t>
            </w:r>
          </w:p>
        </w:tc>
        <w:tc>
          <w:tcPr>
            <w:tcW w:w="402" w:type="pct"/>
            <w:hideMark/>
          </w:tcPr>
          <w:p w:rsidR="00F05019" w:rsidRPr="00DE65F3" w:rsidRDefault="00F05019" w:rsidP="00DE65F3">
            <w:pPr>
              <w:pStyle w:val="Table"/>
              <w:rPr>
                <w:sz w:val="18"/>
              </w:rPr>
            </w:pPr>
            <w:r w:rsidRPr="00DE65F3">
              <w:rPr>
                <w:sz w:val="18"/>
              </w:rPr>
              <w:t>3</w:t>
            </w:r>
          </w:p>
        </w:tc>
        <w:tc>
          <w:tcPr>
            <w:tcW w:w="465" w:type="pct"/>
            <w:hideMark/>
          </w:tcPr>
          <w:p w:rsidR="00F05019" w:rsidRPr="00DE65F3" w:rsidRDefault="00F05019" w:rsidP="00165D0F">
            <w:pPr>
              <w:pStyle w:val="Table"/>
              <w:rPr>
                <w:sz w:val="18"/>
              </w:rPr>
            </w:pPr>
            <w:r w:rsidRPr="00DE65F3">
              <w:rPr>
                <w:sz w:val="18"/>
              </w:rPr>
              <w:t>2</w:t>
            </w:r>
            <w:r>
              <w:rPr>
                <w:sz w:val="18"/>
              </w:rPr>
              <w:t>4</w:t>
            </w:r>
            <w:r>
              <w:rPr>
                <w:sz w:val="18"/>
                <w:vertAlign w:val="superscript"/>
              </w:rPr>
              <w:t>(Note 4)</w:t>
            </w:r>
          </w:p>
        </w:tc>
        <w:tc>
          <w:tcPr>
            <w:tcW w:w="397" w:type="pct"/>
            <w:hideMark/>
          </w:tcPr>
          <w:p w:rsidR="00F05019" w:rsidRPr="00DE65F3" w:rsidRDefault="00F05019" w:rsidP="00DE65F3">
            <w:pPr>
              <w:pStyle w:val="Table"/>
              <w:rPr>
                <w:sz w:val="18"/>
              </w:rPr>
            </w:pPr>
            <w:r w:rsidRPr="00DE65F3">
              <w:rPr>
                <w:sz w:val="18"/>
              </w:rPr>
              <w:t>0.4</w:t>
            </w:r>
          </w:p>
        </w:tc>
      </w:tr>
      <w:tr w:rsidR="00F05019" w:rsidRPr="00DE65F3" w:rsidTr="0086334F">
        <w:tc>
          <w:tcPr>
            <w:tcW w:w="1577" w:type="pct"/>
            <w:vMerge/>
            <w:hideMark/>
          </w:tcPr>
          <w:p w:rsidR="00F05019" w:rsidRPr="00DE65F3" w:rsidRDefault="00F05019" w:rsidP="00DE65F3">
            <w:pPr>
              <w:pStyle w:val="Table"/>
              <w:rPr>
                <w:sz w:val="18"/>
              </w:rPr>
            </w:pPr>
          </w:p>
        </w:tc>
        <w:tc>
          <w:tcPr>
            <w:tcW w:w="402" w:type="pct"/>
            <w:hideMark/>
          </w:tcPr>
          <w:p w:rsidR="00F05019" w:rsidRPr="00DE65F3" w:rsidRDefault="00F05019" w:rsidP="00DE65F3">
            <w:pPr>
              <w:pStyle w:val="Table"/>
              <w:rPr>
                <w:sz w:val="18"/>
              </w:rPr>
            </w:pPr>
            <w:r w:rsidRPr="00DE65F3">
              <w:rPr>
                <w:sz w:val="18"/>
              </w:rPr>
              <w:t>1200m2</w:t>
            </w:r>
          </w:p>
        </w:tc>
        <w:tc>
          <w:tcPr>
            <w:tcW w:w="351" w:type="pct"/>
            <w:hideMark/>
          </w:tcPr>
          <w:p w:rsidR="00F05019" w:rsidRPr="00DE65F3" w:rsidRDefault="00F05019" w:rsidP="00DE65F3">
            <w:pPr>
              <w:pStyle w:val="Table"/>
              <w:rPr>
                <w:sz w:val="18"/>
              </w:rPr>
            </w:pPr>
            <w:r w:rsidRPr="00DE65F3">
              <w:rPr>
                <w:sz w:val="18"/>
              </w:rPr>
              <w:t>1</w:t>
            </w:r>
          </w:p>
        </w:tc>
        <w:tc>
          <w:tcPr>
            <w:tcW w:w="452" w:type="pct"/>
            <w:hideMark/>
          </w:tcPr>
          <w:p w:rsidR="00F05019" w:rsidRPr="00DE65F3" w:rsidRDefault="00F05019" w:rsidP="00DE65F3">
            <w:pPr>
              <w:pStyle w:val="Table"/>
              <w:rPr>
                <w:sz w:val="18"/>
              </w:rPr>
            </w:pPr>
            <w:r w:rsidRPr="00DE65F3">
              <w:rPr>
                <w:sz w:val="18"/>
              </w:rPr>
              <w:t>80</w:t>
            </w:r>
          </w:p>
        </w:tc>
        <w:tc>
          <w:tcPr>
            <w:tcW w:w="552" w:type="pct"/>
            <w:shd w:val="clear" w:color="auto" w:fill="BFBFBF" w:themeFill="background1" w:themeFillShade="BF"/>
            <w:hideMark/>
          </w:tcPr>
          <w:p w:rsidR="00F05019" w:rsidRPr="00DE65F3" w:rsidRDefault="00F05019" w:rsidP="00DE65F3">
            <w:pPr>
              <w:pStyle w:val="Table"/>
              <w:rPr>
                <w:sz w:val="18"/>
              </w:rPr>
            </w:pPr>
            <w:r w:rsidRPr="00DE65F3">
              <w:rPr>
                <w:sz w:val="18"/>
              </w:rPr>
              <w:t> </w:t>
            </w:r>
          </w:p>
        </w:tc>
        <w:tc>
          <w:tcPr>
            <w:tcW w:w="402" w:type="pct"/>
            <w:hideMark/>
          </w:tcPr>
          <w:p w:rsidR="00F05019" w:rsidRPr="00DE65F3" w:rsidRDefault="00F05019" w:rsidP="00DE65F3">
            <w:pPr>
              <w:pStyle w:val="Table"/>
              <w:rPr>
                <w:sz w:val="18"/>
              </w:rPr>
            </w:pPr>
            <w:r w:rsidRPr="00DE65F3">
              <w:rPr>
                <w:sz w:val="18"/>
              </w:rPr>
              <w:t>200m2</w:t>
            </w:r>
          </w:p>
        </w:tc>
        <w:tc>
          <w:tcPr>
            <w:tcW w:w="402" w:type="pct"/>
            <w:hideMark/>
          </w:tcPr>
          <w:p w:rsidR="00F05019" w:rsidRPr="00DE65F3" w:rsidRDefault="00F05019" w:rsidP="00DE65F3">
            <w:pPr>
              <w:pStyle w:val="Table"/>
              <w:rPr>
                <w:sz w:val="18"/>
              </w:rPr>
            </w:pPr>
            <w:r w:rsidRPr="00DE65F3">
              <w:rPr>
                <w:sz w:val="18"/>
              </w:rPr>
              <w:t>5</w:t>
            </w:r>
          </w:p>
        </w:tc>
        <w:tc>
          <w:tcPr>
            <w:tcW w:w="465" w:type="pct"/>
            <w:hideMark/>
          </w:tcPr>
          <w:p w:rsidR="00F05019" w:rsidRPr="00DE65F3" w:rsidRDefault="00F05019" w:rsidP="00165D0F">
            <w:pPr>
              <w:pStyle w:val="Table"/>
              <w:rPr>
                <w:sz w:val="18"/>
              </w:rPr>
            </w:pPr>
            <w:r w:rsidRPr="00DE65F3">
              <w:rPr>
                <w:sz w:val="18"/>
              </w:rPr>
              <w:t>2</w:t>
            </w:r>
            <w:r>
              <w:rPr>
                <w:sz w:val="18"/>
              </w:rPr>
              <w:t>4</w:t>
            </w:r>
            <w:r>
              <w:rPr>
                <w:sz w:val="18"/>
                <w:vertAlign w:val="superscript"/>
              </w:rPr>
              <w:t>(Note 4)</w:t>
            </w:r>
          </w:p>
        </w:tc>
        <w:tc>
          <w:tcPr>
            <w:tcW w:w="397" w:type="pct"/>
            <w:hideMark/>
          </w:tcPr>
          <w:p w:rsidR="00F05019" w:rsidRPr="00DE65F3" w:rsidRDefault="00F05019" w:rsidP="00DE65F3">
            <w:pPr>
              <w:pStyle w:val="Table"/>
              <w:rPr>
                <w:sz w:val="18"/>
              </w:rPr>
            </w:pPr>
            <w:r w:rsidRPr="00DE65F3">
              <w:rPr>
                <w:sz w:val="18"/>
              </w:rPr>
              <w:t>0.4</w:t>
            </w:r>
          </w:p>
        </w:tc>
      </w:tr>
      <w:tr w:rsidR="00F05019" w:rsidRPr="00DE65F3" w:rsidTr="0086334F">
        <w:tc>
          <w:tcPr>
            <w:tcW w:w="1577" w:type="pct"/>
            <w:vMerge w:val="restart"/>
            <w:hideMark/>
          </w:tcPr>
          <w:p w:rsidR="00F05019" w:rsidRPr="00DE65F3" w:rsidRDefault="00F05019" w:rsidP="00DE65F3">
            <w:pPr>
              <w:pStyle w:val="Table"/>
              <w:rPr>
                <w:sz w:val="18"/>
              </w:rPr>
            </w:pPr>
            <w:r w:rsidRPr="00DE65F3">
              <w:rPr>
                <w:sz w:val="18"/>
              </w:rPr>
              <w:t>Low - medium Density Residential  - 3 storeys</w:t>
            </w:r>
          </w:p>
        </w:tc>
        <w:tc>
          <w:tcPr>
            <w:tcW w:w="402" w:type="pct"/>
            <w:hideMark/>
          </w:tcPr>
          <w:p w:rsidR="00F05019" w:rsidRPr="00DE65F3" w:rsidRDefault="00F05019" w:rsidP="00DE65F3">
            <w:pPr>
              <w:pStyle w:val="Table"/>
              <w:rPr>
                <w:sz w:val="18"/>
              </w:rPr>
            </w:pPr>
            <w:r w:rsidRPr="00DE65F3">
              <w:rPr>
                <w:sz w:val="18"/>
              </w:rPr>
              <w:t>600m2</w:t>
            </w:r>
          </w:p>
        </w:tc>
        <w:tc>
          <w:tcPr>
            <w:tcW w:w="351" w:type="pct"/>
            <w:hideMark/>
          </w:tcPr>
          <w:p w:rsidR="00F05019" w:rsidRPr="00DE65F3" w:rsidRDefault="00F05019" w:rsidP="00DE65F3">
            <w:pPr>
              <w:pStyle w:val="Table"/>
              <w:rPr>
                <w:sz w:val="18"/>
              </w:rPr>
            </w:pPr>
            <w:r w:rsidRPr="00DE65F3">
              <w:rPr>
                <w:sz w:val="18"/>
              </w:rPr>
              <w:t>0.8</w:t>
            </w:r>
          </w:p>
        </w:tc>
        <w:tc>
          <w:tcPr>
            <w:tcW w:w="452" w:type="pct"/>
            <w:hideMark/>
          </w:tcPr>
          <w:p w:rsidR="00F05019" w:rsidRPr="00DE65F3" w:rsidRDefault="00F05019" w:rsidP="00DE65F3">
            <w:pPr>
              <w:pStyle w:val="Table"/>
              <w:rPr>
                <w:sz w:val="18"/>
              </w:rPr>
            </w:pPr>
            <w:r w:rsidRPr="00DE65F3">
              <w:rPr>
                <w:sz w:val="18"/>
              </w:rPr>
              <w:t>80</w:t>
            </w:r>
          </w:p>
        </w:tc>
        <w:tc>
          <w:tcPr>
            <w:tcW w:w="552" w:type="pct"/>
            <w:shd w:val="clear" w:color="auto" w:fill="BFBFBF" w:themeFill="background1" w:themeFillShade="BF"/>
            <w:hideMark/>
          </w:tcPr>
          <w:p w:rsidR="00F05019" w:rsidRPr="00DE65F3" w:rsidRDefault="00F05019" w:rsidP="00DE65F3">
            <w:pPr>
              <w:pStyle w:val="Table"/>
              <w:rPr>
                <w:sz w:val="18"/>
              </w:rPr>
            </w:pPr>
            <w:r w:rsidRPr="00DE65F3">
              <w:rPr>
                <w:sz w:val="18"/>
              </w:rPr>
              <w:t> </w:t>
            </w:r>
          </w:p>
        </w:tc>
        <w:tc>
          <w:tcPr>
            <w:tcW w:w="402" w:type="pct"/>
            <w:hideMark/>
          </w:tcPr>
          <w:p w:rsidR="00F05019" w:rsidRPr="00DE65F3" w:rsidRDefault="00F05019" w:rsidP="00DE65F3">
            <w:pPr>
              <w:pStyle w:val="Table"/>
              <w:rPr>
                <w:sz w:val="18"/>
              </w:rPr>
            </w:pPr>
            <w:r w:rsidRPr="00DE65F3">
              <w:rPr>
                <w:sz w:val="18"/>
              </w:rPr>
              <w:t>200m2</w:t>
            </w:r>
          </w:p>
        </w:tc>
        <w:tc>
          <w:tcPr>
            <w:tcW w:w="402" w:type="pct"/>
            <w:hideMark/>
          </w:tcPr>
          <w:p w:rsidR="00F05019" w:rsidRPr="00DE65F3" w:rsidRDefault="00F05019" w:rsidP="00DE65F3">
            <w:pPr>
              <w:pStyle w:val="Table"/>
              <w:rPr>
                <w:sz w:val="18"/>
              </w:rPr>
            </w:pPr>
            <w:r w:rsidRPr="00DE65F3">
              <w:rPr>
                <w:sz w:val="18"/>
              </w:rPr>
              <w:t>2</w:t>
            </w:r>
          </w:p>
        </w:tc>
        <w:tc>
          <w:tcPr>
            <w:tcW w:w="465" w:type="pct"/>
            <w:hideMark/>
          </w:tcPr>
          <w:p w:rsidR="00F05019" w:rsidRPr="00DE65F3" w:rsidRDefault="00F05019" w:rsidP="00165D0F">
            <w:pPr>
              <w:pStyle w:val="Table"/>
              <w:rPr>
                <w:sz w:val="18"/>
              </w:rPr>
            </w:pPr>
            <w:r w:rsidRPr="00DE65F3">
              <w:rPr>
                <w:sz w:val="18"/>
              </w:rPr>
              <w:t>2</w:t>
            </w:r>
            <w:r>
              <w:rPr>
                <w:sz w:val="18"/>
              </w:rPr>
              <w:t>4</w:t>
            </w:r>
            <w:r>
              <w:rPr>
                <w:sz w:val="18"/>
                <w:vertAlign w:val="superscript"/>
              </w:rPr>
              <w:t>(Note 4)</w:t>
            </w:r>
          </w:p>
        </w:tc>
        <w:tc>
          <w:tcPr>
            <w:tcW w:w="397" w:type="pct"/>
            <w:hideMark/>
          </w:tcPr>
          <w:p w:rsidR="00F05019" w:rsidRPr="00DE65F3" w:rsidRDefault="00F05019" w:rsidP="00DE65F3">
            <w:pPr>
              <w:pStyle w:val="Table"/>
              <w:rPr>
                <w:sz w:val="18"/>
              </w:rPr>
            </w:pPr>
            <w:r w:rsidRPr="00DE65F3">
              <w:rPr>
                <w:sz w:val="18"/>
              </w:rPr>
              <w:t>0.4</w:t>
            </w:r>
          </w:p>
        </w:tc>
      </w:tr>
      <w:tr w:rsidR="00F05019" w:rsidRPr="00DE65F3" w:rsidTr="0086334F">
        <w:tc>
          <w:tcPr>
            <w:tcW w:w="1577" w:type="pct"/>
            <w:vMerge/>
            <w:hideMark/>
          </w:tcPr>
          <w:p w:rsidR="00F05019" w:rsidRPr="00DE65F3" w:rsidRDefault="00F05019" w:rsidP="00DE65F3">
            <w:pPr>
              <w:pStyle w:val="Table"/>
              <w:rPr>
                <w:sz w:val="18"/>
              </w:rPr>
            </w:pPr>
          </w:p>
        </w:tc>
        <w:tc>
          <w:tcPr>
            <w:tcW w:w="402" w:type="pct"/>
            <w:hideMark/>
          </w:tcPr>
          <w:p w:rsidR="00F05019" w:rsidRPr="00DE65F3" w:rsidRDefault="00F05019" w:rsidP="00DE65F3">
            <w:pPr>
              <w:pStyle w:val="Table"/>
              <w:rPr>
                <w:sz w:val="18"/>
              </w:rPr>
            </w:pPr>
            <w:r w:rsidRPr="00DE65F3">
              <w:rPr>
                <w:sz w:val="18"/>
              </w:rPr>
              <w:t>800m2</w:t>
            </w:r>
          </w:p>
        </w:tc>
        <w:tc>
          <w:tcPr>
            <w:tcW w:w="351" w:type="pct"/>
            <w:hideMark/>
          </w:tcPr>
          <w:p w:rsidR="00F05019" w:rsidRPr="00DE65F3" w:rsidRDefault="00F05019" w:rsidP="00DE65F3">
            <w:pPr>
              <w:pStyle w:val="Table"/>
              <w:rPr>
                <w:sz w:val="18"/>
              </w:rPr>
            </w:pPr>
            <w:r w:rsidRPr="00DE65F3">
              <w:rPr>
                <w:sz w:val="18"/>
              </w:rPr>
              <w:t>0.9</w:t>
            </w:r>
          </w:p>
        </w:tc>
        <w:tc>
          <w:tcPr>
            <w:tcW w:w="452" w:type="pct"/>
            <w:hideMark/>
          </w:tcPr>
          <w:p w:rsidR="00F05019" w:rsidRPr="00DE65F3" w:rsidRDefault="00F05019" w:rsidP="00DE65F3">
            <w:pPr>
              <w:pStyle w:val="Table"/>
              <w:rPr>
                <w:sz w:val="18"/>
              </w:rPr>
            </w:pPr>
            <w:r w:rsidRPr="00DE65F3">
              <w:rPr>
                <w:sz w:val="18"/>
              </w:rPr>
              <w:t>90</w:t>
            </w:r>
          </w:p>
        </w:tc>
        <w:tc>
          <w:tcPr>
            <w:tcW w:w="552" w:type="pct"/>
            <w:shd w:val="clear" w:color="auto" w:fill="BFBFBF" w:themeFill="background1" w:themeFillShade="BF"/>
            <w:hideMark/>
          </w:tcPr>
          <w:p w:rsidR="00F05019" w:rsidRPr="00DE65F3" w:rsidRDefault="00F05019" w:rsidP="00DE65F3">
            <w:pPr>
              <w:pStyle w:val="Table"/>
              <w:rPr>
                <w:sz w:val="18"/>
              </w:rPr>
            </w:pPr>
            <w:r w:rsidRPr="00DE65F3">
              <w:rPr>
                <w:sz w:val="18"/>
              </w:rPr>
              <w:t> </w:t>
            </w:r>
          </w:p>
        </w:tc>
        <w:tc>
          <w:tcPr>
            <w:tcW w:w="402" w:type="pct"/>
            <w:hideMark/>
          </w:tcPr>
          <w:p w:rsidR="00F05019" w:rsidRPr="00DE65F3" w:rsidRDefault="00F05019" w:rsidP="00DE65F3">
            <w:pPr>
              <w:pStyle w:val="Table"/>
              <w:rPr>
                <w:sz w:val="18"/>
              </w:rPr>
            </w:pPr>
            <w:r w:rsidRPr="00DE65F3">
              <w:rPr>
                <w:sz w:val="18"/>
              </w:rPr>
              <w:t>200m2</w:t>
            </w:r>
          </w:p>
        </w:tc>
        <w:tc>
          <w:tcPr>
            <w:tcW w:w="402" w:type="pct"/>
            <w:hideMark/>
          </w:tcPr>
          <w:p w:rsidR="00F05019" w:rsidRPr="00DE65F3" w:rsidRDefault="00F05019" w:rsidP="00DE65F3">
            <w:pPr>
              <w:pStyle w:val="Table"/>
              <w:rPr>
                <w:sz w:val="18"/>
              </w:rPr>
            </w:pPr>
            <w:r w:rsidRPr="00DE65F3">
              <w:rPr>
                <w:sz w:val="18"/>
              </w:rPr>
              <w:t>3</w:t>
            </w:r>
          </w:p>
        </w:tc>
        <w:tc>
          <w:tcPr>
            <w:tcW w:w="465" w:type="pct"/>
            <w:hideMark/>
          </w:tcPr>
          <w:p w:rsidR="00F05019" w:rsidRPr="00DE65F3" w:rsidRDefault="00F05019" w:rsidP="00165D0F">
            <w:pPr>
              <w:pStyle w:val="Table"/>
              <w:rPr>
                <w:sz w:val="18"/>
              </w:rPr>
            </w:pPr>
            <w:r w:rsidRPr="00DE65F3">
              <w:rPr>
                <w:sz w:val="18"/>
              </w:rPr>
              <w:t>2</w:t>
            </w:r>
            <w:r>
              <w:rPr>
                <w:sz w:val="18"/>
              </w:rPr>
              <w:t>4</w:t>
            </w:r>
            <w:r>
              <w:rPr>
                <w:sz w:val="18"/>
                <w:vertAlign w:val="superscript"/>
              </w:rPr>
              <w:t>(Note 4)</w:t>
            </w:r>
          </w:p>
        </w:tc>
        <w:tc>
          <w:tcPr>
            <w:tcW w:w="397" w:type="pct"/>
            <w:hideMark/>
          </w:tcPr>
          <w:p w:rsidR="00F05019" w:rsidRPr="00DE65F3" w:rsidRDefault="00F05019" w:rsidP="00DE65F3">
            <w:pPr>
              <w:pStyle w:val="Table"/>
              <w:rPr>
                <w:sz w:val="18"/>
              </w:rPr>
            </w:pPr>
            <w:r w:rsidRPr="00DE65F3">
              <w:rPr>
                <w:sz w:val="18"/>
              </w:rPr>
              <w:t>0.1</w:t>
            </w:r>
          </w:p>
        </w:tc>
      </w:tr>
      <w:tr w:rsidR="00F05019" w:rsidRPr="00DE65F3" w:rsidTr="0086334F">
        <w:tc>
          <w:tcPr>
            <w:tcW w:w="1577" w:type="pct"/>
            <w:vMerge/>
            <w:hideMark/>
          </w:tcPr>
          <w:p w:rsidR="00F05019" w:rsidRPr="00DE65F3" w:rsidRDefault="00F05019" w:rsidP="00DE65F3">
            <w:pPr>
              <w:pStyle w:val="Table"/>
              <w:rPr>
                <w:sz w:val="18"/>
              </w:rPr>
            </w:pPr>
          </w:p>
        </w:tc>
        <w:tc>
          <w:tcPr>
            <w:tcW w:w="402" w:type="pct"/>
            <w:hideMark/>
          </w:tcPr>
          <w:p w:rsidR="00F05019" w:rsidRPr="00DE65F3" w:rsidRDefault="00F05019" w:rsidP="00DE65F3">
            <w:pPr>
              <w:pStyle w:val="Table"/>
              <w:rPr>
                <w:sz w:val="18"/>
              </w:rPr>
            </w:pPr>
            <w:r w:rsidRPr="00DE65F3">
              <w:rPr>
                <w:sz w:val="18"/>
              </w:rPr>
              <w:t>1200m2</w:t>
            </w:r>
          </w:p>
        </w:tc>
        <w:tc>
          <w:tcPr>
            <w:tcW w:w="351" w:type="pct"/>
            <w:hideMark/>
          </w:tcPr>
          <w:p w:rsidR="00F05019" w:rsidRPr="00DE65F3" w:rsidRDefault="00F05019" w:rsidP="00DE65F3">
            <w:pPr>
              <w:pStyle w:val="Table"/>
              <w:rPr>
                <w:sz w:val="18"/>
              </w:rPr>
            </w:pPr>
            <w:r w:rsidRPr="00DE65F3">
              <w:rPr>
                <w:sz w:val="18"/>
              </w:rPr>
              <w:t>1.05</w:t>
            </w:r>
          </w:p>
        </w:tc>
        <w:tc>
          <w:tcPr>
            <w:tcW w:w="452" w:type="pct"/>
            <w:hideMark/>
          </w:tcPr>
          <w:p w:rsidR="00F05019" w:rsidRPr="00DE65F3" w:rsidRDefault="00F05019" w:rsidP="00DE65F3">
            <w:pPr>
              <w:pStyle w:val="Table"/>
              <w:rPr>
                <w:sz w:val="18"/>
              </w:rPr>
            </w:pPr>
            <w:r w:rsidRPr="00DE65F3">
              <w:rPr>
                <w:sz w:val="18"/>
              </w:rPr>
              <w:t>105</w:t>
            </w:r>
          </w:p>
        </w:tc>
        <w:tc>
          <w:tcPr>
            <w:tcW w:w="552" w:type="pct"/>
            <w:shd w:val="clear" w:color="auto" w:fill="BFBFBF" w:themeFill="background1" w:themeFillShade="BF"/>
            <w:hideMark/>
          </w:tcPr>
          <w:p w:rsidR="00F05019" w:rsidRPr="00DE65F3" w:rsidRDefault="00F05019" w:rsidP="00DE65F3">
            <w:pPr>
              <w:pStyle w:val="Table"/>
              <w:rPr>
                <w:sz w:val="18"/>
              </w:rPr>
            </w:pPr>
            <w:r w:rsidRPr="00DE65F3">
              <w:rPr>
                <w:sz w:val="18"/>
              </w:rPr>
              <w:t> </w:t>
            </w:r>
          </w:p>
        </w:tc>
        <w:tc>
          <w:tcPr>
            <w:tcW w:w="402" w:type="pct"/>
            <w:hideMark/>
          </w:tcPr>
          <w:p w:rsidR="00F05019" w:rsidRPr="00DE65F3" w:rsidRDefault="00F05019" w:rsidP="00DE65F3">
            <w:pPr>
              <w:pStyle w:val="Table"/>
              <w:rPr>
                <w:sz w:val="18"/>
              </w:rPr>
            </w:pPr>
            <w:r w:rsidRPr="00DE65F3">
              <w:rPr>
                <w:sz w:val="18"/>
              </w:rPr>
              <w:t>200m2</w:t>
            </w:r>
          </w:p>
        </w:tc>
        <w:tc>
          <w:tcPr>
            <w:tcW w:w="402" w:type="pct"/>
            <w:hideMark/>
          </w:tcPr>
          <w:p w:rsidR="00F05019" w:rsidRPr="00DE65F3" w:rsidRDefault="00F05019" w:rsidP="00DE65F3">
            <w:pPr>
              <w:pStyle w:val="Table"/>
              <w:rPr>
                <w:sz w:val="18"/>
              </w:rPr>
            </w:pPr>
            <w:r w:rsidRPr="00DE65F3">
              <w:rPr>
                <w:sz w:val="18"/>
              </w:rPr>
              <w:t>5</w:t>
            </w:r>
          </w:p>
        </w:tc>
        <w:tc>
          <w:tcPr>
            <w:tcW w:w="465" w:type="pct"/>
            <w:hideMark/>
          </w:tcPr>
          <w:p w:rsidR="00F05019" w:rsidRPr="00DE65F3" w:rsidRDefault="00F05019" w:rsidP="00165D0F">
            <w:pPr>
              <w:pStyle w:val="Table"/>
              <w:rPr>
                <w:sz w:val="18"/>
              </w:rPr>
            </w:pPr>
            <w:r w:rsidRPr="00DE65F3">
              <w:rPr>
                <w:sz w:val="18"/>
              </w:rPr>
              <w:t>2</w:t>
            </w:r>
            <w:r>
              <w:rPr>
                <w:sz w:val="18"/>
              </w:rPr>
              <w:t>4</w:t>
            </w:r>
            <w:r>
              <w:rPr>
                <w:sz w:val="18"/>
                <w:vertAlign w:val="superscript"/>
              </w:rPr>
              <w:t>(Note 4)</w:t>
            </w:r>
          </w:p>
        </w:tc>
        <w:tc>
          <w:tcPr>
            <w:tcW w:w="397" w:type="pct"/>
            <w:hideMark/>
          </w:tcPr>
          <w:p w:rsidR="00F05019" w:rsidRPr="00DE65F3" w:rsidRDefault="00F05019" w:rsidP="00DE65F3">
            <w:pPr>
              <w:pStyle w:val="Table"/>
              <w:rPr>
                <w:sz w:val="18"/>
              </w:rPr>
            </w:pPr>
            <w:r w:rsidRPr="00DE65F3">
              <w:rPr>
                <w:sz w:val="18"/>
              </w:rPr>
              <w:t>0.1</w:t>
            </w:r>
          </w:p>
        </w:tc>
      </w:tr>
      <w:tr w:rsidR="0086334F" w:rsidRPr="00DE65F3" w:rsidTr="0086334F">
        <w:tc>
          <w:tcPr>
            <w:tcW w:w="1577" w:type="pct"/>
            <w:vMerge w:val="restart"/>
            <w:hideMark/>
          </w:tcPr>
          <w:p w:rsidR="0021513A" w:rsidRPr="00DE65F3" w:rsidRDefault="0021513A" w:rsidP="00DE65F3">
            <w:pPr>
              <w:pStyle w:val="Table"/>
              <w:rPr>
                <w:sz w:val="18"/>
              </w:rPr>
            </w:pPr>
            <w:r w:rsidRPr="00DE65F3">
              <w:rPr>
                <w:sz w:val="18"/>
              </w:rPr>
              <w:lastRenderedPageBreak/>
              <w:t>Low - medium Density Residential  - 2 storey mix</w:t>
            </w:r>
            <w:r w:rsidR="00DE65F3">
              <w:rPr>
                <w:sz w:val="18"/>
              </w:rPr>
              <w:br/>
            </w:r>
            <w:r w:rsidRPr="00DE65F3">
              <w:rPr>
                <w:sz w:val="18"/>
              </w:rPr>
              <w:t>(In Neighbourhood Character Overlay only)</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51"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5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hideMark/>
          </w:tcPr>
          <w:p w:rsidR="0021513A" w:rsidRPr="00DE65F3" w:rsidRDefault="0021513A" w:rsidP="00DE65F3">
            <w:pPr>
              <w:pStyle w:val="Table"/>
              <w:rPr>
                <w:sz w:val="18"/>
              </w:rPr>
            </w:pPr>
            <w:r w:rsidRPr="00DE65F3">
              <w:rPr>
                <w:sz w:val="18"/>
              </w:rPr>
              <w:t>450m2</w:t>
            </w:r>
          </w:p>
        </w:tc>
        <w:tc>
          <w:tcPr>
            <w:tcW w:w="402" w:type="pct"/>
            <w:hideMark/>
          </w:tcPr>
          <w:p w:rsidR="0021513A" w:rsidRPr="00DE65F3" w:rsidRDefault="0021513A" w:rsidP="00DE65F3">
            <w:pPr>
              <w:pStyle w:val="Table"/>
              <w:rPr>
                <w:sz w:val="18"/>
              </w:rPr>
            </w:pPr>
            <w:r w:rsidRPr="00DE65F3">
              <w:rPr>
                <w:sz w:val="18"/>
              </w:rPr>
              <w:t>1</w:t>
            </w:r>
          </w:p>
        </w:tc>
        <w:tc>
          <w:tcPr>
            <w:tcW w:w="465" w:type="pct"/>
            <w:hideMark/>
          </w:tcPr>
          <w:p w:rsidR="0021513A" w:rsidRPr="00DE65F3" w:rsidRDefault="00F05019" w:rsidP="00DE65F3">
            <w:pPr>
              <w:pStyle w:val="Table"/>
              <w:rPr>
                <w:sz w:val="18"/>
              </w:rPr>
            </w:pPr>
            <w:r>
              <w:rPr>
                <w:sz w:val="18"/>
              </w:rPr>
              <w:t>20</w:t>
            </w:r>
            <w:r>
              <w:rPr>
                <w:sz w:val="18"/>
                <w:vertAlign w:val="superscript"/>
              </w:rPr>
              <w:t>(Note 2)</w:t>
            </w:r>
          </w:p>
        </w:tc>
        <w:tc>
          <w:tcPr>
            <w:tcW w:w="397" w:type="pct"/>
            <w:hideMark/>
          </w:tcPr>
          <w:p w:rsidR="0021513A" w:rsidRPr="00DE65F3" w:rsidRDefault="0021513A" w:rsidP="00DE65F3">
            <w:pPr>
              <w:pStyle w:val="Table"/>
              <w:rPr>
                <w:sz w:val="18"/>
              </w:rPr>
            </w:pPr>
            <w:r w:rsidRPr="00DE65F3">
              <w:rPr>
                <w:sz w:val="18"/>
              </w:rPr>
              <w:t>1</w:t>
            </w:r>
          </w:p>
        </w:tc>
      </w:tr>
      <w:tr w:rsidR="0086334F" w:rsidRPr="00DE65F3" w:rsidTr="0086334F">
        <w:tc>
          <w:tcPr>
            <w:tcW w:w="1577" w:type="pct"/>
            <w:vMerge/>
            <w:hideMark/>
          </w:tcPr>
          <w:p w:rsidR="0021513A" w:rsidRPr="00DE65F3" w:rsidRDefault="0021513A" w:rsidP="00DE65F3">
            <w:pPr>
              <w:pStyle w:val="Table"/>
              <w:rPr>
                <w:sz w:val="18"/>
              </w:rPr>
            </w:pP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51"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5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hideMark/>
          </w:tcPr>
          <w:p w:rsidR="0021513A" w:rsidRPr="00DE65F3" w:rsidRDefault="0021513A" w:rsidP="00DE65F3">
            <w:pPr>
              <w:pStyle w:val="Table"/>
              <w:rPr>
                <w:sz w:val="18"/>
              </w:rPr>
            </w:pPr>
            <w:r w:rsidRPr="00DE65F3">
              <w:rPr>
                <w:sz w:val="18"/>
              </w:rPr>
              <w:t>450m2</w:t>
            </w:r>
          </w:p>
        </w:tc>
        <w:tc>
          <w:tcPr>
            <w:tcW w:w="402" w:type="pct"/>
            <w:hideMark/>
          </w:tcPr>
          <w:p w:rsidR="0021513A" w:rsidRPr="00DE65F3" w:rsidRDefault="0021513A" w:rsidP="00DE65F3">
            <w:pPr>
              <w:pStyle w:val="Table"/>
              <w:rPr>
                <w:sz w:val="18"/>
              </w:rPr>
            </w:pPr>
            <w:r w:rsidRPr="00DE65F3">
              <w:rPr>
                <w:sz w:val="18"/>
              </w:rPr>
              <w:t>1</w:t>
            </w:r>
          </w:p>
        </w:tc>
        <w:tc>
          <w:tcPr>
            <w:tcW w:w="465" w:type="pct"/>
            <w:hideMark/>
          </w:tcPr>
          <w:p w:rsidR="0021513A" w:rsidRPr="00DE65F3" w:rsidRDefault="00F05019" w:rsidP="00DE65F3">
            <w:pPr>
              <w:pStyle w:val="Table"/>
              <w:rPr>
                <w:sz w:val="18"/>
              </w:rPr>
            </w:pPr>
            <w:r>
              <w:rPr>
                <w:sz w:val="18"/>
              </w:rPr>
              <w:t>20</w:t>
            </w:r>
            <w:r>
              <w:rPr>
                <w:sz w:val="18"/>
                <w:vertAlign w:val="superscript"/>
              </w:rPr>
              <w:t>(Note 2)</w:t>
            </w:r>
          </w:p>
        </w:tc>
        <w:tc>
          <w:tcPr>
            <w:tcW w:w="397" w:type="pct"/>
            <w:hideMark/>
          </w:tcPr>
          <w:p w:rsidR="0021513A" w:rsidRPr="00DE65F3" w:rsidRDefault="0021513A" w:rsidP="00DE65F3">
            <w:pPr>
              <w:pStyle w:val="Table"/>
              <w:rPr>
                <w:sz w:val="18"/>
              </w:rPr>
            </w:pPr>
            <w:r w:rsidRPr="00DE65F3">
              <w:rPr>
                <w:sz w:val="18"/>
              </w:rPr>
              <w:t>1</w:t>
            </w:r>
          </w:p>
        </w:tc>
      </w:tr>
      <w:tr w:rsidR="0086334F" w:rsidRPr="00DE65F3" w:rsidTr="0086334F">
        <w:tc>
          <w:tcPr>
            <w:tcW w:w="1577" w:type="pct"/>
            <w:vMerge/>
            <w:hideMark/>
          </w:tcPr>
          <w:p w:rsidR="0021513A" w:rsidRPr="00DE65F3" w:rsidRDefault="0021513A" w:rsidP="00DE65F3">
            <w:pPr>
              <w:pStyle w:val="Table"/>
              <w:rPr>
                <w:sz w:val="18"/>
              </w:rPr>
            </w:pP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51"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5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hideMark/>
          </w:tcPr>
          <w:p w:rsidR="0021513A" w:rsidRPr="00DE65F3" w:rsidRDefault="0021513A" w:rsidP="00DE65F3">
            <w:pPr>
              <w:pStyle w:val="Table"/>
              <w:rPr>
                <w:sz w:val="18"/>
              </w:rPr>
            </w:pPr>
            <w:r w:rsidRPr="00DE65F3">
              <w:rPr>
                <w:sz w:val="18"/>
              </w:rPr>
              <w:t>450m2</w:t>
            </w:r>
          </w:p>
        </w:tc>
        <w:tc>
          <w:tcPr>
            <w:tcW w:w="402" w:type="pct"/>
            <w:hideMark/>
          </w:tcPr>
          <w:p w:rsidR="0021513A" w:rsidRPr="00DE65F3" w:rsidRDefault="0021513A" w:rsidP="00DE65F3">
            <w:pPr>
              <w:pStyle w:val="Table"/>
              <w:rPr>
                <w:sz w:val="18"/>
              </w:rPr>
            </w:pPr>
            <w:r w:rsidRPr="00DE65F3">
              <w:rPr>
                <w:sz w:val="18"/>
              </w:rPr>
              <w:t>1</w:t>
            </w:r>
          </w:p>
        </w:tc>
        <w:tc>
          <w:tcPr>
            <w:tcW w:w="465" w:type="pct"/>
            <w:hideMark/>
          </w:tcPr>
          <w:p w:rsidR="0021513A" w:rsidRPr="00DE65F3" w:rsidRDefault="00F05019" w:rsidP="00DE65F3">
            <w:pPr>
              <w:pStyle w:val="Table"/>
              <w:rPr>
                <w:sz w:val="18"/>
              </w:rPr>
            </w:pPr>
            <w:r>
              <w:rPr>
                <w:sz w:val="18"/>
              </w:rPr>
              <w:t>20</w:t>
            </w:r>
            <w:r>
              <w:rPr>
                <w:sz w:val="18"/>
                <w:vertAlign w:val="superscript"/>
              </w:rPr>
              <w:t>(Note 2)</w:t>
            </w:r>
          </w:p>
        </w:tc>
        <w:tc>
          <w:tcPr>
            <w:tcW w:w="397" w:type="pct"/>
            <w:hideMark/>
          </w:tcPr>
          <w:p w:rsidR="0021513A" w:rsidRPr="00DE65F3" w:rsidRDefault="0021513A" w:rsidP="00DE65F3">
            <w:pPr>
              <w:pStyle w:val="Table"/>
              <w:rPr>
                <w:sz w:val="18"/>
              </w:rPr>
            </w:pPr>
            <w:r w:rsidRPr="00DE65F3">
              <w:rPr>
                <w:sz w:val="18"/>
              </w:rPr>
              <w:t>1</w:t>
            </w:r>
          </w:p>
        </w:tc>
      </w:tr>
      <w:tr w:rsidR="0086334F" w:rsidRPr="00DE65F3" w:rsidTr="0086334F">
        <w:tc>
          <w:tcPr>
            <w:tcW w:w="1577" w:type="pct"/>
            <w:vMerge w:val="restart"/>
            <w:hideMark/>
          </w:tcPr>
          <w:p w:rsidR="0021513A" w:rsidRPr="00DE65F3" w:rsidRDefault="0021513A" w:rsidP="00DE65F3">
            <w:pPr>
              <w:pStyle w:val="Table"/>
              <w:rPr>
                <w:sz w:val="18"/>
              </w:rPr>
            </w:pPr>
            <w:r w:rsidRPr="00DE65F3">
              <w:rPr>
                <w:sz w:val="18"/>
              </w:rPr>
              <w:t xml:space="preserve">Medium Density Residential   - Up to 5 storeys </w:t>
            </w:r>
          </w:p>
        </w:tc>
        <w:tc>
          <w:tcPr>
            <w:tcW w:w="402" w:type="pct"/>
            <w:hideMark/>
          </w:tcPr>
          <w:p w:rsidR="0021513A" w:rsidRPr="00DE65F3" w:rsidRDefault="0021513A" w:rsidP="00DE65F3">
            <w:pPr>
              <w:pStyle w:val="Table"/>
              <w:rPr>
                <w:sz w:val="18"/>
              </w:rPr>
            </w:pPr>
            <w:r w:rsidRPr="00DE65F3">
              <w:rPr>
                <w:sz w:val="18"/>
              </w:rPr>
              <w:t>800m2</w:t>
            </w:r>
          </w:p>
        </w:tc>
        <w:tc>
          <w:tcPr>
            <w:tcW w:w="351" w:type="pct"/>
            <w:hideMark/>
          </w:tcPr>
          <w:p w:rsidR="0021513A" w:rsidRPr="00DE65F3" w:rsidRDefault="0021513A" w:rsidP="00DE65F3">
            <w:pPr>
              <w:pStyle w:val="Table"/>
              <w:rPr>
                <w:sz w:val="18"/>
              </w:rPr>
            </w:pPr>
            <w:r w:rsidRPr="00DE65F3">
              <w:rPr>
                <w:sz w:val="18"/>
              </w:rPr>
              <w:t>1.4</w:t>
            </w:r>
          </w:p>
        </w:tc>
        <w:tc>
          <w:tcPr>
            <w:tcW w:w="452" w:type="pct"/>
            <w:hideMark/>
          </w:tcPr>
          <w:p w:rsidR="0021513A" w:rsidRPr="00DE65F3" w:rsidRDefault="0021513A" w:rsidP="00DE65F3">
            <w:pPr>
              <w:pStyle w:val="Table"/>
              <w:rPr>
                <w:sz w:val="18"/>
              </w:rPr>
            </w:pPr>
            <w:r w:rsidRPr="00DE65F3">
              <w:rPr>
                <w:sz w:val="18"/>
              </w:rPr>
              <w:t>175</w:t>
            </w:r>
          </w:p>
        </w:tc>
        <w:tc>
          <w:tcPr>
            <w:tcW w:w="5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97"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r>
      <w:tr w:rsidR="0086334F" w:rsidRPr="00DE65F3" w:rsidTr="0086334F">
        <w:tc>
          <w:tcPr>
            <w:tcW w:w="1577" w:type="pct"/>
            <w:vMerge/>
            <w:hideMark/>
          </w:tcPr>
          <w:p w:rsidR="0021513A" w:rsidRPr="00DE65F3" w:rsidRDefault="0021513A" w:rsidP="00DE65F3">
            <w:pPr>
              <w:pStyle w:val="Table"/>
              <w:rPr>
                <w:sz w:val="18"/>
              </w:rPr>
            </w:pPr>
          </w:p>
        </w:tc>
        <w:tc>
          <w:tcPr>
            <w:tcW w:w="402" w:type="pct"/>
            <w:hideMark/>
          </w:tcPr>
          <w:p w:rsidR="0021513A" w:rsidRPr="00DE65F3" w:rsidRDefault="0021513A" w:rsidP="00DE65F3">
            <w:pPr>
              <w:pStyle w:val="Table"/>
              <w:rPr>
                <w:sz w:val="18"/>
              </w:rPr>
            </w:pPr>
            <w:r w:rsidRPr="00DE65F3">
              <w:rPr>
                <w:sz w:val="18"/>
              </w:rPr>
              <w:t>1200m2</w:t>
            </w:r>
          </w:p>
        </w:tc>
        <w:tc>
          <w:tcPr>
            <w:tcW w:w="351" w:type="pct"/>
            <w:hideMark/>
          </w:tcPr>
          <w:p w:rsidR="0021513A" w:rsidRPr="00DE65F3" w:rsidRDefault="0021513A" w:rsidP="00DE65F3">
            <w:pPr>
              <w:pStyle w:val="Table"/>
              <w:rPr>
                <w:sz w:val="18"/>
              </w:rPr>
            </w:pPr>
            <w:r w:rsidRPr="00DE65F3">
              <w:rPr>
                <w:sz w:val="18"/>
              </w:rPr>
              <w:t>1.6</w:t>
            </w:r>
          </w:p>
        </w:tc>
        <w:tc>
          <w:tcPr>
            <w:tcW w:w="452" w:type="pct"/>
            <w:hideMark/>
          </w:tcPr>
          <w:p w:rsidR="0021513A" w:rsidRPr="00DE65F3" w:rsidRDefault="0021513A" w:rsidP="00DE65F3">
            <w:pPr>
              <w:pStyle w:val="Table"/>
              <w:rPr>
                <w:sz w:val="18"/>
              </w:rPr>
            </w:pPr>
            <w:r w:rsidRPr="00DE65F3">
              <w:rPr>
                <w:sz w:val="18"/>
              </w:rPr>
              <w:t>200</w:t>
            </w:r>
          </w:p>
        </w:tc>
        <w:tc>
          <w:tcPr>
            <w:tcW w:w="5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97"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r>
      <w:tr w:rsidR="0086334F" w:rsidRPr="00DE65F3" w:rsidTr="0086334F">
        <w:tc>
          <w:tcPr>
            <w:tcW w:w="1577" w:type="pct"/>
            <w:vMerge/>
            <w:hideMark/>
          </w:tcPr>
          <w:p w:rsidR="0021513A" w:rsidRPr="00DE65F3" w:rsidRDefault="0021513A" w:rsidP="00DE65F3">
            <w:pPr>
              <w:pStyle w:val="Table"/>
              <w:rPr>
                <w:sz w:val="18"/>
              </w:rPr>
            </w:pPr>
          </w:p>
        </w:tc>
        <w:tc>
          <w:tcPr>
            <w:tcW w:w="402" w:type="pct"/>
            <w:hideMark/>
          </w:tcPr>
          <w:p w:rsidR="0021513A" w:rsidRPr="00DE65F3" w:rsidRDefault="0021513A" w:rsidP="00DE65F3">
            <w:pPr>
              <w:pStyle w:val="Table"/>
              <w:rPr>
                <w:sz w:val="18"/>
              </w:rPr>
            </w:pPr>
            <w:r w:rsidRPr="00DE65F3">
              <w:rPr>
                <w:sz w:val="18"/>
              </w:rPr>
              <w:t>2400m2</w:t>
            </w:r>
          </w:p>
        </w:tc>
        <w:tc>
          <w:tcPr>
            <w:tcW w:w="351" w:type="pct"/>
            <w:hideMark/>
          </w:tcPr>
          <w:p w:rsidR="0021513A" w:rsidRPr="00DE65F3" w:rsidRDefault="0021513A" w:rsidP="00DE65F3">
            <w:pPr>
              <w:pStyle w:val="Table"/>
              <w:rPr>
                <w:sz w:val="18"/>
              </w:rPr>
            </w:pPr>
            <w:r w:rsidRPr="00DE65F3">
              <w:rPr>
                <w:sz w:val="18"/>
              </w:rPr>
              <w:t>1.8</w:t>
            </w:r>
          </w:p>
        </w:tc>
        <w:tc>
          <w:tcPr>
            <w:tcW w:w="452" w:type="pct"/>
            <w:hideMark/>
          </w:tcPr>
          <w:p w:rsidR="0021513A" w:rsidRPr="00DE65F3" w:rsidRDefault="0021513A" w:rsidP="00DE65F3">
            <w:pPr>
              <w:pStyle w:val="Table"/>
              <w:rPr>
                <w:sz w:val="18"/>
              </w:rPr>
            </w:pPr>
            <w:r w:rsidRPr="00DE65F3">
              <w:rPr>
                <w:sz w:val="18"/>
              </w:rPr>
              <w:t>225</w:t>
            </w:r>
          </w:p>
        </w:tc>
        <w:tc>
          <w:tcPr>
            <w:tcW w:w="5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97"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r>
      <w:tr w:rsidR="0086334F" w:rsidRPr="00DE65F3" w:rsidTr="0086334F">
        <w:tc>
          <w:tcPr>
            <w:tcW w:w="1577" w:type="pct"/>
            <w:vMerge w:val="restart"/>
            <w:hideMark/>
          </w:tcPr>
          <w:p w:rsidR="0021513A" w:rsidRPr="00DE65F3" w:rsidRDefault="0021513A" w:rsidP="00DE65F3">
            <w:pPr>
              <w:pStyle w:val="Table"/>
              <w:rPr>
                <w:sz w:val="18"/>
              </w:rPr>
            </w:pPr>
            <w:r w:rsidRPr="00DE65F3">
              <w:rPr>
                <w:sz w:val="18"/>
              </w:rPr>
              <w:t xml:space="preserve">High Density Residential - Up to 8 storeys </w:t>
            </w:r>
          </w:p>
        </w:tc>
        <w:tc>
          <w:tcPr>
            <w:tcW w:w="402" w:type="pct"/>
            <w:hideMark/>
          </w:tcPr>
          <w:p w:rsidR="0021513A" w:rsidRPr="00DE65F3" w:rsidRDefault="0021513A" w:rsidP="00DE65F3">
            <w:pPr>
              <w:pStyle w:val="Table"/>
              <w:rPr>
                <w:sz w:val="18"/>
              </w:rPr>
            </w:pPr>
            <w:r w:rsidRPr="00DE65F3">
              <w:rPr>
                <w:sz w:val="18"/>
              </w:rPr>
              <w:t>800m2</w:t>
            </w:r>
          </w:p>
        </w:tc>
        <w:tc>
          <w:tcPr>
            <w:tcW w:w="351" w:type="pct"/>
            <w:hideMark/>
          </w:tcPr>
          <w:p w:rsidR="0021513A" w:rsidRPr="00DE65F3" w:rsidRDefault="0021513A" w:rsidP="00DE65F3">
            <w:pPr>
              <w:pStyle w:val="Table"/>
              <w:rPr>
                <w:sz w:val="18"/>
              </w:rPr>
            </w:pPr>
            <w:r w:rsidRPr="00DE65F3">
              <w:rPr>
                <w:sz w:val="18"/>
              </w:rPr>
              <w:t>1.8</w:t>
            </w:r>
          </w:p>
        </w:tc>
        <w:tc>
          <w:tcPr>
            <w:tcW w:w="452" w:type="pct"/>
            <w:hideMark/>
          </w:tcPr>
          <w:p w:rsidR="0021513A" w:rsidRPr="00DE65F3" w:rsidRDefault="0021513A" w:rsidP="00DE65F3">
            <w:pPr>
              <w:pStyle w:val="Table"/>
              <w:rPr>
                <w:sz w:val="18"/>
              </w:rPr>
            </w:pPr>
            <w:r w:rsidRPr="00DE65F3">
              <w:rPr>
                <w:sz w:val="18"/>
              </w:rPr>
              <w:t>225</w:t>
            </w:r>
          </w:p>
        </w:tc>
        <w:tc>
          <w:tcPr>
            <w:tcW w:w="5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97"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r>
      <w:tr w:rsidR="0086334F" w:rsidRPr="00DE65F3" w:rsidTr="0086334F">
        <w:tc>
          <w:tcPr>
            <w:tcW w:w="1577" w:type="pct"/>
            <w:vMerge/>
            <w:hideMark/>
          </w:tcPr>
          <w:p w:rsidR="0021513A" w:rsidRPr="00DE65F3" w:rsidRDefault="0021513A" w:rsidP="00DE65F3">
            <w:pPr>
              <w:pStyle w:val="Table"/>
              <w:rPr>
                <w:sz w:val="18"/>
              </w:rPr>
            </w:pPr>
          </w:p>
        </w:tc>
        <w:tc>
          <w:tcPr>
            <w:tcW w:w="402" w:type="pct"/>
            <w:hideMark/>
          </w:tcPr>
          <w:p w:rsidR="0021513A" w:rsidRPr="00DE65F3" w:rsidRDefault="0021513A" w:rsidP="00DE65F3">
            <w:pPr>
              <w:pStyle w:val="Table"/>
              <w:rPr>
                <w:sz w:val="18"/>
              </w:rPr>
            </w:pPr>
            <w:r w:rsidRPr="00DE65F3">
              <w:rPr>
                <w:sz w:val="18"/>
              </w:rPr>
              <w:t>1200m2</w:t>
            </w:r>
          </w:p>
        </w:tc>
        <w:tc>
          <w:tcPr>
            <w:tcW w:w="351" w:type="pct"/>
            <w:hideMark/>
          </w:tcPr>
          <w:p w:rsidR="0021513A" w:rsidRPr="00DE65F3" w:rsidRDefault="0021513A" w:rsidP="00DE65F3">
            <w:pPr>
              <w:pStyle w:val="Table"/>
              <w:rPr>
                <w:sz w:val="18"/>
              </w:rPr>
            </w:pPr>
            <w:r w:rsidRPr="00DE65F3">
              <w:rPr>
                <w:sz w:val="18"/>
              </w:rPr>
              <w:t>2.7</w:t>
            </w:r>
          </w:p>
        </w:tc>
        <w:tc>
          <w:tcPr>
            <w:tcW w:w="452" w:type="pct"/>
            <w:hideMark/>
          </w:tcPr>
          <w:p w:rsidR="0021513A" w:rsidRPr="00DE65F3" w:rsidRDefault="0021513A" w:rsidP="00DE65F3">
            <w:pPr>
              <w:pStyle w:val="Table"/>
              <w:rPr>
                <w:sz w:val="18"/>
              </w:rPr>
            </w:pPr>
            <w:r w:rsidRPr="00DE65F3">
              <w:rPr>
                <w:sz w:val="18"/>
              </w:rPr>
              <w:t>338</w:t>
            </w:r>
          </w:p>
        </w:tc>
        <w:tc>
          <w:tcPr>
            <w:tcW w:w="5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97"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r>
      <w:tr w:rsidR="0086334F" w:rsidRPr="00DE65F3" w:rsidTr="0086334F">
        <w:tc>
          <w:tcPr>
            <w:tcW w:w="1577" w:type="pct"/>
            <w:vMerge/>
            <w:hideMark/>
          </w:tcPr>
          <w:p w:rsidR="0021513A" w:rsidRPr="00DE65F3" w:rsidRDefault="0021513A" w:rsidP="00DE65F3">
            <w:pPr>
              <w:pStyle w:val="Table"/>
              <w:rPr>
                <w:sz w:val="18"/>
              </w:rPr>
            </w:pPr>
          </w:p>
        </w:tc>
        <w:tc>
          <w:tcPr>
            <w:tcW w:w="402" w:type="pct"/>
            <w:hideMark/>
          </w:tcPr>
          <w:p w:rsidR="0021513A" w:rsidRPr="00DE65F3" w:rsidRDefault="0021513A" w:rsidP="00DE65F3">
            <w:pPr>
              <w:pStyle w:val="Table"/>
              <w:rPr>
                <w:sz w:val="18"/>
              </w:rPr>
            </w:pPr>
            <w:r w:rsidRPr="00DE65F3">
              <w:rPr>
                <w:sz w:val="18"/>
              </w:rPr>
              <w:t>2400m2</w:t>
            </w:r>
          </w:p>
        </w:tc>
        <w:tc>
          <w:tcPr>
            <w:tcW w:w="351" w:type="pct"/>
            <w:hideMark/>
          </w:tcPr>
          <w:p w:rsidR="0021513A" w:rsidRPr="00DE65F3" w:rsidRDefault="0021513A" w:rsidP="00DE65F3">
            <w:pPr>
              <w:pStyle w:val="Table"/>
              <w:rPr>
                <w:sz w:val="18"/>
              </w:rPr>
            </w:pPr>
            <w:r w:rsidRPr="00DE65F3">
              <w:rPr>
                <w:sz w:val="18"/>
              </w:rPr>
              <w:t>3</w:t>
            </w:r>
          </w:p>
        </w:tc>
        <w:tc>
          <w:tcPr>
            <w:tcW w:w="452" w:type="pct"/>
            <w:hideMark/>
          </w:tcPr>
          <w:p w:rsidR="0021513A" w:rsidRPr="00DE65F3" w:rsidRDefault="0021513A" w:rsidP="00DE65F3">
            <w:pPr>
              <w:pStyle w:val="Table"/>
              <w:rPr>
                <w:sz w:val="18"/>
              </w:rPr>
            </w:pPr>
            <w:r w:rsidRPr="00DE65F3">
              <w:rPr>
                <w:sz w:val="18"/>
              </w:rPr>
              <w:t>375</w:t>
            </w:r>
          </w:p>
        </w:tc>
        <w:tc>
          <w:tcPr>
            <w:tcW w:w="5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97"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r>
      <w:tr w:rsidR="0086334F" w:rsidRPr="00DE65F3" w:rsidTr="0086334F">
        <w:tc>
          <w:tcPr>
            <w:tcW w:w="1577" w:type="pct"/>
            <w:vMerge w:val="restart"/>
            <w:hideMark/>
          </w:tcPr>
          <w:p w:rsidR="0021513A" w:rsidRPr="00DE65F3" w:rsidRDefault="0021513A" w:rsidP="00DE65F3">
            <w:pPr>
              <w:pStyle w:val="Table"/>
              <w:rPr>
                <w:sz w:val="18"/>
              </w:rPr>
            </w:pPr>
            <w:r w:rsidRPr="00DE65F3">
              <w:rPr>
                <w:sz w:val="18"/>
              </w:rPr>
              <w:t>High Density Residential  - Up to 15 storeys</w:t>
            </w:r>
          </w:p>
        </w:tc>
        <w:tc>
          <w:tcPr>
            <w:tcW w:w="402" w:type="pct"/>
            <w:hideMark/>
          </w:tcPr>
          <w:p w:rsidR="0021513A" w:rsidRPr="00DE65F3" w:rsidRDefault="0021513A" w:rsidP="00DE65F3">
            <w:pPr>
              <w:pStyle w:val="Table"/>
              <w:rPr>
                <w:sz w:val="18"/>
              </w:rPr>
            </w:pPr>
            <w:r w:rsidRPr="00DE65F3">
              <w:rPr>
                <w:sz w:val="18"/>
              </w:rPr>
              <w:t>800m2</w:t>
            </w:r>
          </w:p>
        </w:tc>
        <w:tc>
          <w:tcPr>
            <w:tcW w:w="351" w:type="pct"/>
            <w:hideMark/>
          </w:tcPr>
          <w:p w:rsidR="0021513A" w:rsidRPr="00DE65F3" w:rsidRDefault="0021513A" w:rsidP="00DE65F3">
            <w:pPr>
              <w:pStyle w:val="Table"/>
              <w:rPr>
                <w:sz w:val="18"/>
              </w:rPr>
            </w:pPr>
            <w:r w:rsidRPr="00DE65F3">
              <w:rPr>
                <w:sz w:val="18"/>
              </w:rPr>
              <w:t>3</w:t>
            </w:r>
          </w:p>
        </w:tc>
        <w:tc>
          <w:tcPr>
            <w:tcW w:w="452" w:type="pct"/>
            <w:hideMark/>
          </w:tcPr>
          <w:p w:rsidR="0021513A" w:rsidRPr="00DE65F3" w:rsidRDefault="0021513A" w:rsidP="00DE65F3">
            <w:pPr>
              <w:pStyle w:val="Table"/>
              <w:rPr>
                <w:sz w:val="18"/>
              </w:rPr>
            </w:pPr>
            <w:r w:rsidRPr="00DE65F3">
              <w:rPr>
                <w:sz w:val="18"/>
              </w:rPr>
              <w:t>375</w:t>
            </w:r>
          </w:p>
        </w:tc>
        <w:tc>
          <w:tcPr>
            <w:tcW w:w="5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97"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r>
      <w:tr w:rsidR="0086334F" w:rsidRPr="00DE65F3" w:rsidTr="0086334F">
        <w:tc>
          <w:tcPr>
            <w:tcW w:w="1577" w:type="pct"/>
            <w:vMerge/>
            <w:hideMark/>
          </w:tcPr>
          <w:p w:rsidR="0021513A" w:rsidRPr="00DE65F3" w:rsidRDefault="0021513A" w:rsidP="00DE65F3">
            <w:pPr>
              <w:pStyle w:val="Table"/>
              <w:rPr>
                <w:sz w:val="18"/>
              </w:rPr>
            </w:pPr>
          </w:p>
        </w:tc>
        <w:tc>
          <w:tcPr>
            <w:tcW w:w="402" w:type="pct"/>
            <w:hideMark/>
          </w:tcPr>
          <w:p w:rsidR="0021513A" w:rsidRPr="00DE65F3" w:rsidRDefault="0021513A" w:rsidP="00DE65F3">
            <w:pPr>
              <w:pStyle w:val="Table"/>
              <w:rPr>
                <w:sz w:val="18"/>
              </w:rPr>
            </w:pPr>
            <w:r w:rsidRPr="00DE65F3">
              <w:rPr>
                <w:sz w:val="18"/>
              </w:rPr>
              <w:t>1200m2</w:t>
            </w:r>
          </w:p>
        </w:tc>
        <w:tc>
          <w:tcPr>
            <w:tcW w:w="351" w:type="pct"/>
            <w:hideMark/>
          </w:tcPr>
          <w:p w:rsidR="0021513A" w:rsidRPr="00DE65F3" w:rsidRDefault="0021513A" w:rsidP="00DE65F3">
            <w:pPr>
              <w:pStyle w:val="Table"/>
              <w:rPr>
                <w:sz w:val="18"/>
              </w:rPr>
            </w:pPr>
            <w:r w:rsidRPr="00DE65F3">
              <w:rPr>
                <w:sz w:val="18"/>
              </w:rPr>
              <w:t>3.4</w:t>
            </w:r>
          </w:p>
        </w:tc>
        <w:tc>
          <w:tcPr>
            <w:tcW w:w="452" w:type="pct"/>
            <w:hideMark/>
          </w:tcPr>
          <w:p w:rsidR="0021513A" w:rsidRPr="00DE65F3" w:rsidRDefault="0021513A" w:rsidP="00DE65F3">
            <w:pPr>
              <w:pStyle w:val="Table"/>
              <w:rPr>
                <w:sz w:val="18"/>
              </w:rPr>
            </w:pPr>
            <w:r w:rsidRPr="00DE65F3">
              <w:rPr>
                <w:sz w:val="18"/>
              </w:rPr>
              <w:t>425</w:t>
            </w:r>
          </w:p>
        </w:tc>
        <w:tc>
          <w:tcPr>
            <w:tcW w:w="5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97"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r>
      <w:tr w:rsidR="0086334F" w:rsidRPr="00DE65F3" w:rsidTr="0086334F">
        <w:tc>
          <w:tcPr>
            <w:tcW w:w="1577" w:type="pct"/>
            <w:vMerge/>
            <w:hideMark/>
          </w:tcPr>
          <w:p w:rsidR="0021513A" w:rsidRPr="00DE65F3" w:rsidRDefault="0021513A" w:rsidP="00DE65F3">
            <w:pPr>
              <w:pStyle w:val="Table"/>
              <w:rPr>
                <w:sz w:val="18"/>
              </w:rPr>
            </w:pPr>
          </w:p>
        </w:tc>
        <w:tc>
          <w:tcPr>
            <w:tcW w:w="402" w:type="pct"/>
            <w:hideMark/>
          </w:tcPr>
          <w:p w:rsidR="0021513A" w:rsidRPr="00DE65F3" w:rsidRDefault="0021513A" w:rsidP="00DE65F3">
            <w:pPr>
              <w:pStyle w:val="Table"/>
              <w:rPr>
                <w:sz w:val="18"/>
              </w:rPr>
            </w:pPr>
            <w:r w:rsidRPr="00DE65F3">
              <w:rPr>
                <w:sz w:val="18"/>
              </w:rPr>
              <w:t>2400m2</w:t>
            </w:r>
          </w:p>
        </w:tc>
        <w:tc>
          <w:tcPr>
            <w:tcW w:w="351" w:type="pct"/>
            <w:hideMark/>
          </w:tcPr>
          <w:p w:rsidR="0021513A" w:rsidRPr="00DE65F3" w:rsidRDefault="0021513A" w:rsidP="00DE65F3">
            <w:pPr>
              <w:pStyle w:val="Table"/>
              <w:rPr>
                <w:sz w:val="18"/>
              </w:rPr>
            </w:pPr>
            <w:r w:rsidRPr="00DE65F3">
              <w:rPr>
                <w:sz w:val="18"/>
              </w:rPr>
              <w:t>3.8</w:t>
            </w:r>
          </w:p>
        </w:tc>
        <w:tc>
          <w:tcPr>
            <w:tcW w:w="452" w:type="pct"/>
            <w:hideMark/>
          </w:tcPr>
          <w:p w:rsidR="0021513A" w:rsidRPr="00DE65F3" w:rsidRDefault="0021513A" w:rsidP="00DE65F3">
            <w:pPr>
              <w:pStyle w:val="Table"/>
              <w:rPr>
                <w:sz w:val="18"/>
              </w:rPr>
            </w:pPr>
            <w:r w:rsidRPr="00DE65F3">
              <w:rPr>
                <w:sz w:val="18"/>
              </w:rPr>
              <w:t>475</w:t>
            </w:r>
          </w:p>
        </w:tc>
        <w:tc>
          <w:tcPr>
            <w:tcW w:w="5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97"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r>
      <w:tr w:rsidR="0086334F" w:rsidRPr="00DE65F3" w:rsidTr="0086334F">
        <w:tc>
          <w:tcPr>
            <w:tcW w:w="1577" w:type="pct"/>
            <w:hideMark/>
          </w:tcPr>
          <w:p w:rsidR="0021513A" w:rsidRPr="00DE65F3" w:rsidRDefault="0021513A" w:rsidP="00DE65F3">
            <w:pPr>
              <w:pStyle w:val="Table"/>
              <w:rPr>
                <w:sz w:val="18"/>
              </w:rPr>
            </w:pPr>
            <w:r w:rsidRPr="00DE65F3">
              <w:rPr>
                <w:sz w:val="18"/>
              </w:rPr>
              <w:t>Rural Zone</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51"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5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hideMark/>
          </w:tcPr>
          <w:p w:rsidR="0021513A" w:rsidRPr="00DE65F3" w:rsidRDefault="0021513A" w:rsidP="00DE65F3">
            <w:pPr>
              <w:pStyle w:val="Table"/>
              <w:rPr>
                <w:sz w:val="18"/>
              </w:rPr>
            </w:pPr>
            <w:r w:rsidRPr="00DE65F3">
              <w:rPr>
                <w:sz w:val="18"/>
              </w:rPr>
              <w:t>100 ha</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97" w:type="pct"/>
            <w:hideMark/>
          </w:tcPr>
          <w:p w:rsidR="0021513A" w:rsidRPr="00DE65F3" w:rsidRDefault="0021513A" w:rsidP="00DE65F3">
            <w:pPr>
              <w:pStyle w:val="Table"/>
              <w:rPr>
                <w:sz w:val="18"/>
              </w:rPr>
            </w:pPr>
            <w:r w:rsidRPr="00DE65F3">
              <w:rPr>
                <w:sz w:val="18"/>
              </w:rPr>
              <w:t>1</w:t>
            </w:r>
          </w:p>
        </w:tc>
      </w:tr>
      <w:tr w:rsidR="0086334F" w:rsidRPr="00DE65F3" w:rsidTr="0086334F">
        <w:tc>
          <w:tcPr>
            <w:tcW w:w="1577" w:type="pct"/>
            <w:hideMark/>
          </w:tcPr>
          <w:p w:rsidR="0021513A" w:rsidRPr="00DE65F3" w:rsidRDefault="0021513A" w:rsidP="00DE65F3">
            <w:pPr>
              <w:pStyle w:val="Table"/>
              <w:rPr>
                <w:sz w:val="18"/>
              </w:rPr>
            </w:pPr>
            <w:r w:rsidRPr="00DE65F3">
              <w:rPr>
                <w:sz w:val="18"/>
              </w:rPr>
              <w:t xml:space="preserve">Rural Residential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51"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5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hideMark/>
          </w:tcPr>
          <w:p w:rsidR="0021513A" w:rsidRPr="00DE65F3" w:rsidRDefault="0021513A" w:rsidP="00DE65F3">
            <w:pPr>
              <w:pStyle w:val="Table"/>
              <w:rPr>
                <w:sz w:val="18"/>
              </w:rPr>
            </w:pPr>
            <w:r w:rsidRPr="00DE65F3">
              <w:rPr>
                <w:sz w:val="18"/>
              </w:rPr>
              <w:t xml:space="preserve">1 to 5 ha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hideMark/>
          </w:tcPr>
          <w:p w:rsidR="0021513A" w:rsidRPr="00DE65F3" w:rsidRDefault="0021513A" w:rsidP="00DE65F3">
            <w:pPr>
              <w:pStyle w:val="Table"/>
              <w:rPr>
                <w:sz w:val="18"/>
              </w:rPr>
            </w:pPr>
            <w:r w:rsidRPr="00DE65F3">
              <w:rPr>
                <w:sz w:val="18"/>
              </w:rPr>
              <w:t>3</w:t>
            </w:r>
          </w:p>
        </w:tc>
        <w:tc>
          <w:tcPr>
            <w:tcW w:w="397" w:type="pct"/>
            <w:hideMark/>
          </w:tcPr>
          <w:p w:rsidR="0021513A" w:rsidRPr="00DE65F3" w:rsidRDefault="0021513A" w:rsidP="00DE65F3">
            <w:pPr>
              <w:pStyle w:val="Table"/>
              <w:rPr>
                <w:sz w:val="18"/>
              </w:rPr>
            </w:pPr>
            <w:r w:rsidRPr="00DE65F3">
              <w:rPr>
                <w:sz w:val="18"/>
              </w:rPr>
              <w:t>1</w:t>
            </w:r>
          </w:p>
        </w:tc>
      </w:tr>
      <w:tr w:rsidR="0086334F" w:rsidRPr="00DE65F3" w:rsidTr="0086334F">
        <w:tc>
          <w:tcPr>
            <w:tcW w:w="1577" w:type="pct"/>
            <w:hideMark/>
          </w:tcPr>
          <w:p w:rsidR="0021513A" w:rsidRPr="00AA046A" w:rsidRDefault="0021513A" w:rsidP="00DE65F3">
            <w:pPr>
              <w:pStyle w:val="Table"/>
              <w:rPr>
                <w:sz w:val="18"/>
                <w:vertAlign w:val="superscript"/>
              </w:rPr>
            </w:pPr>
            <w:r w:rsidRPr="00DE65F3">
              <w:rPr>
                <w:sz w:val="18"/>
              </w:rPr>
              <w:t>Emerging Community</w:t>
            </w:r>
            <w:r w:rsidR="00AA046A">
              <w:rPr>
                <w:sz w:val="18"/>
                <w:vertAlign w:val="superscript"/>
              </w:rPr>
              <w:t>(Note 5)</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51"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52" w:type="pct"/>
            <w:hideMark/>
          </w:tcPr>
          <w:p w:rsidR="0021513A" w:rsidRPr="00DE65F3" w:rsidRDefault="001C2D52" w:rsidP="00DE65F3">
            <w:pPr>
              <w:pStyle w:val="Table"/>
              <w:rPr>
                <w:sz w:val="18"/>
              </w:rPr>
            </w:pPr>
            <w:r w:rsidRPr="00DE65F3">
              <w:rPr>
                <w:sz w:val="18"/>
              </w:rPr>
              <w:t>22</w:t>
            </w:r>
          </w:p>
        </w:tc>
        <w:tc>
          <w:tcPr>
            <w:tcW w:w="5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hideMark/>
          </w:tcPr>
          <w:p w:rsidR="0021513A" w:rsidRPr="00DE65F3" w:rsidRDefault="001C2D52" w:rsidP="00DE65F3">
            <w:pPr>
              <w:pStyle w:val="Table"/>
              <w:rPr>
                <w:sz w:val="18"/>
              </w:rPr>
            </w:pPr>
            <w:r w:rsidRPr="00DE65F3">
              <w:rPr>
                <w:sz w:val="18"/>
              </w:rPr>
              <w:t>18</w:t>
            </w:r>
          </w:p>
        </w:tc>
        <w:tc>
          <w:tcPr>
            <w:tcW w:w="397" w:type="pct"/>
            <w:hideMark/>
          </w:tcPr>
          <w:p w:rsidR="0021513A" w:rsidRPr="00DE65F3" w:rsidRDefault="001C2D52" w:rsidP="00DE65F3">
            <w:pPr>
              <w:pStyle w:val="Table"/>
              <w:rPr>
                <w:sz w:val="18"/>
              </w:rPr>
            </w:pPr>
            <w:r w:rsidRPr="00DE65F3">
              <w:rPr>
                <w:sz w:val="18"/>
              </w:rPr>
              <w:t>0.8</w:t>
            </w:r>
          </w:p>
        </w:tc>
      </w:tr>
      <w:tr w:rsidR="0086334F" w:rsidRPr="00DE65F3" w:rsidTr="0086334F">
        <w:tc>
          <w:tcPr>
            <w:tcW w:w="1577" w:type="pct"/>
            <w:hideMark/>
          </w:tcPr>
          <w:p w:rsidR="0021513A" w:rsidRPr="00AA046A" w:rsidRDefault="00AA046A" w:rsidP="00DE65F3">
            <w:pPr>
              <w:pStyle w:val="Table"/>
              <w:rPr>
                <w:sz w:val="18"/>
                <w:vertAlign w:val="superscript"/>
              </w:rPr>
            </w:pPr>
            <w:r>
              <w:rPr>
                <w:sz w:val="18"/>
              </w:rPr>
              <w:t>Neighbourhood Centre</w:t>
            </w:r>
            <w:r>
              <w:rPr>
                <w:sz w:val="18"/>
                <w:vertAlign w:val="superscript"/>
              </w:rPr>
              <w:t>(Note 6)</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51"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52" w:type="pct"/>
            <w:hideMark/>
          </w:tcPr>
          <w:p w:rsidR="0021513A" w:rsidRPr="00DE65F3" w:rsidRDefault="0021513A" w:rsidP="00DE65F3">
            <w:pPr>
              <w:pStyle w:val="Table"/>
              <w:rPr>
                <w:sz w:val="18"/>
              </w:rPr>
            </w:pPr>
            <w:r w:rsidRPr="00DE65F3">
              <w:rPr>
                <w:sz w:val="18"/>
              </w:rPr>
              <w:t>75</w:t>
            </w:r>
          </w:p>
        </w:tc>
        <w:tc>
          <w:tcPr>
            <w:tcW w:w="552" w:type="pct"/>
            <w:hideMark/>
          </w:tcPr>
          <w:p w:rsidR="0021513A" w:rsidRPr="00DE65F3" w:rsidRDefault="0021513A" w:rsidP="00DE65F3">
            <w:pPr>
              <w:pStyle w:val="Table"/>
              <w:rPr>
                <w:sz w:val="18"/>
              </w:rPr>
            </w:pPr>
            <w:r w:rsidRPr="00DE65F3">
              <w:rPr>
                <w:sz w:val="18"/>
              </w:rPr>
              <w:t>10%</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97"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r>
      <w:tr w:rsidR="0086334F" w:rsidRPr="00DE65F3" w:rsidTr="0086334F">
        <w:tc>
          <w:tcPr>
            <w:tcW w:w="1577" w:type="pct"/>
            <w:hideMark/>
          </w:tcPr>
          <w:p w:rsidR="0021513A" w:rsidRPr="00DE65F3" w:rsidRDefault="0021513A" w:rsidP="00DE65F3">
            <w:pPr>
              <w:pStyle w:val="Table"/>
              <w:rPr>
                <w:sz w:val="18"/>
              </w:rPr>
            </w:pPr>
            <w:r w:rsidRPr="00DE65F3">
              <w:rPr>
                <w:sz w:val="18"/>
              </w:rPr>
              <w:t>Distric</w:t>
            </w:r>
            <w:r w:rsidR="00AA046A">
              <w:rPr>
                <w:sz w:val="18"/>
              </w:rPr>
              <w:t>t Centre  - District</w:t>
            </w:r>
            <w:r w:rsidR="00AA046A">
              <w:rPr>
                <w:sz w:val="18"/>
                <w:vertAlign w:val="superscript"/>
              </w:rPr>
              <w:t>(Note 6)</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51" w:type="pct"/>
            <w:hideMark/>
          </w:tcPr>
          <w:p w:rsidR="0021513A" w:rsidRPr="00DE65F3" w:rsidRDefault="00E30E2C" w:rsidP="00DE65F3">
            <w:pPr>
              <w:pStyle w:val="Table"/>
              <w:rPr>
                <w:sz w:val="18"/>
              </w:rPr>
            </w:pPr>
            <w:r w:rsidRPr="00DE65F3">
              <w:rPr>
                <w:sz w:val="18"/>
              </w:rPr>
              <w:t>1.25</w:t>
            </w:r>
          </w:p>
        </w:tc>
        <w:tc>
          <w:tcPr>
            <w:tcW w:w="452" w:type="pct"/>
            <w:hideMark/>
          </w:tcPr>
          <w:p w:rsidR="0021513A" w:rsidRPr="00DE65F3" w:rsidRDefault="0021513A" w:rsidP="00DE65F3">
            <w:pPr>
              <w:pStyle w:val="Table"/>
              <w:rPr>
                <w:sz w:val="18"/>
              </w:rPr>
            </w:pPr>
            <w:r w:rsidRPr="00DE65F3">
              <w:rPr>
                <w:sz w:val="18"/>
              </w:rPr>
              <w:t>125</w:t>
            </w:r>
          </w:p>
        </w:tc>
        <w:tc>
          <w:tcPr>
            <w:tcW w:w="552" w:type="pct"/>
            <w:hideMark/>
          </w:tcPr>
          <w:p w:rsidR="0021513A" w:rsidRPr="00DE65F3" w:rsidRDefault="00E30E2C" w:rsidP="00DE65F3">
            <w:pPr>
              <w:pStyle w:val="Table"/>
              <w:rPr>
                <w:sz w:val="18"/>
              </w:rPr>
            </w:pPr>
            <w:r w:rsidRPr="00DE65F3">
              <w:rPr>
                <w:sz w:val="18"/>
              </w:rPr>
              <w:t>10%</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97"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r>
      <w:tr w:rsidR="0086334F" w:rsidRPr="00DE65F3" w:rsidTr="0086334F">
        <w:tc>
          <w:tcPr>
            <w:tcW w:w="1577" w:type="pct"/>
            <w:hideMark/>
          </w:tcPr>
          <w:p w:rsidR="0021513A" w:rsidRPr="00DE65F3" w:rsidRDefault="001C2D52" w:rsidP="00DE65F3">
            <w:pPr>
              <w:pStyle w:val="Table"/>
              <w:rPr>
                <w:sz w:val="18"/>
              </w:rPr>
            </w:pPr>
            <w:r w:rsidRPr="00DE65F3">
              <w:rPr>
                <w:sz w:val="18"/>
              </w:rPr>
              <w:t>District Centre</w:t>
            </w:r>
            <w:r w:rsidR="00AA046A">
              <w:rPr>
                <w:sz w:val="18"/>
              </w:rPr>
              <w:t xml:space="preserve"> - Corridor</w:t>
            </w:r>
            <w:r w:rsidR="00AA046A">
              <w:rPr>
                <w:sz w:val="18"/>
                <w:vertAlign w:val="superscript"/>
              </w:rPr>
              <w:t>(Note 6)</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51"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52" w:type="pct"/>
            <w:hideMark/>
          </w:tcPr>
          <w:p w:rsidR="0021513A" w:rsidRPr="00DE65F3" w:rsidRDefault="0021513A" w:rsidP="00DE65F3">
            <w:pPr>
              <w:pStyle w:val="Table"/>
              <w:rPr>
                <w:sz w:val="18"/>
              </w:rPr>
            </w:pPr>
            <w:r w:rsidRPr="00DE65F3">
              <w:rPr>
                <w:sz w:val="18"/>
              </w:rPr>
              <w:t>150</w:t>
            </w:r>
          </w:p>
        </w:tc>
        <w:tc>
          <w:tcPr>
            <w:tcW w:w="552" w:type="pct"/>
            <w:hideMark/>
          </w:tcPr>
          <w:p w:rsidR="0021513A" w:rsidRPr="00DE65F3" w:rsidRDefault="0021513A" w:rsidP="00DE65F3">
            <w:pPr>
              <w:pStyle w:val="Table"/>
              <w:rPr>
                <w:sz w:val="18"/>
              </w:rPr>
            </w:pPr>
            <w:r w:rsidRPr="00DE65F3">
              <w:rPr>
                <w:sz w:val="18"/>
              </w:rPr>
              <w:t>5%</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97"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r>
      <w:tr w:rsidR="0086334F" w:rsidRPr="00DE65F3" w:rsidTr="0086334F">
        <w:tc>
          <w:tcPr>
            <w:tcW w:w="1577" w:type="pct"/>
            <w:hideMark/>
          </w:tcPr>
          <w:p w:rsidR="0021513A" w:rsidRPr="00DE65F3" w:rsidRDefault="0021513A" w:rsidP="00AA046A">
            <w:pPr>
              <w:pStyle w:val="Table"/>
              <w:rPr>
                <w:sz w:val="18"/>
              </w:rPr>
            </w:pPr>
            <w:r w:rsidRPr="00DE65F3">
              <w:rPr>
                <w:sz w:val="18"/>
              </w:rPr>
              <w:t>P</w:t>
            </w:r>
            <w:r w:rsidR="001C2D52" w:rsidRPr="00DE65F3">
              <w:rPr>
                <w:sz w:val="18"/>
              </w:rPr>
              <w:t>rincipal Centre  - City Centre</w:t>
            </w:r>
            <w:r w:rsidR="00AA046A">
              <w:rPr>
                <w:sz w:val="18"/>
                <w:vertAlign w:val="superscript"/>
              </w:rPr>
              <w:t>(Note 6)</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51"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52" w:type="pct"/>
            <w:hideMark/>
          </w:tcPr>
          <w:p w:rsidR="0021513A" w:rsidRPr="00DE65F3" w:rsidRDefault="0021513A" w:rsidP="00DE65F3">
            <w:pPr>
              <w:pStyle w:val="Table"/>
              <w:rPr>
                <w:sz w:val="18"/>
              </w:rPr>
            </w:pPr>
            <w:r w:rsidRPr="00DE65F3">
              <w:rPr>
                <w:sz w:val="18"/>
              </w:rPr>
              <w:t>1625</w:t>
            </w:r>
          </w:p>
        </w:tc>
        <w:tc>
          <w:tcPr>
            <w:tcW w:w="552" w:type="pct"/>
            <w:hideMark/>
          </w:tcPr>
          <w:p w:rsidR="0021513A" w:rsidRPr="00DE65F3" w:rsidRDefault="0021513A" w:rsidP="00DE65F3">
            <w:pPr>
              <w:pStyle w:val="Table"/>
              <w:rPr>
                <w:sz w:val="18"/>
              </w:rPr>
            </w:pPr>
            <w:r w:rsidRPr="00DE65F3">
              <w:rPr>
                <w:sz w:val="18"/>
              </w:rPr>
              <w:t>20%</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97"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r>
      <w:tr w:rsidR="0086334F" w:rsidRPr="00DE65F3" w:rsidTr="0086334F">
        <w:tc>
          <w:tcPr>
            <w:tcW w:w="1577" w:type="pct"/>
            <w:hideMark/>
          </w:tcPr>
          <w:p w:rsidR="0021513A" w:rsidRPr="00DE65F3" w:rsidRDefault="0021513A" w:rsidP="00AA046A">
            <w:pPr>
              <w:pStyle w:val="Table"/>
              <w:rPr>
                <w:sz w:val="18"/>
              </w:rPr>
            </w:pPr>
            <w:r w:rsidRPr="00DE65F3">
              <w:rPr>
                <w:sz w:val="18"/>
              </w:rPr>
              <w:t>Princi</w:t>
            </w:r>
            <w:r w:rsidR="001C2D52" w:rsidRPr="00DE65F3">
              <w:rPr>
                <w:sz w:val="18"/>
              </w:rPr>
              <w:t>pal Centre  - Regional Centre</w:t>
            </w:r>
            <w:r w:rsidR="00AA046A">
              <w:rPr>
                <w:sz w:val="18"/>
                <w:vertAlign w:val="superscript"/>
              </w:rPr>
              <w:t>(Note 6)</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51"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55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97"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r>
      <w:tr w:rsidR="0086334F" w:rsidRPr="00DE65F3" w:rsidTr="0086334F">
        <w:tc>
          <w:tcPr>
            <w:tcW w:w="1577" w:type="pct"/>
            <w:hideMark/>
          </w:tcPr>
          <w:p w:rsidR="0021513A" w:rsidRPr="00DE65F3" w:rsidRDefault="00AA046A" w:rsidP="00DE65F3">
            <w:pPr>
              <w:pStyle w:val="Table"/>
              <w:rPr>
                <w:sz w:val="18"/>
              </w:rPr>
            </w:pPr>
            <w:r>
              <w:rPr>
                <w:sz w:val="18"/>
              </w:rPr>
              <w:lastRenderedPageBreak/>
              <w:t>Major Centre</w:t>
            </w:r>
            <w:r>
              <w:rPr>
                <w:sz w:val="18"/>
                <w:vertAlign w:val="superscript"/>
              </w:rPr>
              <w:t>(Note 6)</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51"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52" w:type="pct"/>
            <w:hideMark/>
          </w:tcPr>
          <w:p w:rsidR="0021513A" w:rsidRPr="00DE65F3" w:rsidRDefault="0021513A" w:rsidP="00DE65F3">
            <w:pPr>
              <w:pStyle w:val="Table"/>
              <w:rPr>
                <w:sz w:val="18"/>
              </w:rPr>
            </w:pPr>
            <w:r w:rsidRPr="00DE65F3">
              <w:rPr>
                <w:sz w:val="18"/>
              </w:rPr>
              <w:t>120</w:t>
            </w:r>
          </w:p>
        </w:tc>
        <w:tc>
          <w:tcPr>
            <w:tcW w:w="552" w:type="pct"/>
            <w:hideMark/>
          </w:tcPr>
          <w:p w:rsidR="0021513A" w:rsidRPr="00DE65F3" w:rsidRDefault="0021513A" w:rsidP="00DE65F3">
            <w:pPr>
              <w:pStyle w:val="Table"/>
              <w:rPr>
                <w:sz w:val="18"/>
              </w:rPr>
            </w:pPr>
            <w:r w:rsidRPr="00DE65F3">
              <w:rPr>
                <w:sz w:val="18"/>
              </w:rPr>
              <w:t>5%</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97"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r>
      <w:tr w:rsidR="0086334F" w:rsidRPr="00DE65F3" w:rsidTr="0086334F">
        <w:tc>
          <w:tcPr>
            <w:tcW w:w="1577" w:type="pct"/>
            <w:hideMark/>
          </w:tcPr>
          <w:p w:rsidR="0021513A" w:rsidRPr="00DE65F3" w:rsidRDefault="0021513A" w:rsidP="00DE65F3">
            <w:pPr>
              <w:pStyle w:val="Table"/>
              <w:rPr>
                <w:sz w:val="18"/>
              </w:rPr>
            </w:pPr>
            <w:r w:rsidRPr="00DE65F3">
              <w:rPr>
                <w:sz w:val="18"/>
              </w:rPr>
              <w:t xml:space="preserve">Mixed Use </w:t>
            </w:r>
            <w:r w:rsidR="00AA046A">
              <w:rPr>
                <w:sz w:val="18"/>
              </w:rPr>
              <w:t xml:space="preserve"> - Inner City</w:t>
            </w:r>
            <w:r w:rsidR="00AA046A">
              <w:rPr>
                <w:sz w:val="18"/>
                <w:vertAlign w:val="superscript"/>
              </w:rPr>
              <w:t>(Note 6)</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51"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52" w:type="pct"/>
            <w:hideMark/>
          </w:tcPr>
          <w:p w:rsidR="0021513A" w:rsidRPr="00DE65F3" w:rsidRDefault="0021513A" w:rsidP="00DE65F3">
            <w:pPr>
              <w:pStyle w:val="Table"/>
              <w:rPr>
                <w:sz w:val="18"/>
              </w:rPr>
            </w:pPr>
            <w:r w:rsidRPr="00DE65F3">
              <w:rPr>
                <w:sz w:val="18"/>
              </w:rPr>
              <w:t>188</w:t>
            </w:r>
          </w:p>
        </w:tc>
        <w:tc>
          <w:tcPr>
            <w:tcW w:w="552" w:type="pct"/>
            <w:hideMark/>
          </w:tcPr>
          <w:p w:rsidR="0021513A" w:rsidRPr="00DE65F3" w:rsidRDefault="0021513A" w:rsidP="00DE65F3">
            <w:pPr>
              <w:pStyle w:val="Table"/>
              <w:rPr>
                <w:sz w:val="18"/>
              </w:rPr>
            </w:pPr>
            <w:r w:rsidRPr="00DE65F3">
              <w:rPr>
                <w:sz w:val="18"/>
              </w:rPr>
              <w:t>20%</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97"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r>
      <w:tr w:rsidR="0086334F" w:rsidRPr="00DE65F3" w:rsidTr="0086334F">
        <w:tc>
          <w:tcPr>
            <w:tcW w:w="1577" w:type="pct"/>
            <w:hideMark/>
          </w:tcPr>
          <w:p w:rsidR="0021513A" w:rsidRPr="00DE65F3" w:rsidRDefault="001C2D52" w:rsidP="00DE65F3">
            <w:pPr>
              <w:pStyle w:val="Table"/>
              <w:rPr>
                <w:sz w:val="18"/>
              </w:rPr>
            </w:pPr>
            <w:r w:rsidRPr="00DE65F3">
              <w:rPr>
                <w:sz w:val="18"/>
              </w:rPr>
              <w:t>Mixed Use  - Ce</w:t>
            </w:r>
            <w:r w:rsidR="00AA046A">
              <w:rPr>
                <w:sz w:val="18"/>
              </w:rPr>
              <w:t>ntre Frame</w:t>
            </w:r>
            <w:r w:rsidR="00AA046A">
              <w:rPr>
                <w:sz w:val="18"/>
                <w:vertAlign w:val="superscript"/>
              </w:rPr>
              <w:t>(Note 6)</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51"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52" w:type="pct"/>
            <w:hideMark/>
          </w:tcPr>
          <w:p w:rsidR="0021513A" w:rsidRPr="00DE65F3" w:rsidRDefault="0021513A" w:rsidP="00DE65F3">
            <w:pPr>
              <w:pStyle w:val="Table"/>
              <w:rPr>
                <w:sz w:val="18"/>
              </w:rPr>
            </w:pPr>
            <w:r w:rsidRPr="00DE65F3">
              <w:rPr>
                <w:sz w:val="18"/>
              </w:rPr>
              <w:t>150</w:t>
            </w:r>
          </w:p>
        </w:tc>
        <w:tc>
          <w:tcPr>
            <w:tcW w:w="552" w:type="pct"/>
            <w:hideMark/>
          </w:tcPr>
          <w:p w:rsidR="0021513A" w:rsidRPr="00DE65F3" w:rsidRDefault="0021513A" w:rsidP="00DE65F3">
            <w:pPr>
              <w:pStyle w:val="Table"/>
              <w:rPr>
                <w:sz w:val="18"/>
              </w:rPr>
            </w:pPr>
            <w:r w:rsidRPr="00DE65F3">
              <w:rPr>
                <w:sz w:val="18"/>
              </w:rPr>
              <w:t>50%</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97"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r>
      <w:tr w:rsidR="0086334F" w:rsidRPr="00DE65F3" w:rsidTr="0086334F">
        <w:tc>
          <w:tcPr>
            <w:tcW w:w="1577" w:type="pct"/>
            <w:hideMark/>
          </w:tcPr>
          <w:p w:rsidR="0021513A" w:rsidRPr="00DE65F3" w:rsidRDefault="00AA046A" w:rsidP="00DE65F3">
            <w:pPr>
              <w:pStyle w:val="Table"/>
              <w:rPr>
                <w:sz w:val="18"/>
              </w:rPr>
            </w:pPr>
            <w:r>
              <w:rPr>
                <w:sz w:val="18"/>
              </w:rPr>
              <w:t>Mixed Use  - Corridor Zone</w:t>
            </w:r>
            <w:r>
              <w:rPr>
                <w:sz w:val="18"/>
                <w:vertAlign w:val="superscript"/>
              </w:rPr>
              <w:t>(Note 6)</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51"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52" w:type="pct"/>
            <w:hideMark/>
          </w:tcPr>
          <w:p w:rsidR="0021513A" w:rsidRPr="00DE65F3" w:rsidRDefault="0021513A" w:rsidP="00DE65F3">
            <w:pPr>
              <w:pStyle w:val="Table"/>
              <w:rPr>
                <w:sz w:val="18"/>
              </w:rPr>
            </w:pPr>
            <w:r w:rsidRPr="00DE65F3">
              <w:rPr>
                <w:sz w:val="18"/>
              </w:rPr>
              <w:t>150</w:t>
            </w:r>
          </w:p>
        </w:tc>
        <w:tc>
          <w:tcPr>
            <w:tcW w:w="552" w:type="pct"/>
            <w:hideMark/>
          </w:tcPr>
          <w:p w:rsidR="0021513A" w:rsidRPr="00DE65F3" w:rsidRDefault="0021513A" w:rsidP="00DE65F3">
            <w:pPr>
              <w:pStyle w:val="Table"/>
              <w:rPr>
                <w:sz w:val="18"/>
              </w:rPr>
            </w:pPr>
            <w:r w:rsidRPr="00DE65F3">
              <w:rPr>
                <w:sz w:val="18"/>
              </w:rPr>
              <w:t>10%</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02"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465"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c>
          <w:tcPr>
            <w:tcW w:w="397" w:type="pct"/>
            <w:shd w:val="clear" w:color="auto" w:fill="BFBFBF" w:themeFill="background1" w:themeFillShade="BF"/>
            <w:hideMark/>
          </w:tcPr>
          <w:p w:rsidR="0021513A" w:rsidRPr="00DE65F3" w:rsidRDefault="0021513A" w:rsidP="00DE65F3">
            <w:pPr>
              <w:pStyle w:val="Table"/>
              <w:rPr>
                <w:sz w:val="18"/>
              </w:rPr>
            </w:pPr>
            <w:r w:rsidRPr="00DE65F3">
              <w:rPr>
                <w:sz w:val="18"/>
              </w:rPr>
              <w:t> </w:t>
            </w:r>
          </w:p>
        </w:tc>
      </w:tr>
    </w:tbl>
    <w:p w:rsidR="0021513A" w:rsidRPr="00F05019" w:rsidRDefault="00F05019" w:rsidP="00F05019">
      <w:pPr>
        <w:pStyle w:val="TableNotes"/>
      </w:pPr>
      <w:r w:rsidRPr="00F05019">
        <w:t>Table Notes:</w:t>
      </w:r>
    </w:p>
    <w:p w:rsidR="00F05019" w:rsidRDefault="00B2030E" w:rsidP="006F2C47">
      <w:pPr>
        <w:pStyle w:val="TableNotes"/>
        <w:numPr>
          <w:ilvl w:val="0"/>
          <w:numId w:val="73"/>
        </w:numPr>
      </w:pPr>
      <w:r w:rsidRPr="00F05019">
        <w:t>Notes for dwellings per hectare calculations</w:t>
      </w:r>
      <w:r w:rsidR="00AA046A">
        <w:t>:</w:t>
      </w:r>
    </w:p>
    <w:p w:rsidR="00F05019" w:rsidRDefault="00B2030E" w:rsidP="006F2C47">
      <w:pPr>
        <w:pStyle w:val="TableNotes"/>
        <w:numPr>
          <w:ilvl w:val="1"/>
          <w:numId w:val="73"/>
        </w:numPr>
      </w:pPr>
      <w:r w:rsidRPr="00F05019">
        <w:t xml:space="preserve">Applying 150m2 for attached in the </w:t>
      </w:r>
      <w:r w:rsidR="00F7142B" w:rsidRPr="00F05019">
        <w:t xml:space="preserve">Character residential - </w:t>
      </w:r>
      <w:r w:rsidRPr="00F05019">
        <w:t xml:space="preserve">Infill housing precinct) </w:t>
      </w:r>
      <w:r w:rsidR="00F7142B" w:rsidRPr="00F05019">
        <w:t>and Low-medium density residential – 2 storey mix and 2 to 3 storey mix</w:t>
      </w:r>
      <w:r w:rsidRPr="00F05019">
        <w:t xml:space="preserve"> precincts </w:t>
      </w:r>
      <w:r w:rsidR="00F7142B" w:rsidRPr="00F05019">
        <w:t xml:space="preserve">where the minimum lot size is </w:t>
      </w:r>
      <w:r w:rsidRPr="00F05019">
        <w:t xml:space="preserve">600m2 </w:t>
      </w:r>
      <w:r w:rsidR="00F7142B" w:rsidRPr="00F05019">
        <w:t>only</w:t>
      </w:r>
      <w:r w:rsidRPr="00F05019">
        <w:t xml:space="preserve">. </w:t>
      </w:r>
    </w:p>
    <w:p w:rsidR="00F05019" w:rsidRDefault="00B2030E" w:rsidP="006F2C47">
      <w:pPr>
        <w:pStyle w:val="TableNotes"/>
        <w:numPr>
          <w:ilvl w:val="1"/>
          <w:numId w:val="73"/>
        </w:numPr>
      </w:pPr>
      <w:r w:rsidRPr="00F05019">
        <w:t xml:space="preserve">Applying 100m2 for attached in </w:t>
      </w:r>
      <w:r w:rsidR="00F7142B" w:rsidRPr="00F05019">
        <w:t xml:space="preserve">all other Low </w:t>
      </w:r>
      <w:r w:rsidR="00C5570C" w:rsidRPr="00F05019">
        <w:t xml:space="preserve">– </w:t>
      </w:r>
      <w:r w:rsidR="00F7142B" w:rsidRPr="00F05019">
        <w:t>medium</w:t>
      </w:r>
      <w:r w:rsidR="00C5570C" w:rsidRPr="00F05019">
        <w:t xml:space="preserve"> zones</w:t>
      </w:r>
      <w:r w:rsidRPr="00F05019">
        <w:t>.</w:t>
      </w:r>
    </w:p>
    <w:p w:rsidR="00F05019" w:rsidRDefault="00B2030E" w:rsidP="006F2C47">
      <w:pPr>
        <w:pStyle w:val="TableNotes"/>
        <w:numPr>
          <w:ilvl w:val="1"/>
          <w:numId w:val="73"/>
        </w:numPr>
      </w:pPr>
      <w:r w:rsidRPr="00F05019">
        <w:t>Applying 80m2 for attached in all other QPP precincts that are 5 storeys or above.</w:t>
      </w:r>
    </w:p>
    <w:p w:rsidR="00AA046A" w:rsidRDefault="00B2030E" w:rsidP="006F2C47">
      <w:pPr>
        <w:pStyle w:val="TableNotes"/>
        <w:numPr>
          <w:ilvl w:val="1"/>
          <w:numId w:val="73"/>
        </w:numPr>
      </w:pPr>
      <w:r w:rsidRPr="00F05019">
        <w:t>Applying 250m2 for all detached dwellings.</w:t>
      </w:r>
    </w:p>
    <w:p w:rsidR="00AA046A" w:rsidRDefault="00287F3B" w:rsidP="006F2C47">
      <w:pPr>
        <w:pStyle w:val="TableNotes"/>
        <w:numPr>
          <w:ilvl w:val="0"/>
          <w:numId w:val="73"/>
        </w:numPr>
      </w:pPr>
      <w:r w:rsidRPr="00F05019">
        <w:t>It has been assumed that as the purpose</w:t>
      </w:r>
      <w:r w:rsidR="004A0853" w:rsidRPr="00F05019">
        <w:t xml:space="preserve"> of the character precinct in the character residential zone</w:t>
      </w:r>
      <w:r w:rsidRPr="00F05019">
        <w:t xml:space="preserve"> is for detached dwellings only and as this area is primarily located in infill that the dwellings per hectare calculation can be based on 'gross' as infrastruct</w:t>
      </w:r>
      <w:r w:rsidR="00AA046A">
        <w:t>ure is assumed to be provided.</w:t>
      </w:r>
    </w:p>
    <w:p w:rsidR="00AA046A" w:rsidRDefault="00287F3B" w:rsidP="006F2C47">
      <w:pPr>
        <w:pStyle w:val="TableNotes"/>
        <w:numPr>
          <w:ilvl w:val="0"/>
          <w:numId w:val="73"/>
        </w:numPr>
      </w:pPr>
      <w:r w:rsidRPr="00F05019">
        <w:t>The plot ratio has been sourced from the Character residential zone code for the infill housing zone precinct (maximum dwelling yield of 300m2 of site area with a maximum plot rati</w:t>
      </w:r>
      <w:r w:rsidR="00AA046A">
        <w:t>o of 0.5 times the site area).</w:t>
      </w:r>
    </w:p>
    <w:p w:rsidR="00AA046A" w:rsidRDefault="00287F3B" w:rsidP="006F2C47">
      <w:pPr>
        <w:pStyle w:val="TableNotes"/>
        <w:numPr>
          <w:ilvl w:val="0"/>
          <w:numId w:val="73"/>
        </w:numPr>
      </w:pPr>
      <w:r w:rsidRPr="00F05019">
        <w:t xml:space="preserve">The detached dwellings per </w:t>
      </w:r>
      <w:r w:rsidR="00FE370B" w:rsidRPr="00F05019">
        <w:t>hectare calculation for all z</w:t>
      </w:r>
      <w:r w:rsidRPr="00F05019">
        <w:t xml:space="preserve">ones </w:t>
      </w:r>
      <w:r w:rsidR="00C53E73" w:rsidRPr="00F05019">
        <w:t>assume</w:t>
      </w:r>
      <w:r w:rsidRPr="00F05019">
        <w:t xml:space="preserve"> that the potential future detached development will occur in infill areas only.</w:t>
      </w:r>
    </w:p>
    <w:p w:rsidR="00165D0F" w:rsidRDefault="00287F3B" w:rsidP="006F2C47">
      <w:pPr>
        <w:pStyle w:val="TableNotes"/>
        <w:numPr>
          <w:ilvl w:val="0"/>
          <w:numId w:val="73"/>
        </w:numPr>
      </w:pPr>
      <w:r w:rsidRPr="00F05019">
        <w:t>The dwellings per hectare rates for attache</w:t>
      </w:r>
      <w:r w:rsidR="00FE370B" w:rsidRPr="00F05019">
        <w:t>d and detached in the Emerging community z</w:t>
      </w:r>
      <w:r w:rsidRPr="00F05019">
        <w:t>one are based on two years (January 2010 to December 2011) of building completions data in existing (as a</w:t>
      </w:r>
      <w:r w:rsidR="00FE370B" w:rsidRPr="00F05019">
        <w:t>t 28th February 2012) Emerging c</w:t>
      </w:r>
      <w:r w:rsidRPr="00F05019">
        <w:t xml:space="preserve">ommunity areas. Over the two year period, a total of 541 new attached dwellings were built and a total of 1,207 detached dwellings were built.  The </w:t>
      </w:r>
      <w:r w:rsidR="00C53E73" w:rsidRPr="00F05019">
        <w:t>dwelling per hectare is</w:t>
      </w:r>
      <w:r w:rsidRPr="00F05019">
        <w:t xml:space="preserve"> based on the site area of each type of residential dwelling.</w:t>
      </w:r>
    </w:p>
    <w:p w:rsidR="00E30E2C" w:rsidRPr="00165D0F" w:rsidRDefault="001C2D52" w:rsidP="006F2C47">
      <w:pPr>
        <w:pStyle w:val="TableNotes"/>
        <w:numPr>
          <w:ilvl w:val="0"/>
          <w:numId w:val="73"/>
        </w:numPr>
      </w:pPr>
      <w:r w:rsidRPr="00F05019">
        <w:t>Where in a Neighbourhood Plan precinct, specific provisions for the precinct will apply.</w:t>
      </w:r>
    </w:p>
    <w:p w:rsidR="00E30E2C" w:rsidRPr="000A173C" w:rsidRDefault="00E30E2C" w:rsidP="00165D0F">
      <w:pPr>
        <w:pStyle w:val="TableNotes"/>
        <w:rPr>
          <w:sz w:val="16"/>
          <w:szCs w:val="16"/>
          <w:highlight w:val="yellow"/>
        </w:rPr>
        <w:sectPr w:rsidR="00E30E2C" w:rsidRPr="000A173C" w:rsidSect="002B3AB0">
          <w:headerReference w:type="even" r:id="rId21"/>
          <w:headerReference w:type="default" r:id="rId22"/>
          <w:headerReference w:type="first" r:id="rId23"/>
          <w:pgSz w:w="16838" w:h="11906" w:orient="landscape"/>
          <w:pgMar w:top="1418" w:right="1418" w:bottom="1418" w:left="1418" w:header="850" w:footer="850" w:gutter="0"/>
          <w:cols w:space="708"/>
          <w:docGrid w:linePitch="360"/>
        </w:sectPr>
      </w:pPr>
    </w:p>
    <w:p w:rsidR="00E92B79" w:rsidRPr="00972754" w:rsidRDefault="00E92B79" w:rsidP="00165D0F">
      <w:pPr>
        <w:pStyle w:val="Heading2"/>
      </w:pPr>
      <w:bookmarkStart w:id="445" w:name="_Toc335234181"/>
      <w:bookmarkStart w:id="446" w:name="_Toc335235307"/>
      <w:bookmarkStart w:id="447" w:name="_Toc335291054"/>
      <w:bookmarkStart w:id="448" w:name="_Toc414978949"/>
      <w:bookmarkStart w:id="449" w:name="_Toc415036958"/>
      <w:bookmarkStart w:id="450" w:name="_Toc415037027"/>
      <w:bookmarkStart w:id="451" w:name="_Toc415046913"/>
      <w:bookmarkStart w:id="452" w:name="_Toc414978950"/>
      <w:bookmarkStart w:id="453" w:name="_Toc415036959"/>
      <w:bookmarkStart w:id="454" w:name="_Toc415037028"/>
      <w:bookmarkStart w:id="455" w:name="_Toc415046914"/>
      <w:bookmarkStart w:id="456" w:name="_Toc414978951"/>
      <w:bookmarkStart w:id="457" w:name="_Toc415036960"/>
      <w:bookmarkStart w:id="458" w:name="_Toc415037029"/>
      <w:bookmarkStart w:id="459" w:name="_Toc415046915"/>
      <w:bookmarkStart w:id="460" w:name="_Toc414978952"/>
      <w:bookmarkStart w:id="461" w:name="_Toc415036961"/>
      <w:bookmarkStart w:id="462" w:name="_Toc415037030"/>
      <w:bookmarkStart w:id="463" w:name="_Toc415046916"/>
      <w:bookmarkStart w:id="464" w:name="_Toc414978953"/>
      <w:bookmarkStart w:id="465" w:name="_Toc415036962"/>
      <w:bookmarkStart w:id="466" w:name="_Toc415037031"/>
      <w:bookmarkStart w:id="467" w:name="_Toc415046917"/>
      <w:bookmarkStart w:id="468" w:name="_Toc414978954"/>
      <w:bookmarkStart w:id="469" w:name="_Toc415036963"/>
      <w:bookmarkStart w:id="470" w:name="_Toc415037032"/>
      <w:bookmarkStart w:id="471" w:name="_Toc415046918"/>
      <w:bookmarkStart w:id="472" w:name="_Toc414978956"/>
      <w:bookmarkStart w:id="473" w:name="_Toc415036965"/>
      <w:bookmarkStart w:id="474" w:name="_Toc415037034"/>
      <w:bookmarkStart w:id="475" w:name="_Toc415046920"/>
      <w:bookmarkStart w:id="476" w:name="_Toc338936748"/>
      <w:bookmarkStart w:id="477" w:name="_Toc338936837"/>
      <w:bookmarkStart w:id="478" w:name="_Toc462326064"/>
      <w:bookmarkStart w:id="479" w:name="_Toc508011279"/>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165D0F">
        <w:lastRenderedPageBreak/>
        <w:t>Appendix</w:t>
      </w:r>
      <w:r w:rsidRPr="00972754">
        <w:t xml:space="preserve"> </w:t>
      </w:r>
      <w:r w:rsidR="007745F6" w:rsidRPr="00972754">
        <w:t>B</w:t>
      </w:r>
      <w:r w:rsidR="00263C67" w:rsidRPr="00972754">
        <w:t xml:space="preserve">:  </w:t>
      </w:r>
      <w:r w:rsidR="00E2651E">
        <w:t>N</w:t>
      </w:r>
      <w:r w:rsidR="00263C67" w:rsidRPr="00972754">
        <w:t>eighbourhood plans</w:t>
      </w:r>
      <w:r w:rsidRPr="00972754">
        <w:t xml:space="preserve"> </w:t>
      </w:r>
      <w:r w:rsidR="00E2651E">
        <w:t xml:space="preserve">and other areas </w:t>
      </w:r>
      <w:r w:rsidRPr="00972754">
        <w:t>reflected in the land use and yield assumptions</w:t>
      </w:r>
      <w:bookmarkEnd w:id="476"/>
      <w:bookmarkEnd w:id="477"/>
      <w:bookmarkEnd w:id="478"/>
      <w:bookmarkEnd w:id="479"/>
      <w:r w:rsidR="002478C1" w:rsidRPr="00972754">
        <w:t xml:space="preserve"> </w:t>
      </w:r>
    </w:p>
    <w:p w:rsidR="00972754" w:rsidRPr="00B73481" w:rsidRDefault="00972754" w:rsidP="00165D0F">
      <w:pPr>
        <w:pStyle w:val="Heading3"/>
      </w:pPr>
      <w:bookmarkStart w:id="480" w:name="_Toc508011280"/>
      <w:r w:rsidRPr="00B73481">
        <w:t>Adopted neighbourhood plans</w:t>
      </w:r>
      <w:bookmarkEnd w:id="480"/>
    </w:p>
    <w:p w:rsidR="00972754" w:rsidRPr="00165D0F" w:rsidRDefault="00972754" w:rsidP="006F2C47">
      <w:pPr>
        <w:pStyle w:val="ListParagraph"/>
        <w:numPr>
          <w:ilvl w:val="0"/>
          <w:numId w:val="74"/>
        </w:numPr>
      </w:pPr>
      <w:r w:rsidRPr="00165D0F">
        <w:t>Acacia Ridge—Archerfield neighbourhood plan</w:t>
      </w:r>
    </w:p>
    <w:p w:rsidR="00972754" w:rsidRPr="00165D0F" w:rsidRDefault="00972754" w:rsidP="006F2C47">
      <w:pPr>
        <w:pStyle w:val="ListParagraph"/>
        <w:numPr>
          <w:ilvl w:val="0"/>
          <w:numId w:val="74"/>
        </w:numPr>
      </w:pPr>
      <w:r w:rsidRPr="00165D0F">
        <w:t>Algester—Parkinson—Stretton neighbourhood plan</w:t>
      </w:r>
    </w:p>
    <w:p w:rsidR="00972754" w:rsidRPr="00165D0F" w:rsidRDefault="00972754" w:rsidP="006F2C47">
      <w:pPr>
        <w:pStyle w:val="ListParagraph"/>
        <w:numPr>
          <w:ilvl w:val="0"/>
          <w:numId w:val="74"/>
        </w:numPr>
      </w:pPr>
      <w:r w:rsidRPr="00165D0F">
        <w:t>Ashgrove—Grange district neighbourhood plan</w:t>
      </w:r>
    </w:p>
    <w:p w:rsidR="00972754" w:rsidRPr="00165D0F" w:rsidRDefault="00972754" w:rsidP="006F2C47">
      <w:pPr>
        <w:pStyle w:val="ListParagraph"/>
        <w:numPr>
          <w:ilvl w:val="0"/>
          <w:numId w:val="74"/>
        </w:numPr>
      </w:pPr>
      <w:r w:rsidRPr="00165D0F">
        <w:t>Aspley district neighbourhood plan</w:t>
      </w:r>
    </w:p>
    <w:p w:rsidR="00972754" w:rsidRPr="00165D0F" w:rsidRDefault="00972754" w:rsidP="006F2C47">
      <w:pPr>
        <w:pStyle w:val="ListParagraph"/>
        <w:numPr>
          <w:ilvl w:val="0"/>
          <w:numId w:val="74"/>
        </w:numPr>
      </w:pPr>
      <w:r w:rsidRPr="00165D0F">
        <w:t>Australia TradeCoast neighbourhood plan</w:t>
      </w:r>
    </w:p>
    <w:p w:rsidR="00972754" w:rsidRPr="00165D0F" w:rsidRDefault="00972754" w:rsidP="006F2C47">
      <w:pPr>
        <w:pStyle w:val="ListParagraph"/>
        <w:numPr>
          <w:ilvl w:val="0"/>
          <w:numId w:val="74"/>
        </w:numPr>
      </w:pPr>
      <w:r w:rsidRPr="00165D0F">
        <w:t>Banyo—Nudgee neighbourhood plan</w:t>
      </w:r>
    </w:p>
    <w:p w:rsidR="00972754" w:rsidRPr="00165D0F" w:rsidRDefault="00972754" w:rsidP="006F2C47">
      <w:pPr>
        <w:pStyle w:val="ListParagraph"/>
        <w:numPr>
          <w:ilvl w:val="0"/>
          <w:numId w:val="74"/>
        </w:numPr>
      </w:pPr>
      <w:r w:rsidRPr="00165D0F">
        <w:t>Bowen Hills neighbourhood plan</w:t>
      </w:r>
    </w:p>
    <w:p w:rsidR="00972754" w:rsidRPr="00165D0F" w:rsidRDefault="00972754" w:rsidP="006F2C47">
      <w:pPr>
        <w:pStyle w:val="ListParagraph"/>
        <w:numPr>
          <w:ilvl w:val="0"/>
          <w:numId w:val="74"/>
        </w:numPr>
      </w:pPr>
      <w:r w:rsidRPr="00165D0F">
        <w:t>Bracken Ridge and district neighbourhood plan</w:t>
      </w:r>
    </w:p>
    <w:p w:rsidR="00972754" w:rsidRPr="00165D0F" w:rsidRDefault="00972754" w:rsidP="006F2C47">
      <w:pPr>
        <w:pStyle w:val="ListParagraph"/>
        <w:numPr>
          <w:ilvl w:val="0"/>
          <w:numId w:val="74"/>
        </w:numPr>
      </w:pPr>
      <w:r w:rsidRPr="00165D0F">
        <w:t>Bulimba district neighbourhood plan</w:t>
      </w:r>
    </w:p>
    <w:p w:rsidR="00972754" w:rsidRPr="00165D0F" w:rsidRDefault="00972754" w:rsidP="006F2C47">
      <w:pPr>
        <w:pStyle w:val="ListParagraph"/>
        <w:numPr>
          <w:ilvl w:val="0"/>
          <w:numId w:val="74"/>
        </w:numPr>
      </w:pPr>
      <w:r w:rsidRPr="00165D0F">
        <w:t>Calamvale district neighbourhood plan</w:t>
      </w:r>
    </w:p>
    <w:p w:rsidR="00972754" w:rsidRPr="00165D0F" w:rsidRDefault="00972754" w:rsidP="006F2C47">
      <w:pPr>
        <w:pStyle w:val="ListParagraph"/>
        <w:numPr>
          <w:ilvl w:val="0"/>
          <w:numId w:val="74"/>
        </w:numPr>
      </w:pPr>
      <w:r w:rsidRPr="00165D0F">
        <w:t>Capalaba West neighbourhood plan</w:t>
      </w:r>
    </w:p>
    <w:p w:rsidR="00972754" w:rsidRPr="00165D0F" w:rsidRDefault="00972754" w:rsidP="006F2C47">
      <w:pPr>
        <w:pStyle w:val="ListParagraph"/>
        <w:numPr>
          <w:ilvl w:val="0"/>
          <w:numId w:val="74"/>
        </w:numPr>
      </w:pPr>
      <w:r w:rsidRPr="00165D0F">
        <w:t>Carina—Carindale neighbourhood plan</w:t>
      </w:r>
    </w:p>
    <w:p w:rsidR="00972754" w:rsidRPr="00165D0F" w:rsidRDefault="00972754" w:rsidP="006F2C47">
      <w:pPr>
        <w:pStyle w:val="ListParagraph"/>
        <w:numPr>
          <w:ilvl w:val="0"/>
          <w:numId w:val="74"/>
        </w:numPr>
      </w:pPr>
      <w:r w:rsidRPr="00165D0F">
        <w:t>Carindale centre neighbourhood plan</w:t>
      </w:r>
    </w:p>
    <w:p w:rsidR="00972754" w:rsidRPr="00165D0F" w:rsidRDefault="00972754" w:rsidP="006F2C47">
      <w:pPr>
        <w:pStyle w:val="ListParagraph"/>
        <w:numPr>
          <w:ilvl w:val="0"/>
          <w:numId w:val="74"/>
        </w:numPr>
      </w:pPr>
      <w:r w:rsidRPr="00165D0F">
        <w:t>Centenary suburbs neighbourhood plan</w:t>
      </w:r>
    </w:p>
    <w:p w:rsidR="00972754" w:rsidRPr="00165D0F" w:rsidRDefault="00972754" w:rsidP="006F2C47">
      <w:pPr>
        <w:pStyle w:val="ListParagraph"/>
        <w:numPr>
          <w:ilvl w:val="0"/>
          <w:numId w:val="74"/>
        </w:numPr>
      </w:pPr>
      <w:r w:rsidRPr="00165D0F">
        <w:t>Chermside centre neighbourhood plan</w:t>
      </w:r>
    </w:p>
    <w:p w:rsidR="00972754" w:rsidRPr="00165D0F" w:rsidRDefault="00972754" w:rsidP="006F2C47">
      <w:pPr>
        <w:pStyle w:val="ListParagraph"/>
        <w:numPr>
          <w:ilvl w:val="0"/>
          <w:numId w:val="74"/>
        </w:numPr>
      </w:pPr>
      <w:r w:rsidRPr="00165D0F">
        <w:t>Clayfield—Wooloowin district neighbourhood plan</w:t>
      </w:r>
    </w:p>
    <w:p w:rsidR="00972754" w:rsidRPr="00165D0F" w:rsidRDefault="00972754" w:rsidP="006F2C47">
      <w:pPr>
        <w:pStyle w:val="ListParagraph"/>
        <w:numPr>
          <w:ilvl w:val="0"/>
          <w:numId w:val="74"/>
        </w:numPr>
      </w:pPr>
      <w:r w:rsidRPr="00165D0F">
        <w:t>Darra—Oxley district neighbourhood plan</w:t>
      </w:r>
    </w:p>
    <w:p w:rsidR="00972754" w:rsidRPr="00165D0F" w:rsidRDefault="00972754" w:rsidP="006F2C47">
      <w:pPr>
        <w:pStyle w:val="ListParagraph"/>
        <w:numPr>
          <w:ilvl w:val="0"/>
          <w:numId w:val="74"/>
        </w:numPr>
      </w:pPr>
      <w:r w:rsidRPr="00165D0F">
        <w:t>Doolandella neighbourhood plan</w:t>
      </w:r>
    </w:p>
    <w:p w:rsidR="00972754" w:rsidRPr="00165D0F" w:rsidRDefault="00972754" w:rsidP="006F2C47">
      <w:pPr>
        <w:pStyle w:val="ListParagraph"/>
        <w:numPr>
          <w:ilvl w:val="0"/>
          <w:numId w:val="74"/>
        </w:numPr>
      </w:pPr>
      <w:r w:rsidRPr="00165D0F">
        <w:t>East Brisbane—Coorparoo district neighbourhood plan</w:t>
      </w:r>
    </w:p>
    <w:p w:rsidR="00972754" w:rsidRPr="00165D0F" w:rsidRDefault="00972754" w:rsidP="006F2C47">
      <w:pPr>
        <w:pStyle w:val="ListParagraph"/>
        <w:numPr>
          <w:ilvl w:val="0"/>
          <w:numId w:val="74"/>
        </w:numPr>
      </w:pPr>
      <w:r w:rsidRPr="00165D0F">
        <w:t>Eastern corridor neighbourhood plan</w:t>
      </w:r>
    </w:p>
    <w:p w:rsidR="00972754" w:rsidRPr="00165D0F" w:rsidRDefault="00972754" w:rsidP="006F2C47">
      <w:pPr>
        <w:pStyle w:val="ListParagraph"/>
        <w:numPr>
          <w:ilvl w:val="0"/>
          <w:numId w:val="74"/>
        </w:numPr>
      </w:pPr>
      <w:r w:rsidRPr="00165D0F">
        <w:t>Enoggera district neighbourhood plan</w:t>
      </w:r>
    </w:p>
    <w:p w:rsidR="00972754" w:rsidRPr="00165D0F" w:rsidRDefault="00972754" w:rsidP="006F2C47">
      <w:pPr>
        <w:pStyle w:val="ListParagraph"/>
        <w:numPr>
          <w:ilvl w:val="0"/>
          <w:numId w:val="74"/>
        </w:numPr>
      </w:pPr>
      <w:r w:rsidRPr="00165D0F">
        <w:t>Everton Park neighbourhood plan</w:t>
      </w:r>
    </w:p>
    <w:p w:rsidR="00972754" w:rsidRPr="00165D0F" w:rsidRDefault="00972754" w:rsidP="006F2C47">
      <w:pPr>
        <w:pStyle w:val="ListParagraph"/>
        <w:numPr>
          <w:ilvl w:val="0"/>
          <w:numId w:val="74"/>
        </w:numPr>
      </w:pPr>
      <w:r w:rsidRPr="00165D0F">
        <w:t>Ferny Grove—Upper Kedron neighbourhood plan</w:t>
      </w:r>
    </w:p>
    <w:p w:rsidR="00972754" w:rsidRPr="00165D0F" w:rsidRDefault="00972754" w:rsidP="006F2C47">
      <w:pPr>
        <w:pStyle w:val="ListParagraph"/>
        <w:numPr>
          <w:ilvl w:val="0"/>
          <w:numId w:val="74"/>
        </w:numPr>
      </w:pPr>
      <w:r w:rsidRPr="00165D0F">
        <w:t>Fig Tree Pocket neighbourhood plan</w:t>
      </w:r>
    </w:p>
    <w:p w:rsidR="00972754" w:rsidRPr="00165D0F" w:rsidRDefault="00972754" w:rsidP="006F2C47">
      <w:pPr>
        <w:pStyle w:val="ListParagraph"/>
        <w:numPr>
          <w:ilvl w:val="0"/>
          <w:numId w:val="74"/>
        </w:numPr>
      </w:pPr>
      <w:r w:rsidRPr="00165D0F">
        <w:t>Forest Lake neighbourhood plan</w:t>
      </w:r>
    </w:p>
    <w:p w:rsidR="00972754" w:rsidRPr="00165D0F" w:rsidRDefault="00972754" w:rsidP="006F2C47">
      <w:pPr>
        <w:pStyle w:val="ListParagraph"/>
        <w:numPr>
          <w:ilvl w:val="0"/>
          <w:numId w:val="74"/>
        </w:numPr>
      </w:pPr>
      <w:r w:rsidRPr="00165D0F">
        <w:t>Fortitude Valley neighbourhood plan</w:t>
      </w:r>
    </w:p>
    <w:p w:rsidR="00972754" w:rsidRPr="00165D0F" w:rsidRDefault="00972754" w:rsidP="006F2C47">
      <w:pPr>
        <w:pStyle w:val="ListParagraph"/>
        <w:numPr>
          <w:ilvl w:val="0"/>
          <w:numId w:val="74"/>
        </w:numPr>
      </w:pPr>
      <w:r w:rsidRPr="00165D0F">
        <w:t>Holland Park—Tarragindi district neighbourhood plan</w:t>
      </w:r>
    </w:p>
    <w:p w:rsidR="00972754" w:rsidRPr="00165D0F" w:rsidRDefault="00972754" w:rsidP="006F2C47">
      <w:pPr>
        <w:pStyle w:val="ListParagraph"/>
        <w:numPr>
          <w:ilvl w:val="0"/>
          <w:numId w:val="74"/>
        </w:numPr>
      </w:pPr>
      <w:r w:rsidRPr="00165D0F">
        <w:t>Indooroopilly centre neighbourhood plan</w:t>
      </w:r>
    </w:p>
    <w:p w:rsidR="00972754" w:rsidRPr="00165D0F" w:rsidRDefault="00972754" w:rsidP="006F2C47">
      <w:pPr>
        <w:pStyle w:val="ListParagraph"/>
        <w:numPr>
          <w:ilvl w:val="0"/>
          <w:numId w:val="74"/>
        </w:numPr>
      </w:pPr>
      <w:r w:rsidRPr="00165D0F">
        <w:t>Ithaca district neighbourhood plan</w:t>
      </w:r>
    </w:p>
    <w:p w:rsidR="00972754" w:rsidRPr="00165D0F" w:rsidRDefault="00972754" w:rsidP="006F2C47">
      <w:pPr>
        <w:pStyle w:val="ListParagraph"/>
        <w:numPr>
          <w:ilvl w:val="0"/>
          <w:numId w:val="74"/>
        </w:numPr>
      </w:pPr>
      <w:r w:rsidRPr="00165D0F">
        <w:t>Kangaroo Point peninsula neighbourhood plan</w:t>
      </w:r>
    </w:p>
    <w:p w:rsidR="00972754" w:rsidRPr="00165D0F" w:rsidRDefault="00972754" w:rsidP="006F2C47">
      <w:pPr>
        <w:pStyle w:val="ListParagraph"/>
        <w:numPr>
          <w:ilvl w:val="0"/>
          <w:numId w:val="74"/>
        </w:numPr>
      </w:pPr>
      <w:r w:rsidRPr="00165D0F">
        <w:t>Kangaroo Point south neighbourhood plan</w:t>
      </w:r>
    </w:p>
    <w:p w:rsidR="00972754" w:rsidRPr="00165D0F" w:rsidRDefault="00972754" w:rsidP="006F2C47">
      <w:pPr>
        <w:pStyle w:val="ListParagraph"/>
        <w:numPr>
          <w:ilvl w:val="0"/>
          <w:numId w:val="74"/>
        </w:numPr>
      </w:pPr>
      <w:r w:rsidRPr="00165D0F">
        <w:t>Kelvin Grove urban village neighbourhood plan</w:t>
      </w:r>
    </w:p>
    <w:p w:rsidR="00972754" w:rsidRPr="00165D0F" w:rsidRDefault="00972754" w:rsidP="006F2C47">
      <w:pPr>
        <w:pStyle w:val="ListParagraph"/>
        <w:numPr>
          <w:ilvl w:val="0"/>
          <w:numId w:val="74"/>
        </w:numPr>
      </w:pPr>
      <w:r w:rsidRPr="00165D0F">
        <w:t>Kuraby neighbourhood plan</w:t>
      </w:r>
    </w:p>
    <w:p w:rsidR="00972754" w:rsidRPr="00165D0F" w:rsidRDefault="00972754" w:rsidP="006F2C47">
      <w:pPr>
        <w:pStyle w:val="ListParagraph"/>
        <w:numPr>
          <w:ilvl w:val="0"/>
          <w:numId w:val="74"/>
        </w:numPr>
      </w:pPr>
      <w:r w:rsidRPr="00165D0F">
        <w:t>Lake Manchester neighbourhood plan</w:t>
      </w:r>
    </w:p>
    <w:p w:rsidR="00972754" w:rsidRPr="00165D0F" w:rsidRDefault="00972754" w:rsidP="006F2C47">
      <w:pPr>
        <w:pStyle w:val="ListParagraph"/>
        <w:numPr>
          <w:ilvl w:val="0"/>
          <w:numId w:val="74"/>
        </w:numPr>
      </w:pPr>
      <w:r w:rsidRPr="00165D0F">
        <w:t>Latrobe and Given Terraces neighbourhood plan</w:t>
      </w:r>
    </w:p>
    <w:p w:rsidR="00972754" w:rsidRPr="00165D0F" w:rsidRDefault="00972754" w:rsidP="006F2C47">
      <w:pPr>
        <w:pStyle w:val="ListParagraph"/>
        <w:numPr>
          <w:ilvl w:val="0"/>
          <w:numId w:val="74"/>
        </w:numPr>
      </w:pPr>
      <w:r w:rsidRPr="00165D0F">
        <w:t>Lower Oxley Creek south neighbourhood plan</w:t>
      </w:r>
    </w:p>
    <w:p w:rsidR="00972754" w:rsidRPr="00165D0F" w:rsidRDefault="00972754" w:rsidP="006F2C47">
      <w:pPr>
        <w:pStyle w:val="ListParagraph"/>
        <w:numPr>
          <w:ilvl w:val="0"/>
          <w:numId w:val="74"/>
        </w:numPr>
      </w:pPr>
      <w:r w:rsidRPr="00165D0F">
        <w:t>Lutwyche Road corridor neighbourhood plan</w:t>
      </w:r>
    </w:p>
    <w:p w:rsidR="00972754" w:rsidRPr="00165D0F" w:rsidRDefault="00972754" w:rsidP="006F2C47">
      <w:pPr>
        <w:pStyle w:val="ListParagraph"/>
        <w:numPr>
          <w:ilvl w:val="0"/>
          <w:numId w:val="74"/>
        </w:numPr>
      </w:pPr>
      <w:r w:rsidRPr="00165D0F">
        <w:t>McDowall—Bridgeman Downs neighbourhood plan</w:t>
      </w:r>
    </w:p>
    <w:p w:rsidR="00972754" w:rsidRPr="00165D0F" w:rsidRDefault="00972754" w:rsidP="006F2C47">
      <w:pPr>
        <w:pStyle w:val="ListParagraph"/>
        <w:numPr>
          <w:ilvl w:val="0"/>
          <w:numId w:val="74"/>
        </w:numPr>
      </w:pPr>
      <w:r w:rsidRPr="00165D0F">
        <w:t>Milton neighbourhood plan</w:t>
      </w:r>
    </w:p>
    <w:p w:rsidR="00972754" w:rsidRPr="00165D0F" w:rsidRDefault="00972754" w:rsidP="006F2C47">
      <w:pPr>
        <w:pStyle w:val="ListParagraph"/>
        <w:numPr>
          <w:ilvl w:val="0"/>
          <w:numId w:val="74"/>
        </w:numPr>
      </w:pPr>
      <w:r w:rsidRPr="00165D0F">
        <w:t>Milton Station neighbourhood plan</w:t>
      </w:r>
    </w:p>
    <w:p w:rsidR="00972754" w:rsidRPr="00165D0F" w:rsidRDefault="00972754" w:rsidP="006F2C47">
      <w:pPr>
        <w:pStyle w:val="ListParagraph"/>
        <w:numPr>
          <w:ilvl w:val="0"/>
          <w:numId w:val="74"/>
        </w:numPr>
      </w:pPr>
      <w:r w:rsidRPr="00165D0F">
        <w:t>Mitchelton centre neighbourhood plan</w:t>
      </w:r>
    </w:p>
    <w:p w:rsidR="00972754" w:rsidRPr="00165D0F" w:rsidRDefault="00972754" w:rsidP="006F2C47">
      <w:pPr>
        <w:pStyle w:val="ListParagraph"/>
        <w:numPr>
          <w:ilvl w:val="0"/>
          <w:numId w:val="74"/>
        </w:numPr>
      </w:pPr>
      <w:r w:rsidRPr="00165D0F">
        <w:t>Mitchelton neighbourhood plan</w:t>
      </w:r>
    </w:p>
    <w:p w:rsidR="00972754" w:rsidRPr="00165D0F" w:rsidRDefault="00972754" w:rsidP="006F2C47">
      <w:pPr>
        <w:pStyle w:val="ListParagraph"/>
        <w:numPr>
          <w:ilvl w:val="0"/>
          <w:numId w:val="74"/>
        </w:numPr>
      </w:pPr>
      <w:r w:rsidRPr="00165D0F">
        <w:t>Moggill—Bellbowrie district neighbourhood plan</w:t>
      </w:r>
    </w:p>
    <w:p w:rsidR="00972754" w:rsidRPr="00165D0F" w:rsidRDefault="00972754" w:rsidP="006F2C47">
      <w:pPr>
        <w:pStyle w:val="ListParagraph"/>
        <w:numPr>
          <w:ilvl w:val="0"/>
          <w:numId w:val="74"/>
        </w:numPr>
      </w:pPr>
      <w:r w:rsidRPr="00165D0F">
        <w:t>Moorooka—Stephens district neighbourhood plan</w:t>
      </w:r>
    </w:p>
    <w:p w:rsidR="00972754" w:rsidRPr="00165D0F" w:rsidRDefault="00972754" w:rsidP="006F2C47">
      <w:pPr>
        <w:pStyle w:val="ListParagraph"/>
        <w:numPr>
          <w:ilvl w:val="0"/>
          <w:numId w:val="74"/>
        </w:numPr>
      </w:pPr>
      <w:r w:rsidRPr="00165D0F">
        <w:t>Moreton Island settlements neighbourhood plan</w:t>
      </w:r>
    </w:p>
    <w:p w:rsidR="00972754" w:rsidRPr="00165D0F" w:rsidRDefault="00972754" w:rsidP="006F2C47">
      <w:pPr>
        <w:pStyle w:val="ListParagraph"/>
        <w:numPr>
          <w:ilvl w:val="0"/>
          <w:numId w:val="74"/>
        </w:numPr>
      </w:pPr>
      <w:r w:rsidRPr="00165D0F">
        <w:t>Mt Coot-tha neighbourhood plan</w:t>
      </w:r>
    </w:p>
    <w:p w:rsidR="00972754" w:rsidRPr="00165D0F" w:rsidRDefault="00972754" w:rsidP="006F2C47">
      <w:pPr>
        <w:pStyle w:val="ListParagraph"/>
        <w:numPr>
          <w:ilvl w:val="0"/>
          <w:numId w:val="74"/>
        </w:numPr>
      </w:pPr>
      <w:r w:rsidRPr="00165D0F">
        <w:t>Mt Gravatt corridor neighbourhood plan</w:t>
      </w:r>
    </w:p>
    <w:p w:rsidR="00972754" w:rsidRPr="00165D0F" w:rsidRDefault="00972754" w:rsidP="006F2C47">
      <w:pPr>
        <w:pStyle w:val="ListParagraph"/>
        <w:numPr>
          <w:ilvl w:val="0"/>
          <w:numId w:val="74"/>
        </w:numPr>
      </w:pPr>
      <w:r w:rsidRPr="00165D0F">
        <w:t>New Farm and Teneriffe Hill neighbourhood plan</w:t>
      </w:r>
    </w:p>
    <w:p w:rsidR="00972754" w:rsidRPr="00165D0F" w:rsidRDefault="00972754" w:rsidP="006F2C47">
      <w:pPr>
        <w:pStyle w:val="ListParagraph"/>
        <w:numPr>
          <w:ilvl w:val="0"/>
          <w:numId w:val="74"/>
        </w:numPr>
      </w:pPr>
      <w:r w:rsidRPr="00165D0F">
        <w:lastRenderedPageBreak/>
        <w:t>Newstead and Teneriffe waterfront neighbourhood plan</w:t>
      </w:r>
    </w:p>
    <w:p w:rsidR="00972754" w:rsidRPr="00165D0F" w:rsidRDefault="00972754" w:rsidP="006F2C47">
      <w:pPr>
        <w:pStyle w:val="ListParagraph"/>
        <w:numPr>
          <w:ilvl w:val="0"/>
          <w:numId w:val="74"/>
        </w:numPr>
      </w:pPr>
      <w:r w:rsidRPr="00165D0F">
        <w:t>Nudgee Beach neighbourhood plan</w:t>
      </w:r>
    </w:p>
    <w:p w:rsidR="00972754" w:rsidRPr="00165D0F" w:rsidRDefault="00972754" w:rsidP="006F2C47">
      <w:pPr>
        <w:pStyle w:val="ListParagraph"/>
        <w:numPr>
          <w:ilvl w:val="0"/>
          <w:numId w:val="74"/>
        </w:numPr>
      </w:pPr>
      <w:r w:rsidRPr="00165D0F">
        <w:t>Nundah district neighbourhood plan</w:t>
      </w:r>
    </w:p>
    <w:p w:rsidR="00972754" w:rsidRPr="00165D0F" w:rsidRDefault="00972754" w:rsidP="006F2C47">
      <w:pPr>
        <w:pStyle w:val="ListParagraph"/>
        <w:numPr>
          <w:ilvl w:val="0"/>
          <w:numId w:val="74"/>
        </w:numPr>
      </w:pPr>
      <w:r w:rsidRPr="00165D0F">
        <w:t>Petrie Terrace and Spring Hill neighbourhood plan</w:t>
      </w:r>
    </w:p>
    <w:p w:rsidR="00972754" w:rsidRPr="00165D0F" w:rsidRDefault="00972754" w:rsidP="006F2C47">
      <w:pPr>
        <w:pStyle w:val="ListParagraph"/>
        <w:numPr>
          <w:ilvl w:val="0"/>
          <w:numId w:val="74"/>
        </w:numPr>
      </w:pPr>
      <w:r w:rsidRPr="00165D0F">
        <w:t>Pinkenba—Eagle Farm neighbourhood plan</w:t>
      </w:r>
    </w:p>
    <w:p w:rsidR="00972754" w:rsidRPr="00165D0F" w:rsidRDefault="00972754" w:rsidP="006F2C47">
      <w:pPr>
        <w:pStyle w:val="ListParagraph"/>
        <w:numPr>
          <w:ilvl w:val="0"/>
          <w:numId w:val="74"/>
        </w:numPr>
      </w:pPr>
      <w:r w:rsidRPr="00165D0F">
        <w:t>Racecourse precinct neighbourhood plan</w:t>
      </w:r>
    </w:p>
    <w:p w:rsidR="00972754" w:rsidRPr="00165D0F" w:rsidRDefault="00972754" w:rsidP="006F2C47">
      <w:pPr>
        <w:pStyle w:val="ListParagraph"/>
        <w:numPr>
          <w:ilvl w:val="0"/>
          <w:numId w:val="74"/>
        </w:numPr>
      </w:pPr>
      <w:r w:rsidRPr="00165D0F">
        <w:t>Richlands—Wacol corridor neighbourhood plan</w:t>
      </w:r>
    </w:p>
    <w:p w:rsidR="00972754" w:rsidRPr="00165D0F" w:rsidRDefault="00972754" w:rsidP="006F2C47">
      <w:pPr>
        <w:pStyle w:val="ListParagraph"/>
        <w:numPr>
          <w:ilvl w:val="0"/>
          <w:numId w:val="74"/>
        </w:numPr>
      </w:pPr>
      <w:r w:rsidRPr="00165D0F">
        <w:t>River gateway neighbourhood plan</w:t>
      </w:r>
    </w:p>
    <w:p w:rsidR="00972754" w:rsidRPr="00165D0F" w:rsidRDefault="00972754" w:rsidP="006F2C47">
      <w:pPr>
        <w:pStyle w:val="ListParagraph"/>
        <w:numPr>
          <w:ilvl w:val="0"/>
          <w:numId w:val="74"/>
        </w:numPr>
      </w:pPr>
      <w:r w:rsidRPr="00165D0F">
        <w:t>Rochedale urban community neighbourhood plan</w:t>
      </w:r>
    </w:p>
    <w:p w:rsidR="00972754" w:rsidRPr="00165D0F" w:rsidRDefault="00972754" w:rsidP="006F2C47">
      <w:pPr>
        <w:pStyle w:val="ListParagraph"/>
        <w:numPr>
          <w:ilvl w:val="0"/>
          <w:numId w:val="74"/>
        </w:numPr>
      </w:pPr>
      <w:r w:rsidRPr="00165D0F">
        <w:t>Sandgate district neighbourhood plan</w:t>
      </w:r>
    </w:p>
    <w:p w:rsidR="00972754" w:rsidRPr="00165D0F" w:rsidRDefault="00972754" w:rsidP="006F2C47">
      <w:pPr>
        <w:pStyle w:val="ListParagraph"/>
        <w:numPr>
          <w:ilvl w:val="0"/>
          <w:numId w:val="74"/>
        </w:numPr>
      </w:pPr>
      <w:r w:rsidRPr="00165D0F">
        <w:t>Sandgate Road neighbourhood plan</w:t>
      </w:r>
    </w:p>
    <w:p w:rsidR="00972754" w:rsidRPr="00165D0F" w:rsidRDefault="00972754" w:rsidP="006F2C47">
      <w:pPr>
        <w:pStyle w:val="ListParagraph"/>
        <w:numPr>
          <w:ilvl w:val="0"/>
          <w:numId w:val="74"/>
        </w:numPr>
      </w:pPr>
      <w:r w:rsidRPr="00165D0F">
        <w:t>Sherwood—Graceville district neighbourhood plan</w:t>
      </w:r>
    </w:p>
    <w:p w:rsidR="00972754" w:rsidRPr="00165D0F" w:rsidRDefault="00972754" w:rsidP="006F2C47">
      <w:pPr>
        <w:pStyle w:val="ListParagraph"/>
        <w:numPr>
          <w:ilvl w:val="0"/>
          <w:numId w:val="74"/>
        </w:numPr>
      </w:pPr>
      <w:r w:rsidRPr="00165D0F">
        <w:t>South Brisbane riverside neighbourhood plan</w:t>
      </w:r>
    </w:p>
    <w:p w:rsidR="00972754" w:rsidRPr="00165D0F" w:rsidRDefault="00972754" w:rsidP="006F2C47">
      <w:pPr>
        <w:pStyle w:val="ListParagraph"/>
        <w:numPr>
          <w:ilvl w:val="0"/>
          <w:numId w:val="74"/>
        </w:numPr>
      </w:pPr>
      <w:r w:rsidRPr="00165D0F">
        <w:t>Taringa neighbourhood plan</w:t>
      </w:r>
    </w:p>
    <w:p w:rsidR="00972754" w:rsidRPr="00165D0F" w:rsidRDefault="00972754" w:rsidP="006F2C47">
      <w:pPr>
        <w:pStyle w:val="ListParagraph"/>
        <w:numPr>
          <w:ilvl w:val="0"/>
          <w:numId w:val="74"/>
        </w:numPr>
      </w:pPr>
      <w:r w:rsidRPr="00165D0F">
        <w:t>Toombul—Nundah neighbourhood plan</w:t>
      </w:r>
    </w:p>
    <w:p w:rsidR="00972754" w:rsidRPr="00165D0F" w:rsidRDefault="00972754" w:rsidP="006F2C47">
      <w:pPr>
        <w:pStyle w:val="ListParagraph"/>
        <w:numPr>
          <w:ilvl w:val="0"/>
          <w:numId w:val="74"/>
        </w:numPr>
      </w:pPr>
      <w:r w:rsidRPr="00165D0F">
        <w:t>Toowong—Auchenflower neighbourhood plan</w:t>
      </w:r>
    </w:p>
    <w:p w:rsidR="00972754" w:rsidRPr="00165D0F" w:rsidRDefault="00972754" w:rsidP="006F2C47">
      <w:pPr>
        <w:pStyle w:val="ListParagraph"/>
        <w:numPr>
          <w:ilvl w:val="0"/>
          <w:numId w:val="74"/>
        </w:numPr>
      </w:pPr>
      <w:r w:rsidRPr="00165D0F">
        <w:t>Toowong—Indooroopilly district neighbourhood plan</w:t>
      </w:r>
    </w:p>
    <w:p w:rsidR="00972754" w:rsidRPr="00165D0F" w:rsidRDefault="00972754" w:rsidP="006F2C47">
      <w:pPr>
        <w:pStyle w:val="ListParagraph"/>
        <w:numPr>
          <w:ilvl w:val="0"/>
          <w:numId w:val="74"/>
        </w:numPr>
      </w:pPr>
      <w:r w:rsidRPr="00165D0F">
        <w:t>Wakerley neighbourhood plan</w:t>
      </w:r>
    </w:p>
    <w:p w:rsidR="00972754" w:rsidRPr="00165D0F" w:rsidRDefault="00972754" w:rsidP="006F2C47">
      <w:pPr>
        <w:pStyle w:val="ListParagraph"/>
        <w:numPr>
          <w:ilvl w:val="0"/>
          <w:numId w:val="74"/>
        </w:numPr>
      </w:pPr>
      <w:r w:rsidRPr="00165D0F">
        <w:t>West End—Woolloongabba district neighbourhood plan</w:t>
      </w:r>
    </w:p>
    <w:p w:rsidR="00972754" w:rsidRPr="00165D0F" w:rsidRDefault="00972754" w:rsidP="006F2C47">
      <w:pPr>
        <w:pStyle w:val="ListParagraph"/>
        <w:numPr>
          <w:ilvl w:val="0"/>
          <w:numId w:val="74"/>
        </w:numPr>
      </w:pPr>
      <w:r w:rsidRPr="00165D0F">
        <w:t>Western gateway neighbourhood plan</w:t>
      </w:r>
    </w:p>
    <w:p w:rsidR="00972754" w:rsidRPr="00165D0F" w:rsidRDefault="00972754" w:rsidP="006F2C47">
      <w:pPr>
        <w:pStyle w:val="ListParagraph"/>
        <w:numPr>
          <w:ilvl w:val="0"/>
          <w:numId w:val="74"/>
        </w:numPr>
      </w:pPr>
      <w:r w:rsidRPr="00165D0F">
        <w:t>Willawong neighbourhood plan</w:t>
      </w:r>
    </w:p>
    <w:p w:rsidR="00972754" w:rsidRPr="00165D0F" w:rsidRDefault="00972754" w:rsidP="006F2C47">
      <w:pPr>
        <w:pStyle w:val="ListParagraph"/>
        <w:numPr>
          <w:ilvl w:val="0"/>
          <w:numId w:val="74"/>
        </w:numPr>
      </w:pPr>
      <w:r w:rsidRPr="00165D0F">
        <w:t>Woolloongabba centre neighbourhood plan</w:t>
      </w:r>
    </w:p>
    <w:p w:rsidR="00972754" w:rsidRPr="00165D0F" w:rsidRDefault="00972754" w:rsidP="006F2C47">
      <w:pPr>
        <w:pStyle w:val="ListParagraph"/>
        <w:numPr>
          <w:ilvl w:val="0"/>
          <w:numId w:val="74"/>
        </w:numPr>
      </w:pPr>
      <w:r w:rsidRPr="00165D0F">
        <w:t>Wynnum West neighbourhood plan</w:t>
      </w:r>
    </w:p>
    <w:p w:rsidR="00972754" w:rsidRPr="00165D0F" w:rsidRDefault="00972754" w:rsidP="006F2C47">
      <w:pPr>
        <w:pStyle w:val="ListParagraph"/>
        <w:numPr>
          <w:ilvl w:val="0"/>
          <w:numId w:val="74"/>
        </w:numPr>
      </w:pPr>
      <w:r w:rsidRPr="00165D0F">
        <w:t>Wynnum—Manly neighbourhood plan</w:t>
      </w:r>
    </w:p>
    <w:p w:rsidR="00972754" w:rsidRPr="00B73481" w:rsidRDefault="00972754" w:rsidP="00165D0F">
      <w:pPr>
        <w:pStyle w:val="Heading3"/>
      </w:pPr>
      <w:bookmarkStart w:id="481" w:name="_Toc508011281"/>
      <w:r w:rsidRPr="00B73481">
        <w:t>Draft neighbourhood plans</w:t>
      </w:r>
      <w:r w:rsidR="00396E2A">
        <w:t xml:space="preserve"> (as at October 2015)</w:t>
      </w:r>
      <w:r w:rsidR="00165D0F">
        <w:rPr>
          <w:rStyle w:val="FootnoteReference"/>
        </w:rPr>
        <w:footnoteReference w:id="6"/>
      </w:r>
      <w:bookmarkEnd w:id="481"/>
    </w:p>
    <w:p w:rsidR="00972754" w:rsidRDefault="00972754" w:rsidP="006F2C47">
      <w:pPr>
        <w:pStyle w:val="ListParagraph"/>
        <w:numPr>
          <w:ilvl w:val="0"/>
          <w:numId w:val="75"/>
        </w:numPr>
      </w:pPr>
      <w:r>
        <w:t>Albion neighbourhood plan</w:t>
      </w:r>
    </w:p>
    <w:p w:rsidR="00972754" w:rsidRDefault="00972754" w:rsidP="006F2C47">
      <w:pPr>
        <w:pStyle w:val="ListParagraph"/>
        <w:numPr>
          <w:ilvl w:val="0"/>
          <w:numId w:val="75"/>
        </w:numPr>
      </w:pPr>
      <w:r>
        <w:t>City Centre neighbourhood plan</w:t>
      </w:r>
    </w:p>
    <w:p w:rsidR="00972754" w:rsidRDefault="00972754" w:rsidP="006F2C47">
      <w:pPr>
        <w:pStyle w:val="ListParagraph"/>
        <w:numPr>
          <w:ilvl w:val="0"/>
          <w:numId w:val="75"/>
        </w:numPr>
      </w:pPr>
      <w:r>
        <w:t>Hemmant Lytton neighbourhood plan</w:t>
      </w:r>
    </w:p>
    <w:p w:rsidR="00972754" w:rsidRDefault="00972754" w:rsidP="006F2C47">
      <w:pPr>
        <w:pStyle w:val="ListParagraph"/>
        <w:numPr>
          <w:ilvl w:val="0"/>
          <w:numId w:val="75"/>
        </w:numPr>
      </w:pPr>
      <w:r>
        <w:t>Lower Oxley Creek north neighbourhood plan</w:t>
      </w:r>
    </w:p>
    <w:p w:rsidR="00972754" w:rsidRDefault="00972754" w:rsidP="006F2C47">
      <w:pPr>
        <w:pStyle w:val="ListParagraph"/>
        <w:numPr>
          <w:ilvl w:val="0"/>
          <w:numId w:val="75"/>
        </w:numPr>
      </w:pPr>
      <w:r>
        <w:t>Spring Hill neighbourhood plan</w:t>
      </w:r>
    </w:p>
    <w:p w:rsidR="00972754" w:rsidRDefault="00972754" w:rsidP="006F2C47">
      <w:pPr>
        <w:pStyle w:val="ListParagraph"/>
        <w:numPr>
          <w:ilvl w:val="0"/>
          <w:numId w:val="75"/>
        </w:numPr>
      </w:pPr>
      <w:r>
        <w:t>Taringa neighbourhood plan</w:t>
      </w:r>
    </w:p>
    <w:p w:rsidR="00972754" w:rsidRPr="007F0970" w:rsidRDefault="007F0970" w:rsidP="00165D0F">
      <w:pPr>
        <w:pStyle w:val="Heading3"/>
      </w:pPr>
      <w:bookmarkStart w:id="482" w:name="_Toc508011282"/>
      <w:r w:rsidRPr="007F0970">
        <w:t>Priority Development Areas</w:t>
      </w:r>
      <w:bookmarkEnd w:id="482"/>
    </w:p>
    <w:p w:rsidR="007F0970" w:rsidRDefault="007F0970" w:rsidP="006F2C47">
      <w:pPr>
        <w:pStyle w:val="ListParagraph"/>
        <w:numPr>
          <w:ilvl w:val="0"/>
          <w:numId w:val="76"/>
        </w:numPr>
      </w:pPr>
      <w:r>
        <w:t>Bowen Hills PDA</w:t>
      </w:r>
    </w:p>
    <w:p w:rsidR="007F0970" w:rsidRDefault="007F0970" w:rsidP="006F2C47">
      <w:pPr>
        <w:pStyle w:val="ListParagraph"/>
        <w:numPr>
          <w:ilvl w:val="0"/>
          <w:numId w:val="76"/>
        </w:numPr>
      </w:pPr>
      <w:r>
        <w:t>Fitzgibbon PDA</w:t>
      </w:r>
    </w:p>
    <w:p w:rsidR="007F0970" w:rsidRDefault="007F0970" w:rsidP="006F2C47">
      <w:pPr>
        <w:pStyle w:val="ListParagraph"/>
        <w:numPr>
          <w:ilvl w:val="0"/>
          <w:numId w:val="76"/>
        </w:numPr>
      </w:pPr>
      <w:r>
        <w:t>Hamilton Northshore PDA</w:t>
      </w:r>
    </w:p>
    <w:p w:rsidR="007F0970" w:rsidRDefault="007F0970" w:rsidP="006F2C47">
      <w:pPr>
        <w:pStyle w:val="ListParagraph"/>
        <w:numPr>
          <w:ilvl w:val="0"/>
          <w:numId w:val="76"/>
        </w:numPr>
      </w:pPr>
      <w:r>
        <w:t>Woolloongabba PDA</w:t>
      </w:r>
    </w:p>
    <w:p w:rsidR="007F0970" w:rsidRPr="007F0970" w:rsidRDefault="007F0970" w:rsidP="00165D0F">
      <w:pPr>
        <w:pStyle w:val="Heading3"/>
      </w:pPr>
      <w:bookmarkStart w:id="483" w:name="_Toc508011283"/>
      <w:r w:rsidRPr="007F0970">
        <w:t>State Planning Regulatory Provision (SPRP)</w:t>
      </w:r>
      <w:bookmarkEnd w:id="483"/>
    </w:p>
    <w:p w:rsidR="007F0970" w:rsidRDefault="007F0970" w:rsidP="006F2C47">
      <w:pPr>
        <w:pStyle w:val="ListParagraph"/>
        <w:numPr>
          <w:ilvl w:val="0"/>
          <w:numId w:val="77"/>
        </w:numPr>
      </w:pPr>
      <w:r w:rsidRPr="007F0970">
        <w:t>Yeerongpilly Transit Oriented Development</w:t>
      </w:r>
    </w:p>
    <w:p w:rsidR="007F0970" w:rsidRPr="00972754" w:rsidRDefault="007F0970" w:rsidP="00165D0F"/>
    <w:p w:rsidR="00D32383" w:rsidRPr="000A173C" w:rsidRDefault="00D32383" w:rsidP="00165D0F">
      <w:pPr>
        <w:rPr>
          <w:highlight w:val="yellow"/>
        </w:rPr>
        <w:sectPr w:rsidR="00D32383" w:rsidRPr="000A173C" w:rsidSect="002B3AB0">
          <w:pgSz w:w="11906" w:h="16838" w:code="9"/>
          <w:pgMar w:top="1418" w:right="1418" w:bottom="1418" w:left="1418" w:header="851" w:footer="851" w:gutter="0"/>
          <w:cols w:space="708"/>
          <w:docGrid w:linePitch="360"/>
        </w:sectPr>
      </w:pPr>
    </w:p>
    <w:p w:rsidR="005277DA" w:rsidRPr="00165D0F" w:rsidRDefault="00FA58E7" w:rsidP="00165D0F">
      <w:pPr>
        <w:pStyle w:val="Heading2"/>
      </w:pPr>
      <w:bookmarkStart w:id="484" w:name="_Toc335234183"/>
      <w:bookmarkStart w:id="485" w:name="_Toc335235309"/>
      <w:bookmarkStart w:id="486" w:name="_Toc335291056"/>
      <w:bookmarkStart w:id="487" w:name="_Toc338936749"/>
      <w:bookmarkStart w:id="488" w:name="_Toc338936838"/>
      <w:bookmarkStart w:id="489" w:name="_Toc462326065"/>
      <w:bookmarkStart w:id="490" w:name="_Toc508011284"/>
      <w:bookmarkEnd w:id="484"/>
      <w:bookmarkEnd w:id="485"/>
      <w:bookmarkEnd w:id="486"/>
      <w:r w:rsidRPr="00165D0F">
        <w:lastRenderedPageBreak/>
        <w:t xml:space="preserve">Appendix </w:t>
      </w:r>
      <w:r w:rsidR="007745F6" w:rsidRPr="00165D0F">
        <w:t>C</w:t>
      </w:r>
      <w:r w:rsidRPr="00165D0F">
        <w:t>: Residential occupancy rates</w:t>
      </w:r>
      <w:bookmarkEnd w:id="487"/>
      <w:bookmarkEnd w:id="488"/>
      <w:bookmarkEnd w:id="489"/>
      <w:bookmarkEnd w:id="490"/>
    </w:p>
    <w:p w:rsidR="00AD7A70" w:rsidRPr="00AD7A70" w:rsidRDefault="00AD7A70" w:rsidP="006B0718">
      <w:pPr>
        <w:pStyle w:val="Caption"/>
      </w:pPr>
      <w:r w:rsidRPr="00AD7A70">
        <w:t xml:space="preserve">Table </w:t>
      </w:r>
      <w:r w:rsidR="006B0718">
        <w:t>8.3.1</w:t>
      </w:r>
      <w:r w:rsidR="006B0718" w:rsidRPr="006B0718">
        <w:rPr>
          <w:b w:val="0"/>
        </w:rPr>
        <w:t>—</w:t>
      </w:r>
      <w:r w:rsidRPr="00AD7A70">
        <w:t xml:space="preserve">Small area occupancy rates for detached </w:t>
      </w:r>
      <w:r w:rsidR="00212A5D" w:rsidRPr="00AD7A70">
        <w:t>dwellings</w:t>
      </w:r>
      <w:r w:rsidR="006876D3">
        <w:t xml:space="preserve"> </w:t>
      </w:r>
      <w:r w:rsidR="006B0718">
        <w:rPr>
          <w:vertAlign w:val="superscript"/>
        </w:rPr>
        <w:t>(Note 1)</w:t>
      </w:r>
    </w:p>
    <w:tbl>
      <w:tblPr>
        <w:tblStyle w:val="LGIPEMTableStyle"/>
        <w:tblW w:w="5000" w:type="pct"/>
        <w:tblLook w:val="04A0" w:firstRow="1" w:lastRow="0" w:firstColumn="1" w:lastColumn="0" w:noHBand="0" w:noVBand="1"/>
      </w:tblPr>
      <w:tblGrid>
        <w:gridCol w:w="3690"/>
        <w:gridCol w:w="892"/>
        <w:gridCol w:w="894"/>
        <w:gridCol w:w="894"/>
        <w:gridCol w:w="894"/>
        <w:gridCol w:w="894"/>
        <w:gridCol w:w="892"/>
      </w:tblGrid>
      <w:tr w:rsidR="00AD7A70" w:rsidRPr="00165D0F" w:rsidTr="006B0718">
        <w:trPr>
          <w:cnfStyle w:val="100000000000" w:firstRow="1" w:lastRow="0" w:firstColumn="0" w:lastColumn="0" w:oddVBand="0" w:evenVBand="0" w:oddHBand="0" w:evenHBand="0" w:firstRowFirstColumn="0" w:firstRowLastColumn="0" w:lastRowFirstColumn="0" w:lastRowLastColumn="0"/>
        </w:trPr>
        <w:tc>
          <w:tcPr>
            <w:tcW w:w="2038" w:type="pct"/>
            <w:noWrap/>
            <w:hideMark/>
          </w:tcPr>
          <w:p w:rsidR="00AD7A70" w:rsidRPr="00165D0F" w:rsidRDefault="00AD7A70" w:rsidP="006B0718">
            <w:pPr>
              <w:pStyle w:val="Table"/>
            </w:pPr>
            <w:r w:rsidRPr="00165D0F">
              <w:t>Statistical Area 2 (SA2) ASGS 2011</w:t>
            </w:r>
          </w:p>
        </w:tc>
        <w:tc>
          <w:tcPr>
            <w:tcW w:w="493" w:type="pct"/>
            <w:noWrap/>
            <w:hideMark/>
          </w:tcPr>
          <w:p w:rsidR="00AD7A70" w:rsidRPr="00165D0F" w:rsidRDefault="00AD7A70" w:rsidP="006B0718">
            <w:pPr>
              <w:pStyle w:val="Table"/>
            </w:pPr>
            <w:r w:rsidRPr="00165D0F">
              <w:t>2011</w:t>
            </w:r>
          </w:p>
        </w:tc>
        <w:tc>
          <w:tcPr>
            <w:tcW w:w="494" w:type="pct"/>
            <w:noWrap/>
            <w:hideMark/>
          </w:tcPr>
          <w:p w:rsidR="00AD7A70" w:rsidRPr="00165D0F" w:rsidRDefault="00AD7A70" w:rsidP="006B0718">
            <w:pPr>
              <w:pStyle w:val="Table"/>
            </w:pPr>
            <w:r w:rsidRPr="00165D0F">
              <w:t>2016</w:t>
            </w:r>
          </w:p>
        </w:tc>
        <w:tc>
          <w:tcPr>
            <w:tcW w:w="494" w:type="pct"/>
            <w:noWrap/>
            <w:hideMark/>
          </w:tcPr>
          <w:p w:rsidR="00AD7A70" w:rsidRPr="00165D0F" w:rsidRDefault="00AD7A70" w:rsidP="006B0718">
            <w:pPr>
              <w:pStyle w:val="Table"/>
            </w:pPr>
            <w:r w:rsidRPr="00165D0F">
              <w:t>2021</w:t>
            </w:r>
          </w:p>
        </w:tc>
        <w:tc>
          <w:tcPr>
            <w:tcW w:w="494" w:type="pct"/>
            <w:noWrap/>
            <w:hideMark/>
          </w:tcPr>
          <w:p w:rsidR="00AD7A70" w:rsidRPr="00165D0F" w:rsidRDefault="00AD7A70" w:rsidP="006B0718">
            <w:pPr>
              <w:pStyle w:val="Table"/>
            </w:pPr>
            <w:r w:rsidRPr="00165D0F">
              <w:t>2026</w:t>
            </w:r>
          </w:p>
        </w:tc>
        <w:tc>
          <w:tcPr>
            <w:tcW w:w="494" w:type="pct"/>
            <w:noWrap/>
            <w:hideMark/>
          </w:tcPr>
          <w:p w:rsidR="00AD7A70" w:rsidRPr="00165D0F" w:rsidRDefault="00AD7A70" w:rsidP="006B0718">
            <w:pPr>
              <w:pStyle w:val="Table"/>
            </w:pPr>
            <w:r w:rsidRPr="00165D0F">
              <w:t>2031</w:t>
            </w:r>
          </w:p>
        </w:tc>
        <w:tc>
          <w:tcPr>
            <w:tcW w:w="493" w:type="pct"/>
            <w:noWrap/>
            <w:hideMark/>
          </w:tcPr>
          <w:p w:rsidR="00AD7A70" w:rsidRPr="00165D0F" w:rsidRDefault="00AD7A70" w:rsidP="006B0718">
            <w:pPr>
              <w:pStyle w:val="Table"/>
            </w:pPr>
            <w:r w:rsidRPr="00165D0F">
              <w:t>2036</w:t>
            </w:r>
          </w:p>
        </w:tc>
      </w:tr>
      <w:tr w:rsidR="00AD7A70" w:rsidRPr="00165D0F" w:rsidTr="006B0718">
        <w:tc>
          <w:tcPr>
            <w:tcW w:w="2038" w:type="pct"/>
            <w:noWrap/>
            <w:hideMark/>
          </w:tcPr>
          <w:p w:rsidR="00AD7A70" w:rsidRPr="00165D0F" w:rsidRDefault="00AD7A70" w:rsidP="006B0718">
            <w:pPr>
              <w:pStyle w:val="Table"/>
            </w:pPr>
            <w:r w:rsidRPr="00165D0F">
              <w:t>Albion</w:t>
            </w:r>
          </w:p>
        </w:tc>
        <w:tc>
          <w:tcPr>
            <w:tcW w:w="493" w:type="pct"/>
            <w:noWrap/>
            <w:hideMark/>
          </w:tcPr>
          <w:p w:rsidR="00AD7A70" w:rsidRPr="00165D0F" w:rsidRDefault="00AD7A70" w:rsidP="006B0718">
            <w:pPr>
              <w:pStyle w:val="Table"/>
            </w:pPr>
            <w:r w:rsidRPr="00165D0F">
              <w:t>2.56</w:t>
            </w:r>
          </w:p>
        </w:tc>
        <w:tc>
          <w:tcPr>
            <w:tcW w:w="494" w:type="pct"/>
            <w:noWrap/>
            <w:hideMark/>
          </w:tcPr>
          <w:p w:rsidR="00AD7A70" w:rsidRPr="00165D0F" w:rsidRDefault="00AD7A70" w:rsidP="006B0718">
            <w:pPr>
              <w:pStyle w:val="Table"/>
            </w:pPr>
            <w:r w:rsidRPr="00165D0F">
              <w:t>2.47</w:t>
            </w:r>
          </w:p>
        </w:tc>
        <w:tc>
          <w:tcPr>
            <w:tcW w:w="494" w:type="pct"/>
            <w:noWrap/>
            <w:hideMark/>
          </w:tcPr>
          <w:p w:rsidR="00AD7A70" w:rsidRPr="00165D0F" w:rsidRDefault="00AD7A70" w:rsidP="006B0718">
            <w:pPr>
              <w:pStyle w:val="Table"/>
            </w:pPr>
            <w:r w:rsidRPr="00165D0F">
              <w:t>2.39</w:t>
            </w:r>
          </w:p>
        </w:tc>
        <w:tc>
          <w:tcPr>
            <w:tcW w:w="494" w:type="pct"/>
            <w:noWrap/>
            <w:hideMark/>
          </w:tcPr>
          <w:p w:rsidR="00AD7A70" w:rsidRPr="00165D0F" w:rsidRDefault="00AD7A70" w:rsidP="006B0718">
            <w:pPr>
              <w:pStyle w:val="Table"/>
            </w:pPr>
            <w:r w:rsidRPr="00165D0F">
              <w:t>2.30</w:t>
            </w:r>
          </w:p>
        </w:tc>
        <w:tc>
          <w:tcPr>
            <w:tcW w:w="494" w:type="pct"/>
            <w:noWrap/>
            <w:hideMark/>
          </w:tcPr>
          <w:p w:rsidR="00AD7A70" w:rsidRPr="00165D0F" w:rsidRDefault="00AD7A70" w:rsidP="006B0718">
            <w:pPr>
              <w:pStyle w:val="Table"/>
            </w:pPr>
            <w:r w:rsidRPr="00165D0F">
              <w:t>2.22</w:t>
            </w:r>
          </w:p>
        </w:tc>
        <w:tc>
          <w:tcPr>
            <w:tcW w:w="493" w:type="pct"/>
            <w:noWrap/>
            <w:hideMark/>
          </w:tcPr>
          <w:p w:rsidR="00AD7A70" w:rsidRPr="00165D0F" w:rsidRDefault="00AD7A70" w:rsidP="006B0718">
            <w:pPr>
              <w:pStyle w:val="Table"/>
            </w:pPr>
            <w:r w:rsidRPr="00165D0F">
              <w:t>2.15</w:t>
            </w:r>
          </w:p>
        </w:tc>
      </w:tr>
      <w:tr w:rsidR="00AD7A70" w:rsidRPr="00165D0F" w:rsidTr="006B0718">
        <w:tc>
          <w:tcPr>
            <w:tcW w:w="2038" w:type="pct"/>
            <w:noWrap/>
            <w:hideMark/>
          </w:tcPr>
          <w:p w:rsidR="00AD7A70" w:rsidRPr="00165D0F" w:rsidRDefault="00AD7A70" w:rsidP="006B0718">
            <w:pPr>
              <w:pStyle w:val="Table"/>
            </w:pPr>
            <w:r w:rsidRPr="00165D0F">
              <w:t>Alderley</w:t>
            </w:r>
          </w:p>
        </w:tc>
        <w:tc>
          <w:tcPr>
            <w:tcW w:w="493" w:type="pct"/>
            <w:noWrap/>
            <w:hideMark/>
          </w:tcPr>
          <w:p w:rsidR="00AD7A70" w:rsidRPr="00165D0F" w:rsidRDefault="00AD7A70" w:rsidP="006B0718">
            <w:pPr>
              <w:pStyle w:val="Table"/>
            </w:pPr>
            <w:r w:rsidRPr="00165D0F">
              <w:t>2.66</w:t>
            </w:r>
          </w:p>
        </w:tc>
        <w:tc>
          <w:tcPr>
            <w:tcW w:w="494" w:type="pct"/>
            <w:noWrap/>
            <w:hideMark/>
          </w:tcPr>
          <w:p w:rsidR="00AD7A70" w:rsidRPr="00165D0F" w:rsidRDefault="00AD7A70" w:rsidP="006B0718">
            <w:pPr>
              <w:pStyle w:val="Table"/>
            </w:pPr>
            <w:r w:rsidRPr="00165D0F">
              <w:t>2.66</w:t>
            </w:r>
          </w:p>
        </w:tc>
        <w:tc>
          <w:tcPr>
            <w:tcW w:w="494" w:type="pct"/>
            <w:noWrap/>
            <w:hideMark/>
          </w:tcPr>
          <w:p w:rsidR="00AD7A70" w:rsidRPr="00165D0F" w:rsidRDefault="00AD7A70" w:rsidP="006B0718">
            <w:pPr>
              <w:pStyle w:val="Table"/>
            </w:pPr>
            <w:r w:rsidRPr="00165D0F">
              <w:t>2.66</w:t>
            </w:r>
          </w:p>
        </w:tc>
        <w:tc>
          <w:tcPr>
            <w:tcW w:w="494" w:type="pct"/>
            <w:noWrap/>
            <w:hideMark/>
          </w:tcPr>
          <w:p w:rsidR="00AD7A70" w:rsidRPr="00165D0F" w:rsidRDefault="00AD7A70" w:rsidP="006B0718">
            <w:pPr>
              <w:pStyle w:val="Table"/>
            </w:pPr>
            <w:r w:rsidRPr="00165D0F">
              <w:t>2.66</w:t>
            </w:r>
          </w:p>
        </w:tc>
        <w:tc>
          <w:tcPr>
            <w:tcW w:w="494" w:type="pct"/>
            <w:noWrap/>
            <w:hideMark/>
          </w:tcPr>
          <w:p w:rsidR="00AD7A70" w:rsidRPr="00165D0F" w:rsidRDefault="00AD7A70" w:rsidP="006B0718">
            <w:pPr>
              <w:pStyle w:val="Table"/>
            </w:pPr>
            <w:r w:rsidRPr="00165D0F">
              <w:t>2.66</w:t>
            </w:r>
          </w:p>
        </w:tc>
        <w:tc>
          <w:tcPr>
            <w:tcW w:w="493" w:type="pct"/>
            <w:noWrap/>
            <w:hideMark/>
          </w:tcPr>
          <w:p w:rsidR="00AD7A70" w:rsidRPr="00165D0F" w:rsidRDefault="00AD7A70" w:rsidP="006B0718">
            <w:pPr>
              <w:pStyle w:val="Table"/>
            </w:pPr>
            <w:r w:rsidRPr="00165D0F">
              <w:t>2.66</w:t>
            </w:r>
          </w:p>
        </w:tc>
      </w:tr>
      <w:tr w:rsidR="00AD7A70" w:rsidRPr="00165D0F" w:rsidTr="006B0718">
        <w:tc>
          <w:tcPr>
            <w:tcW w:w="2038" w:type="pct"/>
            <w:noWrap/>
            <w:hideMark/>
          </w:tcPr>
          <w:p w:rsidR="00AD7A70" w:rsidRPr="00165D0F" w:rsidRDefault="00AD7A70" w:rsidP="006B0718">
            <w:pPr>
              <w:pStyle w:val="Table"/>
            </w:pPr>
            <w:r w:rsidRPr="00165D0F">
              <w:t>Algester</w:t>
            </w:r>
          </w:p>
        </w:tc>
        <w:tc>
          <w:tcPr>
            <w:tcW w:w="493" w:type="pct"/>
            <w:noWrap/>
            <w:hideMark/>
          </w:tcPr>
          <w:p w:rsidR="00AD7A70" w:rsidRPr="00165D0F" w:rsidRDefault="00AD7A70" w:rsidP="006B0718">
            <w:pPr>
              <w:pStyle w:val="Table"/>
            </w:pPr>
            <w:r w:rsidRPr="00165D0F">
              <w:t>2.87</w:t>
            </w:r>
          </w:p>
        </w:tc>
        <w:tc>
          <w:tcPr>
            <w:tcW w:w="494" w:type="pct"/>
            <w:noWrap/>
            <w:hideMark/>
          </w:tcPr>
          <w:p w:rsidR="00AD7A70" w:rsidRPr="00165D0F" w:rsidRDefault="00AD7A70" w:rsidP="006B0718">
            <w:pPr>
              <w:pStyle w:val="Table"/>
            </w:pPr>
            <w:r w:rsidRPr="00165D0F">
              <w:t>2.93</w:t>
            </w:r>
          </w:p>
        </w:tc>
        <w:tc>
          <w:tcPr>
            <w:tcW w:w="494" w:type="pct"/>
            <w:noWrap/>
            <w:hideMark/>
          </w:tcPr>
          <w:p w:rsidR="00AD7A70" w:rsidRPr="00165D0F" w:rsidRDefault="00AD7A70" w:rsidP="006B0718">
            <w:pPr>
              <w:pStyle w:val="Table"/>
            </w:pPr>
            <w:r w:rsidRPr="00165D0F">
              <w:t>2.90</w:t>
            </w:r>
          </w:p>
        </w:tc>
        <w:tc>
          <w:tcPr>
            <w:tcW w:w="494" w:type="pct"/>
            <w:noWrap/>
            <w:hideMark/>
          </w:tcPr>
          <w:p w:rsidR="00AD7A70" w:rsidRPr="00165D0F" w:rsidRDefault="00AD7A70" w:rsidP="006B0718">
            <w:pPr>
              <w:pStyle w:val="Table"/>
            </w:pPr>
            <w:r w:rsidRPr="00165D0F">
              <w:t>2.87</w:t>
            </w:r>
          </w:p>
        </w:tc>
        <w:tc>
          <w:tcPr>
            <w:tcW w:w="494" w:type="pct"/>
            <w:noWrap/>
            <w:hideMark/>
          </w:tcPr>
          <w:p w:rsidR="00AD7A70" w:rsidRPr="00165D0F" w:rsidRDefault="00AD7A70" w:rsidP="006B0718">
            <w:pPr>
              <w:pStyle w:val="Table"/>
            </w:pPr>
            <w:r w:rsidRPr="00165D0F">
              <w:t>2.84</w:t>
            </w:r>
          </w:p>
        </w:tc>
        <w:tc>
          <w:tcPr>
            <w:tcW w:w="493" w:type="pct"/>
            <w:noWrap/>
            <w:hideMark/>
          </w:tcPr>
          <w:p w:rsidR="00AD7A70" w:rsidRPr="00165D0F" w:rsidRDefault="00AD7A70" w:rsidP="006B0718">
            <w:pPr>
              <w:pStyle w:val="Table"/>
            </w:pPr>
            <w:r w:rsidRPr="00165D0F">
              <w:t>2.81</w:t>
            </w:r>
          </w:p>
        </w:tc>
      </w:tr>
      <w:tr w:rsidR="00AD7A70" w:rsidRPr="00165D0F" w:rsidTr="006B0718">
        <w:tc>
          <w:tcPr>
            <w:tcW w:w="2038" w:type="pct"/>
            <w:noWrap/>
            <w:hideMark/>
          </w:tcPr>
          <w:p w:rsidR="00AD7A70" w:rsidRPr="00165D0F" w:rsidRDefault="00AD7A70" w:rsidP="006B0718">
            <w:pPr>
              <w:pStyle w:val="Table"/>
            </w:pPr>
            <w:r w:rsidRPr="00165D0F">
              <w:t>Annerley</w:t>
            </w:r>
          </w:p>
        </w:tc>
        <w:tc>
          <w:tcPr>
            <w:tcW w:w="493" w:type="pct"/>
            <w:noWrap/>
            <w:hideMark/>
          </w:tcPr>
          <w:p w:rsidR="00AD7A70" w:rsidRPr="00165D0F" w:rsidRDefault="00AD7A70" w:rsidP="006B0718">
            <w:pPr>
              <w:pStyle w:val="Table"/>
            </w:pPr>
            <w:r w:rsidRPr="00165D0F">
              <w:t>2.72</w:t>
            </w:r>
          </w:p>
        </w:tc>
        <w:tc>
          <w:tcPr>
            <w:tcW w:w="494" w:type="pct"/>
            <w:noWrap/>
            <w:hideMark/>
          </w:tcPr>
          <w:p w:rsidR="00AD7A70" w:rsidRPr="00165D0F" w:rsidRDefault="00AD7A70" w:rsidP="006B0718">
            <w:pPr>
              <w:pStyle w:val="Table"/>
            </w:pPr>
            <w:r w:rsidRPr="00165D0F">
              <w:t>2.69</w:t>
            </w:r>
          </w:p>
        </w:tc>
        <w:tc>
          <w:tcPr>
            <w:tcW w:w="494" w:type="pct"/>
            <w:noWrap/>
            <w:hideMark/>
          </w:tcPr>
          <w:p w:rsidR="00AD7A70" w:rsidRPr="00165D0F" w:rsidRDefault="00AD7A70" w:rsidP="006B0718">
            <w:pPr>
              <w:pStyle w:val="Table"/>
            </w:pPr>
            <w:r w:rsidRPr="00165D0F">
              <w:t>2.66</w:t>
            </w:r>
          </w:p>
        </w:tc>
        <w:tc>
          <w:tcPr>
            <w:tcW w:w="494" w:type="pct"/>
            <w:noWrap/>
            <w:hideMark/>
          </w:tcPr>
          <w:p w:rsidR="00AD7A70" w:rsidRPr="00165D0F" w:rsidRDefault="00AD7A70" w:rsidP="006B0718">
            <w:pPr>
              <w:pStyle w:val="Table"/>
            </w:pPr>
            <w:r w:rsidRPr="00165D0F">
              <w:t>2.63</w:t>
            </w:r>
          </w:p>
        </w:tc>
        <w:tc>
          <w:tcPr>
            <w:tcW w:w="494" w:type="pct"/>
            <w:noWrap/>
            <w:hideMark/>
          </w:tcPr>
          <w:p w:rsidR="00AD7A70" w:rsidRPr="00165D0F" w:rsidRDefault="00AD7A70" w:rsidP="006B0718">
            <w:pPr>
              <w:pStyle w:val="Table"/>
            </w:pPr>
            <w:r w:rsidRPr="00165D0F">
              <w:t>2.61</w:t>
            </w:r>
          </w:p>
        </w:tc>
        <w:tc>
          <w:tcPr>
            <w:tcW w:w="493" w:type="pct"/>
            <w:noWrap/>
            <w:hideMark/>
          </w:tcPr>
          <w:p w:rsidR="00AD7A70" w:rsidRPr="00165D0F" w:rsidRDefault="00AD7A70" w:rsidP="006B0718">
            <w:pPr>
              <w:pStyle w:val="Table"/>
            </w:pPr>
            <w:r w:rsidRPr="00165D0F">
              <w:t>2.58</w:t>
            </w:r>
          </w:p>
        </w:tc>
      </w:tr>
      <w:tr w:rsidR="00AD7A70" w:rsidRPr="00165D0F" w:rsidTr="006B0718">
        <w:tc>
          <w:tcPr>
            <w:tcW w:w="2038" w:type="pct"/>
            <w:noWrap/>
            <w:hideMark/>
          </w:tcPr>
          <w:p w:rsidR="00AD7A70" w:rsidRPr="00165D0F" w:rsidRDefault="00AD7A70" w:rsidP="006B0718">
            <w:pPr>
              <w:pStyle w:val="Table"/>
            </w:pPr>
            <w:r w:rsidRPr="00165D0F">
              <w:t>Ascot</w:t>
            </w:r>
          </w:p>
        </w:tc>
        <w:tc>
          <w:tcPr>
            <w:tcW w:w="493" w:type="pct"/>
            <w:noWrap/>
            <w:hideMark/>
          </w:tcPr>
          <w:p w:rsidR="00AD7A70" w:rsidRPr="00165D0F" w:rsidRDefault="00AD7A70" w:rsidP="006B0718">
            <w:pPr>
              <w:pStyle w:val="Table"/>
            </w:pPr>
            <w:r w:rsidRPr="00165D0F">
              <w:t>2.90</w:t>
            </w:r>
          </w:p>
        </w:tc>
        <w:tc>
          <w:tcPr>
            <w:tcW w:w="494" w:type="pct"/>
            <w:noWrap/>
            <w:hideMark/>
          </w:tcPr>
          <w:p w:rsidR="00AD7A70" w:rsidRPr="00165D0F" w:rsidRDefault="00AD7A70" w:rsidP="006B0718">
            <w:pPr>
              <w:pStyle w:val="Table"/>
            </w:pPr>
            <w:r w:rsidRPr="00165D0F">
              <w:t>2.80</w:t>
            </w:r>
          </w:p>
        </w:tc>
        <w:tc>
          <w:tcPr>
            <w:tcW w:w="494" w:type="pct"/>
            <w:noWrap/>
            <w:hideMark/>
          </w:tcPr>
          <w:p w:rsidR="00AD7A70" w:rsidRPr="00165D0F" w:rsidRDefault="00AD7A70" w:rsidP="006B0718">
            <w:pPr>
              <w:pStyle w:val="Table"/>
            </w:pPr>
            <w:r w:rsidRPr="00165D0F">
              <w:t>2.70</w:t>
            </w:r>
          </w:p>
        </w:tc>
        <w:tc>
          <w:tcPr>
            <w:tcW w:w="494" w:type="pct"/>
            <w:noWrap/>
            <w:hideMark/>
          </w:tcPr>
          <w:p w:rsidR="00AD7A70" w:rsidRPr="00165D0F" w:rsidRDefault="00AD7A70" w:rsidP="006B0718">
            <w:pPr>
              <w:pStyle w:val="Table"/>
            </w:pPr>
            <w:r w:rsidRPr="00165D0F">
              <w:t>2.61</w:t>
            </w:r>
          </w:p>
        </w:tc>
        <w:tc>
          <w:tcPr>
            <w:tcW w:w="494" w:type="pct"/>
            <w:noWrap/>
            <w:hideMark/>
          </w:tcPr>
          <w:p w:rsidR="00AD7A70" w:rsidRPr="00165D0F" w:rsidRDefault="00AD7A70" w:rsidP="006B0718">
            <w:pPr>
              <w:pStyle w:val="Table"/>
            </w:pPr>
            <w:r w:rsidRPr="00165D0F">
              <w:t>2.52</w:t>
            </w:r>
          </w:p>
        </w:tc>
        <w:tc>
          <w:tcPr>
            <w:tcW w:w="493" w:type="pct"/>
            <w:noWrap/>
            <w:hideMark/>
          </w:tcPr>
          <w:p w:rsidR="00AD7A70" w:rsidRPr="00165D0F" w:rsidRDefault="00AD7A70" w:rsidP="006B0718">
            <w:pPr>
              <w:pStyle w:val="Table"/>
            </w:pPr>
            <w:r w:rsidRPr="00165D0F">
              <w:t>2.43</w:t>
            </w:r>
          </w:p>
        </w:tc>
      </w:tr>
      <w:tr w:rsidR="00AD7A70" w:rsidRPr="00165D0F" w:rsidTr="006B0718">
        <w:tc>
          <w:tcPr>
            <w:tcW w:w="2038" w:type="pct"/>
            <w:noWrap/>
            <w:hideMark/>
          </w:tcPr>
          <w:p w:rsidR="00AD7A70" w:rsidRPr="00165D0F" w:rsidRDefault="00AD7A70" w:rsidP="006B0718">
            <w:pPr>
              <w:pStyle w:val="Table"/>
            </w:pPr>
            <w:r w:rsidRPr="00165D0F">
              <w:t>Ashgrove</w:t>
            </w:r>
          </w:p>
        </w:tc>
        <w:tc>
          <w:tcPr>
            <w:tcW w:w="493" w:type="pct"/>
            <w:noWrap/>
            <w:hideMark/>
          </w:tcPr>
          <w:p w:rsidR="00AD7A70" w:rsidRPr="00165D0F" w:rsidRDefault="00AD7A70" w:rsidP="006B0718">
            <w:pPr>
              <w:pStyle w:val="Table"/>
            </w:pPr>
            <w:r w:rsidRPr="00165D0F">
              <w:t>2.95</w:t>
            </w:r>
          </w:p>
        </w:tc>
        <w:tc>
          <w:tcPr>
            <w:tcW w:w="494" w:type="pct"/>
            <w:noWrap/>
            <w:hideMark/>
          </w:tcPr>
          <w:p w:rsidR="00AD7A70" w:rsidRPr="00165D0F" w:rsidRDefault="00AD7A70" w:rsidP="006B0718">
            <w:pPr>
              <w:pStyle w:val="Table"/>
            </w:pPr>
            <w:r w:rsidRPr="00165D0F">
              <w:t>2.95</w:t>
            </w:r>
          </w:p>
        </w:tc>
        <w:tc>
          <w:tcPr>
            <w:tcW w:w="494" w:type="pct"/>
            <w:noWrap/>
            <w:hideMark/>
          </w:tcPr>
          <w:p w:rsidR="00AD7A70" w:rsidRPr="00165D0F" w:rsidRDefault="00AD7A70" w:rsidP="006B0718">
            <w:pPr>
              <w:pStyle w:val="Table"/>
            </w:pPr>
            <w:r w:rsidRPr="00165D0F">
              <w:t>2.95</w:t>
            </w:r>
          </w:p>
        </w:tc>
        <w:tc>
          <w:tcPr>
            <w:tcW w:w="494" w:type="pct"/>
            <w:noWrap/>
            <w:hideMark/>
          </w:tcPr>
          <w:p w:rsidR="00AD7A70" w:rsidRPr="00165D0F" w:rsidRDefault="00AD7A70" w:rsidP="006B0718">
            <w:pPr>
              <w:pStyle w:val="Table"/>
            </w:pPr>
            <w:r w:rsidRPr="00165D0F">
              <w:t>2.95</w:t>
            </w:r>
          </w:p>
        </w:tc>
        <w:tc>
          <w:tcPr>
            <w:tcW w:w="494" w:type="pct"/>
            <w:noWrap/>
            <w:hideMark/>
          </w:tcPr>
          <w:p w:rsidR="00AD7A70" w:rsidRPr="00165D0F" w:rsidRDefault="00AD7A70" w:rsidP="006B0718">
            <w:pPr>
              <w:pStyle w:val="Table"/>
            </w:pPr>
            <w:r w:rsidRPr="00165D0F">
              <w:t>2.95</w:t>
            </w:r>
          </w:p>
        </w:tc>
        <w:tc>
          <w:tcPr>
            <w:tcW w:w="493" w:type="pct"/>
            <w:noWrap/>
            <w:hideMark/>
          </w:tcPr>
          <w:p w:rsidR="00AD7A70" w:rsidRPr="00165D0F" w:rsidRDefault="00AD7A70" w:rsidP="006B0718">
            <w:pPr>
              <w:pStyle w:val="Table"/>
            </w:pPr>
            <w:r w:rsidRPr="00165D0F">
              <w:t>2.95</w:t>
            </w:r>
          </w:p>
        </w:tc>
      </w:tr>
      <w:tr w:rsidR="00AD7A70" w:rsidRPr="00165D0F" w:rsidTr="006B0718">
        <w:tc>
          <w:tcPr>
            <w:tcW w:w="2038" w:type="pct"/>
            <w:noWrap/>
            <w:hideMark/>
          </w:tcPr>
          <w:p w:rsidR="00AD7A70" w:rsidRPr="00165D0F" w:rsidRDefault="00AD7A70" w:rsidP="006B0718">
            <w:pPr>
              <w:pStyle w:val="Table"/>
            </w:pPr>
            <w:r w:rsidRPr="00165D0F">
              <w:t>Aspley</w:t>
            </w:r>
          </w:p>
        </w:tc>
        <w:tc>
          <w:tcPr>
            <w:tcW w:w="493" w:type="pct"/>
            <w:noWrap/>
            <w:hideMark/>
          </w:tcPr>
          <w:p w:rsidR="00AD7A70" w:rsidRPr="00165D0F" w:rsidRDefault="00AD7A70" w:rsidP="006B0718">
            <w:pPr>
              <w:pStyle w:val="Table"/>
            </w:pPr>
            <w:r w:rsidRPr="00165D0F">
              <w:t>2.80</w:t>
            </w:r>
          </w:p>
        </w:tc>
        <w:tc>
          <w:tcPr>
            <w:tcW w:w="494" w:type="pct"/>
            <w:noWrap/>
            <w:hideMark/>
          </w:tcPr>
          <w:p w:rsidR="00AD7A70" w:rsidRPr="00165D0F" w:rsidRDefault="00AD7A70" w:rsidP="006B0718">
            <w:pPr>
              <w:pStyle w:val="Table"/>
            </w:pPr>
            <w:r w:rsidRPr="00165D0F">
              <w:t>2.77</w:t>
            </w:r>
          </w:p>
        </w:tc>
        <w:tc>
          <w:tcPr>
            <w:tcW w:w="494" w:type="pct"/>
            <w:noWrap/>
            <w:hideMark/>
          </w:tcPr>
          <w:p w:rsidR="00AD7A70" w:rsidRPr="00165D0F" w:rsidRDefault="00AD7A70" w:rsidP="006B0718">
            <w:pPr>
              <w:pStyle w:val="Table"/>
            </w:pPr>
            <w:r w:rsidRPr="00165D0F">
              <w:t>2.73</w:t>
            </w:r>
          </w:p>
        </w:tc>
        <w:tc>
          <w:tcPr>
            <w:tcW w:w="494" w:type="pct"/>
            <w:noWrap/>
            <w:hideMark/>
          </w:tcPr>
          <w:p w:rsidR="00AD7A70" w:rsidRPr="00165D0F" w:rsidRDefault="00AD7A70" w:rsidP="006B0718">
            <w:pPr>
              <w:pStyle w:val="Table"/>
            </w:pPr>
            <w:r w:rsidRPr="00165D0F">
              <w:t>2.70</w:t>
            </w:r>
          </w:p>
        </w:tc>
        <w:tc>
          <w:tcPr>
            <w:tcW w:w="494" w:type="pct"/>
            <w:noWrap/>
            <w:hideMark/>
          </w:tcPr>
          <w:p w:rsidR="00AD7A70" w:rsidRPr="00165D0F" w:rsidRDefault="00AD7A70" w:rsidP="006B0718">
            <w:pPr>
              <w:pStyle w:val="Table"/>
            </w:pPr>
            <w:r w:rsidRPr="00165D0F">
              <w:t>2.67</w:t>
            </w:r>
          </w:p>
        </w:tc>
        <w:tc>
          <w:tcPr>
            <w:tcW w:w="493" w:type="pct"/>
            <w:noWrap/>
            <w:hideMark/>
          </w:tcPr>
          <w:p w:rsidR="00AD7A70" w:rsidRPr="00165D0F" w:rsidRDefault="00AD7A70" w:rsidP="006B0718">
            <w:pPr>
              <w:pStyle w:val="Table"/>
            </w:pPr>
            <w:r w:rsidRPr="00165D0F">
              <w:t>2.64</w:t>
            </w:r>
          </w:p>
        </w:tc>
      </w:tr>
      <w:tr w:rsidR="00AD7A70" w:rsidRPr="00165D0F" w:rsidTr="006B0718">
        <w:tc>
          <w:tcPr>
            <w:tcW w:w="2038" w:type="pct"/>
            <w:noWrap/>
            <w:hideMark/>
          </w:tcPr>
          <w:p w:rsidR="00AD7A70" w:rsidRPr="00165D0F" w:rsidRDefault="00AD7A70" w:rsidP="006B0718">
            <w:pPr>
              <w:pStyle w:val="Table"/>
            </w:pPr>
            <w:r w:rsidRPr="00165D0F">
              <w:t>Auchenflower</w:t>
            </w:r>
          </w:p>
        </w:tc>
        <w:tc>
          <w:tcPr>
            <w:tcW w:w="493" w:type="pct"/>
            <w:noWrap/>
            <w:hideMark/>
          </w:tcPr>
          <w:p w:rsidR="00AD7A70" w:rsidRPr="00165D0F" w:rsidRDefault="00AD7A70" w:rsidP="006B0718">
            <w:pPr>
              <w:pStyle w:val="Table"/>
            </w:pPr>
            <w:r w:rsidRPr="00165D0F">
              <w:t>2.93</w:t>
            </w:r>
          </w:p>
        </w:tc>
        <w:tc>
          <w:tcPr>
            <w:tcW w:w="494" w:type="pct"/>
            <w:noWrap/>
            <w:hideMark/>
          </w:tcPr>
          <w:p w:rsidR="00AD7A70" w:rsidRPr="00165D0F" w:rsidRDefault="00AD7A70" w:rsidP="006B0718">
            <w:pPr>
              <w:pStyle w:val="Table"/>
            </w:pPr>
            <w:r w:rsidRPr="00165D0F">
              <w:t>2.91</w:t>
            </w:r>
          </w:p>
        </w:tc>
        <w:tc>
          <w:tcPr>
            <w:tcW w:w="494" w:type="pct"/>
            <w:noWrap/>
            <w:hideMark/>
          </w:tcPr>
          <w:p w:rsidR="00AD7A70" w:rsidRPr="00165D0F" w:rsidRDefault="00AD7A70" w:rsidP="006B0718">
            <w:pPr>
              <w:pStyle w:val="Table"/>
            </w:pPr>
            <w:r w:rsidRPr="00165D0F">
              <w:t>2.81</w:t>
            </w:r>
          </w:p>
        </w:tc>
        <w:tc>
          <w:tcPr>
            <w:tcW w:w="494" w:type="pct"/>
            <w:noWrap/>
            <w:hideMark/>
          </w:tcPr>
          <w:p w:rsidR="00AD7A70" w:rsidRPr="00165D0F" w:rsidRDefault="00AD7A70" w:rsidP="006B0718">
            <w:pPr>
              <w:pStyle w:val="Table"/>
            </w:pPr>
            <w:r w:rsidRPr="00165D0F">
              <w:t>2.71</w:t>
            </w:r>
          </w:p>
        </w:tc>
        <w:tc>
          <w:tcPr>
            <w:tcW w:w="494" w:type="pct"/>
            <w:noWrap/>
            <w:hideMark/>
          </w:tcPr>
          <w:p w:rsidR="00AD7A70" w:rsidRPr="00165D0F" w:rsidRDefault="00AD7A70" w:rsidP="006B0718">
            <w:pPr>
              <w:pStyle w:val="Table"/>
            </w:pPr>
            <w:r w:rsidRPr="00165D0F">
              <w:t>2.62</w:t>
            </w:r>
          </w:p>
        </w:tc>
        <w:tc>
          <w:tcPr>
            <w:tcW w:w="493" w:type="pct"/>
            <w:noWrap/>
            <w:hideMark/>
          </w:tcPr>
          <w:p w:rsidR="00AD7A70" w:rsidRPr="00165D0F" w:rsidRDefault="00AD7A70" w:rsidP="006B0718">
            <w:pPr>
              <w:pStyle w:val="Table"/>
            </w:pPr>
            <w:r w:rsidRPr="00165D0F">
              <w:t>2.53</w:t>
            </w:r>
          </w:p>
        </w:tc>
      </w:tr>
      <w:tr w:rsidR="00AD7A70" w:rsidRPr="00165D0F" w:rsidTr="006B0718">
        <w:tc>
          <w:tcPr>
            <w:tcW w:w="2038" w:type="pct"/>
            <w:noWrap/>
            <w:hideMark/>
          </w:tcPr>
          <w:p w:rsidR="00AD7A70" w:rsidRPr="00165D0F" w:rsidRDefault="00AD7A70" w:rsidP="006B0718">
            <w:pPr>
              <w:pStyle w:val="Table"/>
            </w:pPr>
            <w:r w:rsidRPr="00165D0F">
              <w:t>Bald Hills</w:t>
            </w:r>
          </w:p>
        </w:tc>
        <w:tc>
          <w:tcPr>
            <w:tcW w:w="493" w:type="pct"/>
            <w:noWrap/>
            <w:hideMark/>
          </w:tcPr>
          <w:p w:rsidR="00AD7A70" w:rsidRPr="00165D0F" w:rsidRDefault="00AD7A70" w:rsidP="006B0718">
            <w:pPr>
              <w:pStyle w:val="Table"/>
            </w:pPr>
            <w:r w:rsidRPr="00165D0F">
              <w:t>2.83</w:t>
            </w:r>
          </w:p>
        </w:tc>
        <w:tc>
          <w:tcPr>
            <w:tcW w:w="494" w:type="pct"/>
            <w:noWrap/>
            <w:hideMark/>
          </w:tcPr>
          <w:p w:rsidR="00AD7A70" w:rsidRPr="00165D0F" w:rsidRDefault="00AD7A70" w:rsidP="006B0718">
            <w:pPr>
              <w:pStyle w:val="Table"/>
            </w:pPr>
            <w:r w:rsidRPr="00165D0F">
              <w:t>2.80</w:t>
            </w:r>
          </w:p>
        </w:tc>
        <w:tc>
          <w:tcPr>
            <w:tcW w:w="494" w:type="pct"/>
            <w:noWrap/>
            <w:hideMark/>
          </w:tcPr>
          <w:p w:rsidR="00AD7A70" w:rsidRPr="00165D0F" w:rsidRDefault="00AD7A70" w:rsidP="006B0718">
            <w:pPr>
              <w:pStyle w:val="Table"/>
            </w:pPr>
            <w:r w:rsidRPr="00165D0F">
              <w:t>2.77</w:t>
            </w:r>
          </w:p>
        </w:tc>
        <w:tc>
          <w:tcPr>
            <w:tcW w:w="494" w:type="pct"/>
            <w:noWrap/>
            <w:hideMark/>
          </w:tcPr>
          <w:p w:rsidR="00AD7A70" w:rsidRPr="00165D0F" w:rsidRDefault="00AD7A70" w:rsidP="006B0718">
            <w:pPr>
              <w:pStyle w:val="Table"/>
            </w:pPr>
            <w:r w:rsidRPr="00165D0F">
              <w:t>2.73</w:t>
            </w:r>
          </w:p>
        </w:tc>
        <w:tc>
          <w:tcPr>
            <w:tcW w:w="494" w:type="pct"/>
            <w:noWrap/>
            <w:hideMark/>
          </w:tcPr>
          <w:p w:rsidR="00AD7A70" w:rsidRPr="00165D0F" w:rsidRDefault="00AD7A70" w:rsidP="006B0718">
            <w:pPr>
              <w:pStyle w:val="Table"/>
            </w:pPr>
            <w:r w:rsidRPr="00165D0F">
              <w:t>2.70</w:t>
            </w:r>
          </w:p>
        </w:tc>
        <w:tc>
          <w:tcPr>
            <w:tcW w:w="493" w:type="pct"/>
            <w:noWrap/>
            <w:hideMark/>
          </w:tcPr>
          <w:p w:rsidR="00AD7A70" w:rsidRPr="00165D0F" w:rsidRDefault="00AD7A70" w:rsidP="006B0718">
            <w:pPr>
              <w:pStyle w:val="Table"/>
            </w:pPr>
            <w:r w:rsidRPr="00165D0F">
              <w:t>2.67</w:t>
            </w:r>
          </w:p>
        </w:tc>
      </w:tr>
      <w:tr w:rsidR="00AD7A70" w:rsidRPr="00165D0F" w:rsidTr="006B0718">
        <w:tc>
          <w:tcPr>
            <w:tcW w:w="2038" w:type="pct"/>
            <w:noWrap/>
            <w:hideMark/>
          </w:tcPr>
          <w:p w:rsidR="00AD7A70" w:rsidRPr="00165D0F" w:rsidRDefault="00AD7A70" w:rsidP="006B0718">
            <w:pPr>
              <w:pStyle w:val="Table"/>
            </w:pPr>
            <w:r w:rsidRPr="00165D0F">
              <w:t>Balmoral</w:t>
            </w:r>
          </w:p>
        </w:tc>
        <w:tc>
          <w:tcPr>
            <w:tcW w:w="493" w:type="pct"/>
            <w:noWrap/>
            <w:hideMark/>
          </w:tcPr>
          <w:p w:rsidR="00AD7A70" w:rsidRPr="00165D0F" w:rsidRDefault="00AD7A70" w:rsidP="006B0718">
            <w:pPr>
              <w:pStyle w:val="Table"/>
            </w:pPr>
            <w:r w:rsidRPr="00165D0F">
              <w:t>2.76</w:t>
            </w:r>
          </w:p>
        </w:tc>
        <w:tc>
          <w:tcPr>
            <w:tcW w:w="494" w:type="pct"/>
            <w:noWrap/>
            <w:hideMark/>
          </w:tcPr>
          <w:p w:rsidR="00AD7A70" w:rsidRPr="00165D0F" w:rsidRDefault="00AD7A70" w:rsidP="006B0718">
            <w:pPr>
              <w:pStyle w:val="Table"/>
            </w:pPr>
            <w:r w:rsidRPr="00165D0F">
              <w:t>2.74</w:t>
            </w:r>
          </w:p>
        </w:tc>
        <w:tc>
          <w:tcPr>
            <w:tcW w:w="494" w:type="pct"/>
            <w:noWrap/>
            <w:hideMark/>
          </w:tcPr>
          <w:p w:rsidR="00AD7A70" w:rsidRPr="00165D0F" w:rsidRDefault="00AD7A70" w:rsidP="006B0718">
            <w:pPr>
              <w:pStyle w:val="Table"/>
            </w:pPr>
            <w:r w:rsidRPr="00165D0F">
              <w:t>2.65</w:t>
            </w:r>
          </w:p>
        </w:tc>
        <w:tc>
          <w:tcPr>
            <w:tcW w:w="494" w:type="pct"/>
            <w:noWrap/>
            <w:hideMark/>
          </w:tcPr>
          <w:p w:rsidR="00AD7A70" w:rsidRPr="00165D0F" w:rsidRDefault="00AD7A70" w:rsidP="006B0718">
            <w:pPr>
              <w:pStyle w:val="Table"/>
            </w:pPr>
            <w:r w:rsidRPr="00165D0F">
              <w:t>2.56</w:t>
            </w:r>
          </w:p>
        </w:tc>
        <w:tc>
          <w:tcPr>
            <w:tcW w:w="494" w:type="pct"/>
            <w:noWrap/>
            <w:hideMark/>
          </w:tcPr>
          <w:p w:rsidR="00AD7A70" w:rsidRPr="00165D0F" w:rsidRDefault="00AD7A70" w:rsidP="006B0718">
            <w:pPr>
              <w:pStyle w:val="Table"/>
            </w:pPr>
            <w:r w:rsidRPr="00165D0F">
              <w:t>2.47</w:t>
            </w:r>
          </w:p>
        </w:tc>
        <w:tc>
          <w:tcPr>
            <w:tcW w:w="493" w:type="pct"/>
            <w:noWrap/>
            <w:hideMark/>
          </w:tcPr>
          <w:p w:rsidR="00AD7A70" w:rsidRPr="00165D0F" w:rsidRDefault="00AD7A70" w:rsidP="006B0718">
            <w:pPr>
              <w:pStyle w:val="Table"/>
            </w:pPr>
            <w:r w:rsidRPr="00165D0F">
              <w:t>2.38</w:t>
            </w:r>
          </w:p>
        </w:tc>
      </w:tr>
      <w:tr w:rsidR="00AD7A70" w:rsidRPr="00165D0F" w:rsidTr="006B0718">
        <w:tc>
          <w:tcPr>
            <w:tcW w:w="2038" w:type="pct"/>
            <w:noWrap/>
            <w:hideMark/>
          </w:tcPr>
          <w:p w:rsidR="00AD7A70" w:rsidRPr="00165D0F" w:rsidRDefault="00AD7A70" w:rsidP="006B0718">
            <w:pPr>
              <w:pStyle w:val="Table"/>
            </w:pPr>
            <w:r w:rsidRPr="00165D0F">
              <w:t>Bardon</w:t>
            </w:r>
          </w:p>
        </w:tc>
        <w:tc>
          <w:tcPr>
            <w:tcW w:w="493" w:type="pct"/>
            <w:noWrap/>
            <w:hideMark/>
          </w:tcPr>
          <w:p w:rsidR="00AD7A70" w:rsidRPr="00165D0F" w:rsidRDefault="00AD7A70" w:rsidP="006B0718">
            <w:pPr>
              <w:pStyle w:val="Table"/>
            </w:pPr>
            <w:r w:rsidRPr="00165D0F">
              <w:t>2.80</w:t>
            </w:r>
          </w:p>
        </w:tc>
        <w:tc>
          <w:tcPr>
            <w:tcW w:w="494" w:type="pct"/>
            <w:noWrap/>
            <w:hideMark/>
          </w:tcPr>
          <w:p w:rsidR="00AD7A70" w:rsidRPr="00165D0F" w:rsidRDefault="00AD7A70" w:rsidP="006B0718">
            <w:pPr>
              <w:pStyle w:val="Table"/>
            </w:pPr>
            <w:r w:rsidRPr="00165D0F">
              <w:t>2.80</w:t>
            </w:r>
          </w:p>
        </w:tc>
        <w:tc>
          <w:tcPr>
            <w:tcW w:w="494" w:type="pct"/>
            <w:noWrap/>
            <w:hideMark/>
          </w:tcPr>
          <w:p w:rsidR="00AD7A70" w:rsidRPr="00165D0F" w:rsidRDefault="00AD7A70" w:rsidP="006B0718">
            <w:pPr>
              <w:pStyle w:val="Table"/>
            </w:pPr>
            <w:r w:rsidRPr="00165D0F">
              <w:t>2.80</w:t>
            </w:r>
          </w:p>
        </w:tc>
        <w:tc>
          <w:tcPr>
            <w:tcW w:w="494" w:type="pct"/>
            <w:noWrap/>
            <w:hideMark/>
          </w:tcPr>
          <w:p w:rsidR="00AD7A70" w:rsidRPr="00165D0F" w:rsidRDefault="00AD7A70" w:rsidP="006B0718">
            <w:pPr>
              <w:pStyle w:val="Table"/>
            </w:pPr>
            <w:r w:rsidRPr="00165D0F">
              <w:t>2.80</w:t>
            </w:r>
          </w:p>
        </w:tc>
        <w:tc>
          <w:tcPr>
            <w:tcW w:w="494" w:type="pct"/>
            <w:noWrap/>
            <w:hideMark/>
          </w:tcPr>
          <w:p w:rsidR="00AD7A70" w:rsidRPr="00165D0F" w:rsidRDefault="00AD7A70" w:rsidP="006B0718">
            <w:pPr>
              <w:pStyle w:val="Table"/>
            </w:pPr>
            <w:r w:rsidRPr="00165D0F">
              <w:t>2.80</w:t>
            </w:r>
          </w:p>
        </w:tc>
        <w:tc>
          <w:tcPr>
            <w:tcW w:w="493" w:type="pct"/>
            <w:noWrap/>
            <w:hideMark/>
          </w:tcPr>
          <w:p w:rsidR="00AD7A70" w:rsidRPr="00165D0F" w:rsidRDefault="00AD7A70" w:rsidP="006B0718">
            <w:pPr>
              <w:pStyle w:val="Table"/>
            </w:pPr>
            <w:r w:rsidRPr="00165D0F">
              <w:t>2.80</w:t>
            </w:r>
          </w:p>
        </w:tc>
      </w:tr>
      <w:tr w:rsidR="00AD7A70" w:rsidRPr="00165D0F" w:rsidTr="006B0718">
        <w:tc>
          <w:tcPr>
            <w:tcW w:w="2038" w:type="pct"/>
            <w:noWrap/>
            <w:hideMark/>
          </w:tcPr>
          <w:p w:rsidR="00AD7A70" w:rsidRPr="00165D0F" w:rsidRDefault="00AD7A70" w:rsidP="006B0718">
            <w:pPr>
              <w:pStyle w:val="Table"/>
            </w:pPr>
            <w:r w:rsidRPr="00165D0F">
              <w:t>Bellbowrie - Moggill</w:t>
            </w:r>
          </w:p>
        </w:tc>
        <w:tc>
          <w:tcPr>
            <w:tcW w:w="493" w:type="pct"/>
            <w:noWrap/>
            <w:hideMark/>
          </w:tcPr>
          <w:p w:rsidR="00AD7A70" w:rsidRPr="00165D0F" w:rsidRDefault="00AD7A70" w:rsidP="006B0718">
            <w:pPr>
              <w:pStyle w:val="Table"/>
            </w:pPr>
            <w:r w:rsidRPr="00165D0F">
              <w:t>3.01</w:t>
            </w:r>
          </w:p>
        </w:tc>
        <w:tc>
          <w:tcPr>
            <w:tcW w:w="494" w:type="pct"/>
            <w:noWrap/>
            <w:hideMark/>
          </w:tcPr>
          <w:p w:rsidR="00AD7A70" w:rsidRPr="00165D0F" w:rsidRDefault="00AD7A70" w:rsidP="006B0718">
            <w:pPr>
              <w:pStyle w:val="Table"/>
            </w:pPr>
            <w:r w:rsidRPr="00165D0F">
              <w:t>3.08</w:t>
            </w:r>
          </w:p>
        </w:tc>
        <w:tc>
          <w:tcPr>
            <w:tcW w:w="494" w:type="pct"/>
            <w:noWrap/>
            <w:hideMark/>
          </w:tcPr>
          <w:p w:rsidR="00AD7A70" w:rsidRPr="00165D0F" w:rsidRDefault="00AD7A70" w:rsidP="006B0718">
            <w:pPr>
              <w:pStyle w:val="Table"/>
            </w:pPr>
            <w:r w:rsidRPr="00165D0F">
              <w:t>3.05</w:t>
            </w:r>
          </w:p>
        </w:tc>
        <w:tc>
          <w:tcPr>
            <w:tcW w:w="494" w:type="pct"/>
            <w:noWrap/>
            <w:hideMark/>
          </w:tcPr>
          <w:p w:rsidR="00AD7A70" w:rsidRPr="00165D0F" w:rsidRDefault="00AD7A70" w:rsidP="006B0718">
            <w:pPr>
              <w:pStyle w:val="Table"/>
            </w:pPr>
            <w:r w:rsidRPr="00165D0F">
              <w:t>3.02</w:t>
            </w:r>
          </w:p>
        </w:tc>
        <w:tc>
          <w:tcPr>
            <w:tcW w:w="494" w:type="pct"/>
            <w:noWrap/>
            <w:hideMark/>
          </w:tcPr>
          <w:p w:rsidR="00AD7A70" w:rsidRPr="00165D0F" w:rsidRDefault="00AD7A70" w:rsidP="006B0718">
            <w:pPr>
              <w:pStyle w:val="Table"/>
            </w:pPr>
            <w:r w:rsidRPr="00165D0F">
              <w:t>2.99</w:t>
            </w:r>
          </w:p>
        </w:tc>
        <w:tc>
          <w:tcPr>
            <w:tcW w:w="493" w:type="pct"/>
            <w:noWrap/>
            <w:hideMark/>
          </w:tcPr>
          <w:p w:rsidR="00AD7A70" w:rsidRPr="00165D0F" w:rsidRDefault="00AD7A70" w:rsidP="006B0718">
            <w:pPr>
              <w:pStyle w:val="Table"/>
            </w:pPr>
            <w:r w:rsidRPr="00165D0F">
              <w:t>2.96</w:t>
            </w:r>
          </w:p>
        </w:tc>
      </w:tr>
      <w:tr w:rsidR="00AD7A70" w:rsidRPr="00165D0F" w:rsidTr="006B0718">
        <w:tc>
          <w:tcPr>
            <w:tcW w:w="2038" w:type="pct"/>
            <w:noWrap/>
            <w:hideMark/>
          </w:tcPr>
          <w:p w:rsidR="00AD7A70" w:rsidRPr="00165D0F" w:rsidRDefault="00AD7A70" w:rsidP="006B0718">
            <w:pPr>
              <w:pStyle w:val="Table"/>
            </w:pPr>
            <w:r w:rsidRPr="00165D0F">
              <w:t>Belmont - Gumdale</w:t>
            </w:r>
          </w:p>
        </w:tc>
        <w:tc>
          <w:tcPr>
            <w:tcW w:w="493" w:type="pct"/>
            <w:noWrap/>
            <w:hideMark/>
          </w:tcPr>
          <w:p w:rsidR="00AD7A70" w:rsidRPr="00165D0F" w:rsidRDefault="00AD7A70" w:rsidP="006B0718">
            <w:pPr>
              <w:pStyle w:val="Table"/>
            </w:pPr>
            <w:r w:rsidRPr="00165D0F">
              <w:t>3.09</w:t>
            </w:r>
          </w:p>
        </w:tc>
        <w:tc>
          <w:tcPr>
            <w:tcW w:w="494" w:type="pct"/>
            <w:noWrap/>
            <w:hideMark/>
          </w:tcPr>
          <w:p w:rsidR="00AD7A70" w:rsidRPr="00165D0F" w:rsidRDefault="00AD7A70" w:rsidP="006B0718">
            <w:pPr>
              <w:pStyle w:val="Table"/>
            </w:pPr>
            <w:r w:rsidRPr="00165D0F">
              <w:t>3.15</w:t>
            </w:r>
          </w:p>
        </w:tc>
        <w:tc>
          <w:tcPr>
            <w:tcW w:w="494" w:type="pct"/>
            <w:noWrap/>
            <w:hideMark/>
          </w:tcPr>
          <w:p w:rsidR="00AD7A70" w:rsidRPr="00165D0F" w:rsidRDefault="00AD7A70" w:rsidP="006B0718">
            <w:pPr>
              <w:pStyle w:val="Table"/>
            </w:pPr>
            <w:r w:rsidRPr="00165D0F">
              <w:t>3.12</w:t>
            </w:r>
          </w:p>
        </w:tc>
        <w:tc>
          <w:tcPr>
            <w:tcW w:w="494" w:type="pct"/>
            <w:noWrap/>
            <w:hideMark/>
          </w:tcPr>
          <w:p w:rsidR="00AD7A70" w:rsidRPr="00165D0F" w:rsidRDefault="00AD7A70" w:rsidP="006B0718">
            <w:pPr>
              <w:pStyle w:val="Table"/>
            </w:pPr>
            <w:r w:rsidRPr="00165D0F">
              <w:t>3.10</w:t>
            </w:r>
          </w:p>
        </w:tc>
        <w:tc>
          <w:tcPr>
            <w:tcW w:w="494" w:type="pct"/>
            <w:noWrap/>
            <w:hideMark/>
          </w:tcPr>
          <w:p w:rsidR="00AD7A70" w:rsidRPr="00165D0F" w:rsidRDefault="00AD7A70" w:rsidP="006B0718">
            <w:pPr>
              <w:pStyle w:val="Table"/>
            </w:pPr>
            <w:r w:rsidRPr="00165D0F">
              <w:t>3.07</w:t>
            </w:r>
          </w:p>
        </w:tc>
        <w:tc>
          <w:tcPr>
            <w:tcW w:w="493" w:type="pct"/>
            <w:noWrap/>
            <w:hideMark/>
          </w:tcPr>
          <w:p w:rsidR="00AD7A70" w:rsidRPr="00165D0F" w:rsidRDefault="00AD7A70" w:rsidP="006B0718">
            <w:pPr>
              <w:pStyle w:val="Table"/>
            </w:pPr>
            <w:r w:rsidRPr="00165D0F">
              <w:t>3.05</w:t>
            </w:r>
          </w:p>
        </w:tc>
      </w:tr>
      <w:tr w:rsidR="00AD7A70" w:rsidRPr="00165D0F" w:rsidTr="006B0718">
        <w:tc>
          <w:tcPr>
            <w:tcW w:w="2038" w:type="pct"/>
            <w:noWrap/>
            <w:hideMark/>
          </w:tcPr>
          <w:p w:rsidR="00AD7A70" w:rsidRPr="00165D0F" w:rsidRDefault="00AD7A70" w:rsidP="006B0718">
            <w:pPr>
              <w:pStyle w:val="Table"/>
            </w:pPr>
            <w:r w:rsidRPr="00165D0F">
              <w:t>Boondall</w:t>
            </w:r>
          </w:p>
        </w:tc>
        <w:tc>
          <w:tcPr>
            <w:tcW w:w="493" w:type="pct"/>
            <w:noWrap/>
            <w:hideMark/>
          </w:tcPr>
          <w:p w:rsidR="00AD7A70" w:rsidRPr="00165D0F" w:rsidRDefault="00AD7A70" w:rsidP="006B0718">
            <w:pPr>
              <w:pStyle w:val="Table"/>
            </w:pPr>
            <w:r w:rsidRPr="00165D0F">
              <w:t>2.74</w:t>
            </w:r>
          </w:p>
        </w:tc>
        <w:tc>
          <w:tcPr>
            <w:tcW w:w="494" w:type="pct"/>
            <w:noWrap/>
            <w:hideMark/>
          </w:tcPr>
          <w:p w:rsidR="00AD7A70" w:rsidRPr="00165D0F" w:rsidRDefault="00AD7A70" w:rsidP="006B0718">
            <w:pPr>
              <w:pStyle w:val="Table"/>
            </w:pPr>
            <w:r w:rsidRPr="00165D0F">
              <w:t>2.70</w:t>
            </w:r>
          </w:p>
        </w:tc>
        <w:tc>
          <w:tcPr>
            <w:tcW w:w="494" w:type="pct"/>
            <w:noWrap/>
            <w:hideMark/>
          </w:tcPr>
          <w:p w:rsidR="00AD7A70" w:rsidRPr="00165D0F" w:rsidRDefault="00AD7A70" w:rsidP="006B0718">
            <w:pPr>
              <w:pStyle w:val="Table"/>
            </w:pPr>
            <w:r w:rsidRPr="00165D0F">
              <w:t>2.67</w:t>
            </w:r>
          </w:p>
        </w:tc>
        <w:tc>
          <w:tcPr>
            <w:tcW w:w="494" w:type="pct"/>
            <w:noWrap/>
            <w:hideMark/>
          </w:tcPr>
          <w:p w:rsidR="00AD7A70" w:rsidRPr="00165D0F" w:rsidRDefault="00AD7A70" w:rsidP="006B0718">
            <w:pPr>
              <w:pStyle w:val="Table"/>
            </w:pPr>
            <w:r w:rsidRPr="00165D0F">
              <w:t>2.64</w:t>
            </w:r>
          </w:p>
        </w:tc>
        <w:tc>
          <w:tcPr>
            <w:tcW w:w="494" w:type="pct"/>
            <w:noWrap/>
            <w:hideMark/>
          </w:tcPr>
          <w:p w:rsidR="00AD7A70" w:rsidRPr="00165D0F" w:rsidRDefault="00AD7A70" w:rsidP="006B0718">
            <w:pPr>
              <w:pStyle w:val="Table"/>
            </w:pPr>
            <w:r w:rsidRPr="00165D0F">
              <w:t>2.61</w:t>
            </w:r>
          </w:p>
        </w:tc>
        <w:tc>
          <w:tcPr>
            <w:tcW w:w="493" w:type="pct"/>
            <w:noWrap/>
            <w:hideMark/>
          </w:tcPr>
          <w:p w:rsidR="00AD7A70" w:rsidRPr="00165D0F" w:rsidRDefault="00AD7A70" w:rsidP="006B0718">
            <w:pPr>
              <w:pStyle w:val="Table"/>
            </w:pPr>
            <w:r w:rsidRPr="00165D0F">
              <w:t>2.58</w:t>
            </w:r>
          </w:p>
        </w:tc>
      </w:tr>
      <w:tr w:rsidR="00AD7A70" w:rsidRPr="00165D0F" w:rsidTr="006B0718">
        <w:tc>
          <w:tcPr>
            <w:tcW w:w="2038" w:type="pct"/>
            <w:noWrap/>
            <w:hideMark/>
          </w:tcPr>
          <w:p w:rsidR="00AD7A70" w:rsidRPr="00165D0F" w:rsidRDefault="00AD7A70" w:rsidP="006B0718">
            <w:pPr>
              <w:pStyle w:val="Table"/>
            </w:pPr>
            <w:r w:rsidRPr="00165D0F">
              <w:t>Bracken Ridge</w:t>
            </w:r>
          </w:p>
        </w:tc>
        <w:tc>
          <w:tcPr>
            <w:tcW w:w="493" w:type="pct"/>
            <w:noWrap/>
            <w:hideMark/>
          </w:tcPr>
          <w:p w:rsidR="00AD7A70" w:rsidRPr="00165D0F" w:rsidRDefault="00AD7A70" w:rsidP="006B0718">
            <w:pPr>
              <w:pStyle w:val="Table"/>
            </w:pPr>
            <w:r w:rsidRPr="00165D0F">
              <w:t>2.90</w:t>
            </w:r>
          </w:p>
        </w:tc>
        <w:tc>
          <w:tcPr>
            <w:tcW w:w="494" w:type="pct"/>
            <w:noWrap/>
            <w:hideMark/>
          </w:tcPr>
          <w:p w:rsidR="00AD7A70" w:rsidRPr="00165D0F" w:rsidRDefault="00AD7A70" w:rsidP="006B0718">
            <w:pPr>
              <w:pStyle w:val="Table"/>
            </w:pPr>
            <w:r w:rsidRPr="00165D0F">
              <w:t>2.87</w:t>
            </w:r>
          </w:p>
        </w:tc>
        <w:tc>
          <w:tcPr>
            <w:tcW w:w="494" w:type="pct"/>
            <w:noWrap/>
            <w:hideMark/>
          </w:tcPr>
          <w:p w:rsidR="00AD7A70" w:rsidRPr="00165D0F" w:rsidRDefault="00AD7A70" w:rsidP="006B0718">
            <w:pPr>
              <w:pStyle w:val="Table"/>
            </w:pPr>
            <w:r w:rsidRPr="00165D0F">
              <w:t>2.84</w:t>
            </w:r>
          </w:p>
        </w:tc>
        <w:tc>
          <w:tcPr>
            <w:tcW w:w="494" w:type="pct"/>
            <w:noWrap/>
            <w:hideMark/>
          </w:tcPr>
          <w:p w:rsidR="00AD7A70" w:rsidRPr="00165D0F" w:rsidRDefault="00AD7A70" w:rsidP="006B0718">
            <w:pPr>
              <w:pStyle w:val="Table"/>
            </w:pPr>
            <w:r w:rsidRPr="00165D0F">
              <w:t>2.80</w:t>
            </w:r>
          </w:p>
        </w:tc>
        <w:tc>
          <w:tcPr>
            <w:tcW w:w="494" w:type="pct"/>
            <w:noWrap/>
            <w:hideMark/>
          </w:tcPr>
          <w:p w:rsidR="00AD7A70" w:rsidRPr="00165D0F" w:rsidRDefault="00AD7A70" w:rsidP="006B0718">
            <w:pPr>
              <w:pStyle w:val="Table"/>
            </w:pPr>
            <w:r w:rsidRPr="00165D0F">
              <w:t>2.77</w:t>
            </w:r>
          </w:p>
        </w:tc>
        <w:tc>
          <w:tcPr>
            <w:tcW w:w="493" w:type="pct"/>
            <w:noWrap/>
            <w:hideMark/>
          </w:tcPr>
          <w:p w:rsidR="00AD7A70" w:rsidRPr="00165D0F" w:rsidRDefault="00AD7A70" w:rsidP="006B0718">
            <w:pPr>
              <w:pStyle w:val="Table"/>
            </w:pPr>
            <w:r w:rsidRPr="00165D0F">
              <w:t>2.74</w:t>
            </w:r>
          </w:p>
        </w:tc>
      </w:tr>
      <w:tr w:rsidR="00AD7A70" w:rsidRPr="00165D0F" w:rsidTr="006B0718">
        <w:tc>
          <w:tcPr>
            <w:tcW w:w="2038" w:type="pct"/>
            <w:noWrap/>
            <w:hideMark/>
          </w:tcPr>
          <w:p w:rsidR="00AD7A70" w:rsidRPr="00165D0F" w:rsidRDefault="00AD7A70" w:rsidP="006B0718">
            <w:pPr>
              <w:pStyle w:val="Table"/>
            </w:pPr>
            <w:r w:rsidRPr="00165D0F">
              <w:t>Bridgeman Downs</w:t>
            </w:r>
          </w:p>
        </w:tc>
        <w:tc>
          <w:tcPr>
            <w:tcW w:w="493" w:type="pct"/>
            <w:noWrap/>
            <w:hideMark/>
          </w:tcPr>
          <w:p w:rsidR="00AD7A70" w:rsidRPr="00165D0F" w:rsidRDefault="00AD7A70" w:rsidP="006B0718">
            <w:pPr>
              <w:pStyle w:val="Table"/>
            </w:pPr>
            <w:r w:rsidRPr="00165D0F">
              <w:t>3.13</w:t>
            </w:r>
          </w:p>
        </w:tc>
        <w:tc>
          <w:tcPr>
            <w:tcW w:w="494" w:type="pct"/>
            <w:noWrap/>
            <w:hideMark/>
          </w:tcPr>
          <w:p w:rsidR="00AD7A70" w:rsidRPr="00165D0F" w:rsidRDefault="00AD7A70" w:rsidP="006B0718">
            <w:pPr>
              <w:pStyle w:val="Table"/>
            </w:pPr>
            <w:r w:rsidRPr="00165D0F">
              <w:t>3.10</w:t>
            </w:r>
          </w:p>
        </w:tc>
        <w:tc>
          <w:tcPr>
            <w:tcW w:w="494" w:type="pct"/>
            <w:noWrap/>
            <w:hideMark/>
          </w:tcPr>
          <w:p w:rsidR="00AD7A70" w:rsidRPr="00165D0F" w:rsidRDefault="00AD7A70" w:rsidP="006B0718">
            <w:pPr>
              <w:pStyle w:val="Table"/>
            </w:pPr>
            <w:r w:rsidRPr="00165D0F">
              <w:t>3.06</w:t>
            </w:r>
          </w:p>
        </w:tc>
        <w:tc>
          <w:tcPr>
            <w:tcW w:w="494" w:type="pct"/>
            <w:noWrap/>
            <w:hideMark/>
          </w:tcPr>
          <w:p w:rsidR="00AD7A70" w:rsidRPr="00165D0F" w:rsidRDefault="00AD7A70" w:rsidP="006B0718">
            <w:pPr>
              <w:pStyle w:val="Table"/>
            </w:pPr>
            <w:r w:rsidRPr="00165D0F">
              <w:t>3.02</w:t>
            </w:r>
          </w:p>
        </w:tc>
        <w:tc>
          <w:tcPr>
            <w:tcW w:w="494" w:type="pct"/>
            <w:noWrap/>
            <w:hideMark/>
          </w:tcPr>
          <w:p w:rsidR="00AD7A70" w:rsidRPr="00165D0F" w:rsidRDefault="00AD7A70" w:rsidP="006B0718">
            <w:pPr>
              <w:pStyle w:val="Table"/>
            </w:pPr>
            <w:r w:rsidRPr="00165D0F">
              <w:t>2.99</w:t>
            </w:r>
          </w:p>
        </w:tc>
        <w:tc>
          <w:tcPr>
            <w:tcW w:w="493" w:type="pct"/>
            <w:noWrap/>
            <w:hideMark/>
          </w:tcPr>
          <w:p w:rsidR="00AD7A70" w:rsidRPr="00165D0F" w:rsidRDefault="00AD7A70" w:rsidP="006B0718">
            <w:pPr>
              <w:pStyle w:val="Table"/>
            </w:pPr>
            <w:r w:rsidRPr="00165D0F">
              <w:t>2.95</w:t>
            </w:r>
          </w:p>
        </w:tc>
      </w:tr>
      <w:tr w:rsidR="00AD7A70" w:rsidRPr="00165D0F" w:rsidTr="006B0718">
        <w:tc>
          <w:tcPr>
            <w:tcW w:w="2038" w:type="pct"/>
            <w:noWrap/>
            <w:hideMark/>
          </w:tcPr>
          <w:p w:rsidR="00AD7A70" w:rsidRPr="00165D0F" w:rsidRDefault="00AD7A70" w:rsidP="006B0718">
            <w:pPr>
              <w:pStyle w:val="Table"/>
            </w:pPr>
            <w:r w:rsidRPr="00165D0F">
              <w:t>Brighton (Qld)</w:t>
            </w:r>
          </w:p>
        </w:tc>
        <w:tc>
          <w:tcPr>
            <w:tcW w:w="493" w:type="pct"/>
            <w:noWrap/>
            <w:hideMark/>
          </w:tcPr>
          <w:p w:rsidR="00AD7A70" w:rsidRPr="00165D0F" w:rsidRDefault="00AD7A70" w:rsidP="006B0718">
            <w:pPr>
              <w:pStyle w:val="Table"/>
            </w:pPr>
            <w:r w:rsidRPr="00165D0F">
              <w:t>2.56</w:t>
            </w:r>
          </w:p>
        </w:tc>
        <w:tc>
          <w:tcPr>
            <w:tcW w:w="494" w:type="pct"/>
            <w:noWrap/>
            <w:hideMark/>
          </w:tcPr>
          <w:p w:rsidR="00AD7A70" w:rsidRPr="00165D0F" w:rsidRDefault="00AD7A70" w:rsidP="006B0718">
            <w:pPr>
              <w:pStyle w:val="Table"/>
            </w:pPr>
            <w:r w:rsidRPr="00165D0F">
              <w:t>2.53</w:t>
            </w:r>
          </w:p>
        </w:tc>
        <w:tc>
          <w:tcPr>
            <w:tcW w:w="494" w:type="pct"/>
            <w:noWrap/>
            <w:hideMark/>
          </w:tcPr>
          <w:p w:rsidR="00AD7A70" w:rsidRPr="00165D0F" w:rsidRDefault="00AD7A70" w:rsidP="006B0718">
            <w:pPr>
              <w:pStyle w:val="Table"/>
            </w:pPr>
            <w:r w:rsidRPr="00165D0F">
              <w:t>2.50</w:t>
            </w:r>
          </w:p>
        </w:tc>
        <w:tc>
          <w:tcPr>
            <w:tcW w:w="494" w:type="pct"/>
            <w:noWrap/>
            <w:hideMark/>
          </w:tcPr>
          <w:p w:rsidR="00AD7A70" w:rsidRPr="00165D0F" w:rsidRDefault="00AD7A70" w:rsidP="006B0718">
            <w:pPr>
              <w:pStyle w:val="Table"/>
            </w:pPr>
            <w:r w:rsidRPr="00165D0F">
              <w:t>2.47</w:t>
            </w:r>
          </w:p>
        </w:tc>
        <w:tc>
          <w:tcPr>
            <w:tcW w:w="494" w:type="pct"/>
            <w:noWrap/>
            <w:hideMark/>
          </w:tcPr>
          <w:p w:rsidR="00AD7A70" w:rsidRPr="00165D0F" w:rsidRDefault="00AD7A70" w:rsidP="006B0718">
            <w:pPr>
              <w:pStyle w:val="Table"/>
            </w:pPr>
            <w:r w:rsidRPr="00165D0F">
              <w:t>2.44</w:t>
            </w:r>
          </w:p>
        </w:tc>
        <w:tc>
          <w:tcPr>
            <w:tcW w:w="493" w:type="pct"/>
            <w:noWrap/>
            <w:hideMark/>
          </w:tcPr>
          <w:p w:rsidR="00AD7A70" w:rsidRPr="00165D0F" w:rsidRDefault="00AD7A70" w:rsidP="006B0718">
            <w:pPr>
              <w:pStyle w:val="Table"/>
            </w:pPr>
            <w:r w:rsidRPr="00165D0F">
              <w:t>2.41</w:t>
            </w:r>
          </w:p>
        </w:tc>
      </w:tr>
      <w:tr w:rsidR="00AD7A70" w:rsidRPr="00165D0F" w:rsidTr="006B0718">
        <w:tc>
          <w:tcPr>
            <w:tcW w:w="2038" w:type="pct"/>
            <w:noWrap/>
            <w:hideMark/>
          </w:tcPr>
          <w:p w:rsidR="00AD7A70" w:rsidRPr="00165D0F" w:rsidRDefault="00AD7A70" w:rsidP="006B0718">
            <w:pPr>
              <w:pStyle w:val="Table"/>
            </w:pPr>
            <w:r w:rsidRPr="00165D0F">
              <w:t>Brisbane Airport</w:t>
            </w:r>
          </w:p>
        </w:tc>
        <w:tc>
          <w:tcPr>
            <w:tcW w:w="493" w:type="pct"/>
            <w:noWrap/>
            <w:hideMark/>
          </w:tcPr>
          <w:p w:rsidR="00AD7A70" w:rsidRPr="00165D0F" w:rsidRDefault="00AD7A70" w:rsidP="006B0718">
            <w:pPr>
              <w:pStyle w:val="Table"/>
            </w:pPr>
            <w:r w:rsidRPr="00165D0F">
              <w:t>2.59</w:t>
            </w:r>
          </w:p>
        </w:tc>
        <w:tc>
          <w:tcPr>
            <w:tcW w:w="494" w:type="pct"/>
            <w:noWrap/>
            <w:hideMark/>
          </w:tcPr>
          <w:p w:rsidR="00AD7A70" w:rsidRPr="00165D0F" w:rsidRDefault="00AD7A70" w:rsidP="006B0718">
            <w:pPr>
              <w:pStyle w:val="Table"/>
            </w:pPr>
            <w:r w:rsidRPr="00165D0F">
              <w:t>2.63</w:t>
            </w:r>
          </w:p>
        </w:tc>
        <w:tc>
          <w:tcPr>
            <w:tcW w:w="494" w:type="pct"/>
            <w:noWrap/>
            <w:hideMark/>
          </w:tcPr>
          <w:p w:rsidR="00AD7A70" w:rsidRPr="00165D0F" w:rsidRDefault="00AD7A70" w:rsidP="006B0718">
            <w:pPr>
              <w:pStyle w:val="Table"/>
            </w:pPr>
            <w:r w:rsidRPr="00165D0F">
              <w:t>2.60</w:t>
            </w:r>
          </w:p>
        </w:tc>
        <w:tc>
          <w:tcPr>
            <w:tcW w:w="494" w:type="pct"/>
            <w:noWrap/>
            <w:hideMark/>
          </w:tcPr>
          <w:p w:rsidR="00AD7A70" w:rsidRPr="00165D0F" w:rsidRDefault="00AD7A70" w:rsidP="006B0718">
            <w:pPr>
              <w:pStyle w:val="Table"/>
            </w:pPr>
            <w:r w:rsidRPr="00165D0F">
              <w:t>2.57</w:t>
            </w:r>
          </w:p>
        </w:tc>
        <w:tc>
          <w:tcPr>
            <w:tcW w:w="494" w:type="pct"/>
            <w:noWrap/>
            <w:hideMark/>
          </w:tcPr>
          <w:p w:rsidR="00AD7A70" w:rsidRPr="00165D0F" w:rsidRDefault="00AD7A70" w:rsidP="006B0718">
            <w:pPr>
              <w:pStyle w:val="Table"/>
            </w:pPr>
            <w:r w:rsidRPr="00165D0F">
              <w:t>2.54</w:t>
            </w:r>
          </w:p>
        </w:tc>
        <w:tc>
          <w:tcPr>
            <w:tcW w:w="493" w:type="pct"/>
            <w:noWrap/>
            <w:hideMark/>
          </w:tcPr>
          <w:p w:rsidR="00AD7A70" w:rsidRPr="00165D0F" w:rsidRDefault="00AD7A70" w:rsidP="006B0718">
            <w:pPr>
              <w:pStyle w:val="Table"/>
            </w:pPr>
            <w:r w:rsidRPr="00165D0F">
              <w:t>2.51</w:t>
            </w:r>
          </w:p>
        </w:tc>
      </w:tr>
      <w:tr w:rsidR="00AD7A70" w:rsidRPr="00165D0F" w:rsidTr="006B0718">
        <w:tc>
          <w:tcPr>
            <w:tcW w:w="2038" w:type="pct"/>
            <w:noWrap/>
            <w:hideMark/>
          </w:tcPr>
          <w:p w:rsidR="00AD7A70" w:rsidRPr="00165D0F" w:rsidRDefault="00AD7A70" w:rsidP="006B0718">
            <w:pPr>
              <w:pStyle w:val="Table"/>
            </w:pPr>
            <w:r w:rsidRPr="00165D0F">
              <w:t>Brisbane City</w:t>
            </w:r>
          </w:p>
        </w:tc>
        <w:tc>
          <w:tcPr>
            <w:tcW w:w="493" w:type="pct"/>
            <w:noWrap/>
            <w:hideMark/>
          </w:tcPr>
          <w:p w:rsidR="00AD7A70" w:rsidRPr="00165D0F" w:rsidRDefault="00AD7A70" w:rsidP="006B0718">
            <w:pPr>
              <w:pStyle w:val="Table"/>
            </w:pPr>
            <w:r w:rsidRPr="00165D0F">
              <w:t>2.69</w:t>
            </w:r>
          </w:p>
        </w:tc>
        <w:tc>
          <w:tcPr>
            <w:tcW w:w="494" w:type="pct"/>
            <w:noWrap/>
            <w:hideMark/>
          </w:tcPr>
          <w:p w:rsidR="00AD7A70" w:rsidRPr="00165D0F" w:rsidRDefault="00AD7A70" w:rsidP="006B0718">
            <w:pPr>
              <w:pStyle w:val="Table"/>
            </w:pPr>
            <w:r w:rsidRPr="00165D0F">
              <w:t>2.59</w:t>
            </w:r>
          </w:p>
        </w:tc>
        <w:tc>
          <w:tcPr>
            <w:tcW w:w="494" w:type="pct"/>
            <w:noWrap/>
            <w:hideMark/>
          </w:tcPr>
          <w:p w:rsidR="00AD7A70" w:rsidRPr="00165D0F" w:rsidRDefault="00AD7A70" w:rsidP="006B0718">
            <w:pPr>
              <w:pStyle w:val="Table"/>
            </w:pPr>
            <w:r w:rsidRPr="00165D0F">
              <w:t>2.50</w:t>
            </w:r>
          </w:p>
        </w:tc>
        <w:tc>
          <w:tcPr>
            <w:tcW w:w="494" w:type="pct"/>
            <w:noWrap/>
            <w:hideMark/>
          </w:tcPr>
          <w:p w:rsidR="00AD7A70" w:rsidRPr="00165D0F" w:rsidRDefault="00AD7A70" w:rsidP="006B0718">
            <w:pPr>
              <w:pStyle w:val="Table"/>
            </w:pPr>
            <w:r w:rsidRPr="00165D0F">
              <w:t>2.41</w:t>
            </w:r>
          </w:p>
        </w:tc>
        <w:tc>
          <w:tcPr>
            <w:tcW w:w="494" w:type="pct"/>
            <w:noWrap/>
            <w:hideMark/>
          </w:tcPr>
          <w:p w:rsidR="00AD7A70" w:rsidRPr="00165D0F" w:rsidRDefault="00AD7A70" w:rsidP="006B0718">
            <w:pPr>
              <w:pStyle w:val="Table"/>
            </w:pPr>
            <w:r w:rsidRPr="00165D0F">
              <w:t>2.33</w:t>
            </w:r>
          </w:p>
        </w:tc>
        <w:tc>
          <w:tcPr>
            <w:tcW w:w="493" w:type="pct"/>
            <w:noWrap/>
            <w:hideMark/>
          </w:tcPr>
          <w:p w:rsidR="00AD7A70" w:rsidRPr="00165D0F" w:rsidRDefault="00AD7A70" w:rsidP="006B0718">
            <w:pPr>
              <w:pStyle w:val="Table"/>
            </w:pPr>
            <w:r w:rsidRPr="00165D0F">
              <w:t>2.25</w:t>
            </w:r>
          </w:p>
        </w:tc>
      </w:tr>
      <w:tr w:rsidR="00AD7A70" w:rsidRPr="00165D0F" w:rsidTr="006B0718">
        <w:tc>
          <w:tcPr>
            <w:tcW w:w="2038" w:type="pct"/>
            <w:noWrap/>
            <w:hideMark/>
          </w:tcPr>
          <w:p w:rsidR="00AD7A70" w:rsidRPr="00165D0F" w:rsidRDefault="00AD7A70" w:rsidP="006B0718">
            <w:pPr>
              <w:pStyle w:val="Table"/>
            </w:pPr>
            <w:r w:rsidRPr="00165D0F">
              <w:t>Brisbane Port - Lytton</w:t>
            </w:r>
          </w:p>
        </w:tc>
        <w:tc>
          <w:tcPr>
            <w:tcW w:w="493" w:type="pct"/>
            <w:noWrap/>
            <w:hideMark/>
          </w:tcPr>
          <w:p w:rsidR="00AD7A70" w:rsidRPr="00165D0F" w:rsidRDefault="00AD7A70" w:rsidP="006B0718">
            <w:pPr>
              <w:pStyle w:val="Table"/>
            </w:pPr>
            <w:r w:rsidRPr="00165D0F">
              <w:t>1.17</w:t>
            </w:r>
          </w:p>
        </w:tc>
        <w:tc>
          <w:tcPr>
            <w:tcW w:w="494" w:type="pct"/>
            <w:noWrap/>
            <w:hideMark/>
          </w:tcPr>
          <w:p w:rsidR="00AD7A70" w:rsidRPr="00165D0F" w:rsidRDefault="00AD7A70" w:rsidP="006B0718">
            <w:pPr>
              <w:pStyle w:val="Table"/>
            </w:pPr>
            <w:r w:rsidRPr="00165D0F">
              <w:t>1.19</w:t>
            </w:r>
          </w:p>
        </w:tc>
        <w:tc>
          <w:tcPr>
            <w:tcW w:w="494" w:type="pct"/>
            <w:noWrap/>
            <w:hideMark/>
          </w:tcPr>
          <w:p w:rsidR="00AD7A70" w:rsidRPr="00165D0F" w:rsidRDefault="00AD7A70" w:rsidP="006B0718">
            <w:pPr>
              <w:pStyle w:val="Table"/>
            </w:pPr>
            <w:r w:rsidRPr="00165D0F">
              <w:t>1.18</w:t>
            </w:r>
          </w:p>
        </w:tc>
        <w:tc>
          <w:tcPr>
            <w:tcW w:w="494" w:type="pct"/>
            <w:noWrap/>
            <w:hideMark/>
          </w:tcPr>
          <w:p w:rsidR="00AD7A70" w:rsidRPr="00165D0F" w:rsidRDefault="00AD7A70" w:rsidP="006B0718">
            <w:pPr>
              <w:pStyle w:val="Table"/>
            </w:pPr>
            <w:r w:rsidRPr="00165D0F">
              <w:t>1.17</w:t>
            </w:r>
          </w:p>
        </w:tc>
        <w:tc>
          <w:tcPr>
            <w:tcW w:w="494" w:type="pct"/>
            <w:noWrap/>
            <w:hideMark/>
          </w:tcPr>
          <w:p w:rsidR="00AD7A70" w:rsidRPr="00165D0F" w:rsidRDefault="00AD7A70" w:rsidP="006B0718">
            <w:pPr>
              <w:pStyle w:val="Table"/>
            </w:pPr>
            <w:r w:rsidRPr="00165D0F">
              <w:t>1.16</w:t>
            </w:r>
          </w:p>
        </w:tc>
        <w:tc>
          <w:tcPr>
            <w:tcW w:w="493" w:type="pct"/>
            <w:noWrap/>
            <w:hideMark/>
          </w:tcPr>
          <w:p w:rsidR="00AD7A70" w:rsidRPr="00165D0F" w:rsidRDefault="00AD7A70" w:rsidP="006B0718">
            <w:pPr>
              <w:pStyle w:val="Table"/>
            </w:pPr>
            <w:r w:rsidRPr="00165D0F">
              <w:t>1.15</w:t>
            </w:r>
          </w:p>
        </w:tc>
      </w:tr>
      <w:tr w:rsidR="00AD7A70" w:rsidRPr="00165D0F" w:rsidTr="006B0718">
        <w:tc>
          <w:tcPr>
            <w:tcW w:w="2038" w:type="pct"/>
            <w:noWrap/>
            <w:hideMark/>
          </w:tcPr>
          <w:p w:rsidR="00AD7A70" w:rsidRPr="00165D0F" w:rsidRDefault="00AD7A70" w:rsidP="006B0718">
            <w:pPr>
              <w:pStyle w:val="Table"/>
            </w:pPr>
            <w:r w:rsidRPr="00165D0F">
              <w:t>Brookfield - Kenmore Hills</w:t>
            </w:r>
          </w:p>
        </w:tc>
        <w:tc>
          <w:tcPr>
            <w:tcW w:w="493" w:type="pct"/>
            <w:noWrap/>
            <w:hideMark/>
          </w:tcPr>
          <w:p w:rsidR="00AD7A70" w:rsidRPr="00165D0F" w:rsidRDefault="00AD7A70" w:rsidP="006B0718">
            <w:pPr>
              <w:pStyle w:val="Table"/>
            </w:pPr>
            <w:r w:rsidRPr="00165D0F">
              <w:t>3.11</w:t>
            </w:r>
          </w:p>
        </w:tc>
        <w:tc>
          <w:tcPr>
            <w:tcW w:w="494" w:type="pct"/>
            <w:noWrap/>
            <w:hideMark/>
          </w:tcPr>
          <w:p w:rsidR="00AD7A70" w:rsidRPr="00165D0F" w:rsidRDefault="00AD7A70" w:rsidP="006B0718">
            <w:pPr>
              <w:pStyle w:val="Table"/>
            </w:pPr>
            <w:r w:rsidRPr="00165D0F">
              <w:t>3.17</w:t>
            </w:r>
          </w:p>
        </w:tc>
        <w:tc>
          <w:tcPr>
            <w:tcW w:w="494" w:type="pct"/>
            <w:noWrap/>
            <w:hideMark/>
          </w:tcPr>
          <w:p w:rsidR="00AD7A70" w:rsidRPr="00165D0F" w:rsidRDefault="00AD7A70" w:rsidP="006B0718">
            <w:pPr>
              <w:pStyle w:val="Table"/>
            </w:pPr>
            <w:r w:rsidRPr="00165D0F">
              <w:t>3.14</w:t>
            </w:r>
          </w:p>
        </w:tc>
        <w:tc>
          <w:tcPr>
            <w:tcW w:w="494" w:type="pct"/>
            <w:noWrap/>
            <w:hideMark/>
          </w:tcPr>
          <w:p w:rsidR="00AD7A70" w:rsidRPr="00165D0F" w:rsidRDefault="00AD7A70" w:rsidP="006B0718">
            <w:pPr>
              <w:pStyle w:val="Table"/>
            </w:pPr>
            <w:r w:rsidRPr="00165D0F">
              <w:t>3.11</w:t>
            </w:r>
          </w:p>
        </w:tc>
        <w:tc>
          <w:tcPr>
            <w:tcW w:w="494" w:type="pct"/>
            <w:noWrap/>
            <w:hideMark/>
          </w:tcPr>
          <w:p w:rsidR="00AD7A70" w:rsidRPr="00165D0F" w:rsidRDefault="00AD7A70" w:rsidP="006B0718">
            <w:pPr>
              <w:pStyle w:val="Table"/>
            </w:pPr>
            <w:r w:rsidRPr="00165D0F">
              <w:t>3.08</w:t>
            </w:r>
          </w:p>
        </w:tc>
        <w:tc>
          <w:tcPr>
            <w:tcW w:w="493" w:type="pct"/>
            <w:noWrap/>
            <w:hideMark/>
          </w:tcPr>
          <w:p w:rsidR="00AD7A70" w:rsidRPr="00165D0F" w:rsidRDefault="00AD7A70" w:rsidP="006B0718">
            <w:pPr>
              <w:pStyle w:val="Table"/>
            </w:pPr>
            <w:r w:rsidRPr="00165D0F">
              <w:t>3.05</w:t>
            </w:r>
          </w:p>
        </w:tc>
      </w:tr>
      <w:tr w:rsidR="00AD7A70" w:rsidRPr="00165D0F" w:rsidTr="006B0718">
        <w:tc>
          <w:tcPr>
            <w:tcW w:w="2038" w:type="pct"/>
            <w:noWrap/>
            <w:hideMark/>
          </w:tcPr>
          <w:p w:rsidR="00AD7A70" w:rsidRPr="00165D0F" w:rsidRDefault="00AD7A70" w:rsidP="006B0718">
            <w:pPr>
              <w:pStyle w:val="Table"/>
            </w:pPr>
            <w:r w:rsidRPr="00165D0F">
              <w:t>Bulimba</w:t>
            </w:r>
          </w:p>
        </w:tc>
        <w:tc>
          <w:tcPr>
            <w:tcW w:w="493" w:type="pct"/>
            <w:noWrap/>
            <w:hideMark/>
          </w:tcPr>
          <w:p w:rsidR="00AD7A70" w:rsidRPr="00165D0F" w:rsidRDefault="00AD7A70" w:rsidP="006B0718">
            <w:pPr>
              <w:pStyle w:val="Table"/>
            </w:pPr>
            <w:r w:rsidRPr="00165D0F">
              <w:t>2.88</w:t>
            </w:r>
          </w:p>
        </w:tc>
        <w:tc>
          <w:tcPr>
            <w:tcW w:w="494" w:type="pct"/>
            <w:noWrap/>
            <w:hideMark/>
          </w:tcPr>
          <w:p w:rsidR="00AD7A70" w:rsidRPr="00165D0F" w:rsidRDefault="00AD7A70" w:rsidP="006B0718">
            <w:pPr>
              <w:pStyle w:val="Table"/>
            </w:pPr>
            <w:r w:rsidRPr="00165D0F">
              <w:t>2.77</w:t>
            </w:r>
          </w:p>
        </w:tc>
        <w:tc>
          <w:tcPr>
            <w:tcW w:w="494" w:type="pct"/>
            <w:noWrap/>
            <w:hideMark/>
          </w:tcPr>
          <w:p w:rsidR="00AD7A70" w:rsidRPr="00165D0F" w:rsidRDefault="00AD7A70" w:rsidP="006B0718">
            <w:pPr>
              <w:pStyle w:val="Table"/>
            </w:pPr>
            <w:r w:rsidRPr="00165D0F">
              <w:t>2.68</w:t>
            </w:r>
          </w:p>
        </w:tc>
        <w:tc>
          <w:tcPr>
            <w:tcW w:w="494" w:type="pct"/>
            <w:noWrap/>
            <w:hideMark/>
          </w:tcPr>
          <w:p w:rsidR="00AD7A70" w:rsidRPr="00165D0F" w:rsidRDefault="00AD7A70" w:rsidP="006B0718">
            <w:pPr>
              <w:pStyle w:val="Table"/>
            </w:pPr>
            <w:r w:rsidRPr="00165D0F">
              <w:t>2.59</w:t>
            </w:r>
          </w:p>
        </w:tc>
        <w:tc>
          <w:tcPr>
            <w:tcW w:w="494" w:type="pct"/>
            <w:noWrap/>
            <w:hideMark/>
          </w:tcPr>
          <w:p w:rsidR="00AD7A70" w:rsidRPr="00165D0F" w:rsidRDefault="00AD7A70" w:rsidP="006B0718">
            <w:pPr>
              <w:pStyle w:val="Table"/>
            </w:pPr>
            <w:r w:rsidRPr="00165D0F">
              <w:t>2.50</w:t>
            </w:r>
          </w:p>
        </w:tc>
        <w:tc>
          <w:tcPr>
            <w:tcW w:w="493" w:type="pct"/>
            <w:noWrap/>
            <w:hideMark/>
          </w:tcPr>
          <w:p w:rsidR="00AD7A70" w:rsidRPr="00165D0F" w:rsidRDefault="00AD7A70" w:rsidP="006B0718">
            <w:pPr>
              <w:pStyle w:val="Table"/>
            </w:pPr>
            <w:r w:rsidRPr="00165D0F">
              <w:t>2.41</w:t>
            </w:r>
          </w:p>
        </w:tc>
      </w:tr>
      <w:tr w:rsidR="00AD7A70" w:rsidRPr="00165D0F" w:rsidTr="006B0718">
        <w:tc>
          <w:tcPr>
            <w:tcW w:w="2038" w:type="pct"/>
            <w:noWrap/>
            <w:hideMark/>
          </w:tcPr>
          <w:p w:rsidR="00AD7A70" w:rsidRPr="00165D0F" w:rsidRDefault="00AD7A70" w:rsidP="006B0718">
            <w:pPr>
              <w:pStyle w:val="Table"/>
            </w:pPr>
            <w:r w:rsidRPr="00165D0F">
              <w:t>Calamvale - Stretton</w:t>
            </w:r>
          </w:p>
        </w:tc>
        <w:tc>
          <w:tcPr>
            <w:tcW w:w="493" w:type="pct"/>
            <w:noWrap/>
            <w:hideMark/>
          </w:tcPr>
          <w:p w:rsidR="00AD7A70" w:rsidRPr="00165D0F" w:rsidRDefault="00AD7A70" w:rsidP="006B0718">
            <w:pPr>
              <w:pStyle w:val="Table"/>
            </w:pPr>
            <w:r w:rsidRPr="00165D0F">
              <w:t>3.19</w:t>
            </w:r>
          </w:p>
        </w:tc>
        <w:tc>
          <w:tcPr>
            <w:tcW w:w="494" w:type="pct"/>
            <w:noWrap/>
            <w:hideMark/>
          </w:tcPr>
          <w:p w:rsidR="00AD7A70" w:rsidRPr="00165D0F" w:rsidRDefault="00AD7A70" w:rsidP="006B0718">
            <w:pPr>
              <w:pStyle w:val="Table"/>
            </w:pPr>
            <w:r w:rsidRPr="00165D0F">
              <w:t>3.16</w:t>
            </w:r>
          </w:p>
        </w:tc>
        <w:tc>
          <w:tcPr>
            <w:tcW w:w="494" w:type="pct"/>
            <w:noWrap/>
            <w:hideMark/>
          </w:tcPr>
          <w:p w:rsidR="00AD7A70" w:rsidRPr="00165D0F" w:rsidRDefault="00AD7A70" w:rsidP="006B0718">
            <w:pPr>
              <w:pStyle w:val="Table"/>
            </w:pPr>
            <w:r w:rsidRPr="00165D0F">
              <w:t>3.13</w:t>
            </w:r>
          </w:p>
        </w:tc>
        <w:tc>
          <w:tcPr>
            <w:tcW w:w="494" w:type="pct"/>
            <w:noWrap/>
            <w:hideMark/>
          </w:tcPr>
          <w:p w:rsidR="00AD7A70" w:rsidRPr="00165D0F" w:rsidRDefault="00AD7A70" w:rsidP="006B0718">
            <w:pPr>
              <w:pStyle w:val="Table"/>
            </w:pPr>
            <w:r w:rsidRPr="00165D0F">
              <w:t>3.09</w:t>
            </w:r>
          </w:p>
        </w:tc>
        <w:tc>
          <w:tcPr>
            <w:tcW w:w="494" w:type="pct"/>
            <w:noWrap/>
            <w:hideMark/>
          </w:tcPr>
          <w:p w:rsidR="00AD7A70" w:rsidRPr="00165D0F" w:rsidRDefault="00AD7A70" w:rsidP="006B0718">
            <w:pPr>
              <w:pStyle w:val="Table"/>
            </w:pPr>
            <w:r w:rsidRPr="00165D0F">
              <w:t>3.06</w:t>
            </w:r>
          </w:p>
        </w:tc>
        <w:tc>
          <w:tcPr>
            <w:tcW w:w="493" w:type="pct"/>
            <w:noWrap/>
            <w:hideMark/>
          </w:tcPr>
          <w:p w:rsidR="00AD7A70" w:rsidRPr="00165D0F" w:rsidRDefault="00AD7A70" w:rsidP="006B0718">
            <w:pPr>
              <w:pStyle w:val="Table"/>
            </w:pPr>
            <w:r w:rsidRPr="00165D0F">
              <w:t>3.03</w:t>
            </w:r>
          </w:p>
        </w:tc>
      </w:tr>
      <w:tr w:rsidR="00AD7A70" w:rsidRPr="00165D0F" w:rsidTr="006B0718">
        <w:tc>
          <w:tcPr>
            <w:tcW w:w="2038" w:type="pct"/>
            <w:noWrap/>
            <w:hideMark/>
          </w:tcPr>
          <w:p w:rsidR="00AD7A70" w:rsidRPr="00165D0F" w:rsidRDefault="00AD7A70" w:rsidP="006B0718">
            <w:pPr>
              <w:pStyle w:val="Table"/>
            </w:pPr>
            <w:r w:rsidRPr="00165D0F">
              <w:t>Camp Hill</w:t>
            </w:r>
          </w:p>
        </w:tc>
        <w:tc>
          <w:tcPr>
            <w:tcW w:w="493" w:type="pct"/>
            <w:noWrap/>
            <w:hideMark/>
          </w:tcPr>
          <w:p w:rsidR="00AD7A70" w:rsidRPr="00165D0F" w:rsidRDefault="00AD7A70" w:rsidP="006B0718">
            <w:pPr>
              <w:pStyle w:val="Table"/>
            </w:pPr>
            <w:r w:rsidRPr="00165D0F">
              <w:t>2.75</w:t>
            </w:r>
          </w:p>
        </w:tc>
        <w:tc>
          <w:tcPr>
            <w:tcW w:w="494" w:type="pct"/>
            <w:noWrap/>
            <w:hideMark/>
          </w:tcPr>
          <w:p w:rsidR="00AD7A70" w:rsidRPr="00165D0F" w:rsidRDefault="00AD7A70" w:rsidP="006B0718">
            <w:pPr>
              <w:pStyle w:val="Table"/>
            </w:pPr>
            <w:r w:rsidRPr="00165D0F">
              <w:t>2.80</w:t>
            </w:r>
          </w:p>
        </w:tc>
        <w:tc>
          <w:tcPr>
            <w:tcW w:w="494" w:type="pct"/>
            <w:noWrap/>
            <w:hideMark/>
          </w:tcPr>
          <w:p w:rsidR="00AD7A70" w:rsidRPr="00165D0F" w:rsidRDefault="00AD7A70" w:rsidP="006B0718">
            <w:pPr>
              <w:pStyle w:val="Table"/>
            </w:pPr>
            <w:r w:rsidRPr="00165D0F">
              <w:t>2.77</w:t>
            </w:r>
          </w:p>
        </w:tc>
        <w:tc>
          <w:tcPr>
            <w:tcW w:w="494" w:type="pct"/>
            <w:noWrap/>
            <w:hideMark/>
          </w:tcPr>
          <w:p w:rsidR="00AD7A70" w:rsidRPr="00165D0F" w:rsidRDefault="00AD7A70" w:rsidP="006B0718">
            <w:pPr>
              <w:pStyle w:val="Table"/>
            </w:pPr>
            <w:r w:rsidRPr="00165D0F">
              <w:t>2.74</w:t>
            </w:r>
          </w:p>
        </w:tc>
        <w:tc>
          <w:tcPr>
            <w:tcW w:w="494" w:type="pct"/>
            <w:noWrap/>
            <w:hideMark/>
          </w:tcPr>
          <w:p w:rsidR="00AD7A70" w:rsidRPr="00165D0F" w:rsidRDefault="00AD7A70" w:rsidP="006B0718">
            <w:pPr>
              <w:pStyle w:val="Table"/>
            </w:pPr>
            <w:r w:rsidRPr="00165D0F">
              <w:t>2.72</w:t>
            </w:r>
          </w:p>
        </w:tc>
        <w:tc>
          <w:tcPr>
            <w:tcW w:w="493" w:type="pct"/>
            <w:noWrap/>
            <w:hideMark/>
          </w:tcPr>
          <w:p w:rsidR="00AD7A70" w:rsidRPr="00165D0F" w:rsidRDefault="00AD7A70" w:rsidP="006B0718">
            <w:pPr>
              <w:pStyle w:val="Table"/>
            </w:pPr>
            <w:r w:rsidRPr="00165D0F">
              <w:t>2.69</w:t>
            </w:r>
          </w:p>
        </w:tc>
      </w:tr>
      <w:tr w:rsidR="00AD7A70" w:rsidRPr="00165D0F" w:rsidTr="006B0718">
        <w:tc>
          <w:tcPr>
            <w:tcW w:w="2038" w:type="pct"/>
            <w:noWrap/>
            <w:hideMark/>
          </w:tcPr>
          <w:p w:rsidR="00AD7A70" w:rsidRPr="00165D0F" w:rsidRDefault="00AD7A70" w:rsidP="006B0718">
            <w:pPr>
              <w:pStyle w:val="Table"/>
            </w:pPr>
            <w:r w:rsidRPr="00165D0F">
              <w:t>Cannon Hill</w:t>
            </w:r>
          </w:p>
        </w:tc>
        <w:tc>
          <w:tcPr>
            <w:tcW w:w="493" w:type="pct"/>
            <w:noWrap/>
            <w:hideMark/>
          </w:tcPr>
          <w:p w:rsidR="00AD7A70" w:rsidRPr="00165D0F" w:rsidRDefault="00AD7A70" w:rsidP="006B0718">
            <w:pPr>
              <w:pStyle w:val="Table"/>
            </w:pPr>
            <w:r w:rsidRPr="00165D0F">
              <w:t>2.61</w:t>
            </w:r>
          </w:p>
        </w:tc>
        <w:tc>
          <w:tcPr>
            <w:tcW w:w="494" w:type="pct"/>
            <w:noWrap/>
            <w:hideMark/>
          </w:tcPr>
          <w:p w:rsidR="00AD7A70" w:rsidRPr="00165D0F" w:rsidRDefault="00AD7A70" w:rsidP="006B0718">
            <w:pPr>
              <w:pStyle w:val="Table"/>
            </w:pPr>
            <w:r w:rsidRPr="00165D0F">
              <w:t>2.58</w:t>
            </w:r>
          </w:p>
        </w:tc>
        <w:tc>
          <w:tcPr>
            <w:tcW w:w="494" w:type="pct"/>
            <w:noWrap/>
            <w:hideMark/>
          </w:tcPr>
          <w:p w:rsidR="00AD7A70" w:rsidRPr="00165D0F" w:rsidRDefault="00AD7A70" w:rsidP="006B0718">
            <w:pPr>
              <w:pStyle w:val="Table"/>
            </w:pPr>
            <w:r w:rsidRPr="00165D0F">
              <w:t>2.56</w:t>
            </w:r>
          </w:p>
        </w:tc>
        <w:tc>
          <w:tcPr>
            <w:tcW w:w="494" w:type="pct"/>
            <w:noWrap/>
            <w:hideMark/>
          </w:tcPr>
          <w:p w:rsidR="00AD7A70" w:rsidRPr="00165D0F" w:rsidRDefault="00AD7A70" w:rsidP="006B0718">
            <w:pPr>
              <w:pStyle w:val="Table"/>
            </w:pPr>
            <w:r w:rsidRPr="00165D0F">
              <w:t>2.53</w:t>
            </w:r>
          </w:p>
        </w:tc>
        <w:tc>
          <w:tcPr>
            <w:tcW w:w="494" w:type="pct"/>
            <w:noWrap/>
            <w:hideMark/>
          </w:tcPr>
          <w:p w:rsidR="00AD7A70" w:rsidRPr="00165D0F" w:rsidRDefault="00AD7A70" w:rsidP="006B0718">
            <w:pPr>
              <w:pStyle w:val="Table"/>
            </w:pPr>
            <w:r w:rsidRPr="00165D0F">
              <w:t>2.50</w:t>
            </w:r>
          </w:p>
        </w:tc>
        <w:tc>
          <w:tcPr>
            <w:tcW w:w="493" w:type="pct"/>
            <w:noWrap/>
            <w:hideMark/>
          </w:tcPr>
          <w:p w:rsidR="00AD7A70" w:rsidRPr="00165D0F" w:rsidRDefault="00AD7A70" w:rsidP="006B0718">
            <w:pPr>
              <w:pStyle w:val="Table"/>
            </w:pPr>
            <w:r w:rsidRPr="00165D0F">
              <w:t>2.48</w:t>
            </w:r>
          </w:p>
        </w:tc>
      </w:tr>
      <w:tr w:rsidR="00AD7A70" w:rsidRPr="00165D0F" w:rsidTr="006B0718">
        <w:tc>
          <w:tcPr>
            <w:tcW w:w="2038" w:type="pct"/>
            <w:noWrap/>
            <w:hideMark/>
          </w:tcPr>
          <w:p w:rsidR="00AD7A70" w:rsidRPr="00165D0F" w:rsidRDefault="00AD7A70" w:rsidP="006B0718">
            <w:pPr>
              <w:pStyle w:val="Table"/>
            </w:pPr>
            <w:r w:rsidRPr="00165D0F">
              <w:t>Carina</w:t>
            </w:r>
          </w:p>
        </w:tc>
        <w:tc>
          <w:tcPr>
            <w:tcW w:w="493" w:type="pct"/>
            <w:noWrap/>
            <w:hideMark/>
          </w:tcPr>
          <w:p w:rsidR="00AD7A70" w:rsidRPr="00165D0F" w:rsidRDefault="00AD7A70" w:rsidP="006B0718">
            <w:pPr>
              <w:pStyle w:val="Table"/>
            </w:pPr>
            <w:r w:rsidRPr="00165D0F">
              <w:t>2.67</w:t>
            </w:r>
          </w:p>
        </w:tc>
        <w:tc>
          <w:tcPr>
            <w:tcW w:w="494" w:type="pct"/>
            <w:noWrap/>
            <w:hideMark/>
          </w:tcPr>
          <w:p w:rsidR="00AD7A70" w:rsidRPr="00165D0F" w:rsidRDefault="00AD7A70" w:rsidP="006B0718">
            <w:pPr>
              <w:pStyle w:val="Table"/>
            </w:pPr>
            <w:r w:rsidRPr="00165D0F">
              <w:t>2.64</w:t>
            </w:r>
          </w:p>
        </w:tc>
        <w:tc>
          <w:tcPr>
            <w:tcW w:w="494" w:type="pct"/>
            <w:noWrap/>
            <w:hideMark/>
          </w:tcPr>
          <w:p w:rsidR="00AD7A70" w:rsidRPr="00165D0F" w:rsidRDefault="00AD7A70" w:rsidP="006B0718">
            <w:pPr>
              <w:pStyle w:val="Table"/>
            </w:pPr>
            <w:r w:rsidRPr="00165D0F">
              <w:t>2.61</w:t>
            </w:r>
          </w:p>
        </w:tc>
        <w:tc>
          <w:tcPr>
            <w:tcW w:w="494" w:type="pct"/>
            <w:noWrap/>
            <w:hideMark/>
          </w:tcPr>
          <w:p w:rsidR="00AD7A70" w:rsidRPr="00165D0F" w:rsidRDefault="00AD7A70" w:rsidP="006B0718">
            <w:pPr>
              <w:pStyle w:val="Table"/>
            </w:pPr>
            <w:r w:rsidRPr="00165D0F">
              <w:t>2.59</w:t>
            </w:r>
          </w:p>
        </w:tc>
        <w:tc>
          <w:tcPr>
            <w:tcW w:w="494" w:type="pct"/>
            <w:noWrap/>
            <w:hideMark/>
          </w:tcPr>
          <w:p w:rsidR="00AD7A70" w:rsidRPr="00165D0F" w:rsidRDefault="00AD7A70" w:rsidP="006B0718">
            <w:pPr>
              <w:pStyle w:val="Table"/>
            </w:pPr>
            <w:r w:rsidRPr="00165D0F">
              <w:t>2.56</w:t>
            </w:r>
          </w:p>
        </w:tc>
        <w:tc>
          <w:tcPr>
            <w:tcW w:w="493" w:type="pct"/>
            <w:noWrap/>
            <w:hideMark/>
          </w:tcPr>
          <w:p w:rsidR="00AD7A70" w:rsidRPr="00165D0F" w:rsidRDefault="00AD7A70" w:rsidP="006B0718">
            <w:pPr>
              <w:pStyle w:val="Table"/>
            </w:pPr>
            <w:r w:rsidRPr="00165D0F">
              <w:t>2.53</w:t>
            </w:r>
          </w:p>
        </w:tc>
      </w:tr>
      <w:tr w:rsidR="00AD7A70" w:rsidRPr="00165D0F" w:rsidTr="006B0718">
        <w:tc>
          <w:tcPr>
            <w:tcW w:w="2038" w:type="pct"/>
            <w:noWrap/>
            <w:hideMark/>
          </w:tcPr>
          <w:p w:rsidR="00AD7A70" w:rsidRPr="00165D0F" w:rsidRDefault="00AD7A70" w:rsidP="006B0718">
            <w:pPr>
              <w:pStyle w:val="Table"/>
            </w:pPr>
            <w:r w:rsidRPr="00165D0F">
              <w:t>Carina Heights</w:t>
            </w:r>
          </w:p>
        </w:tc>
        <w:tc>
          <w:tcPr>
            <w:tcW w:w="493" w:type="pct"/>
            <w:noWrap/>
            <w:hideMark/>
          </w:tcPr>
          <w:p w:rsidR="00AD7A70" w:rsidRPr="00165D0F" w:rsidRDefault="00AD7A70" w:rsidP="006B0718">
            <w:pPr>
              <w:pStyle w:val="Table"/>
            </w:pPr>
            <w:r w:rsidRPr="00165D0F">
              <w:t>2.61</w:t>
            </w:r>
          </w:p>
        </w:tc>
        <w:tc>
          <w:tcPr>
            <w:tcW w:w="494" w:type="pct"/>
            <w:noWrap/>
            <w:hideMark/>
          </w:tcPr>
          <w:p w:rsidR="00AD7A70" w:rsidRPr="00165D0F" w:rsidRDefault="00AD7A70" w:rsidP="006B0718">
            <w:pPr>
              <w:pStyle w:val="Table"/>
            </w:pPr>
            <w:r w:rsidRPr="00165D0F">
              <w:t>2.58</w:t>
            </w:r>
          </w:p>
        </w:tc>
        <w:tc>
          <w:tcPr>
            <w:tcW w:w="494" w:type="pct"/>
            <w:noWrap/>
            <w:hideMark/>
          </w:tcPr>
          <w:p w:rsidR="00AD7A70" w:rsidRPr="00165D0F" w:rsidRDefault="00AD7A70" w:rsidP="006B0718">
            <w:pPr>
              <w:pStyle w:val="Table"/>
            </w:pPr>
            <w:r w:rsidRPr="00165D0F">
              <w:t>2.56</w:t>
            </w:r>
          </w:p>
        </w:tc>
        <w:tc>
          <w:tcPr>
            <w:tcW w:w="494" w:type="pct"/>
            <w:noWrap/>
            <w:hideMark/>
          </w:tcPr>
          <w:p w:rsidR="00AD7A70" w:rsidRPr="00165D0F" w:rsidRDefault="00AD7A70" w:rsidP="006B0718">
            <w:pPr>
              <w:pStyle w:val="Table"/>
            </w:pPr>
            <w:r w:rsidRPr="00165D0F">
              <w:t>2.53</w:t>
            </w:r>
          </w:p>
        </w:tc>
        <w:tc>
          <w:tcPr>
            <w:tcW w:w="494" w:type="pct"/>
            <w:noWrap/>
            <w:hideMark/>
          </w:tcPr>
          <w:p w:rsidR="00AD7A70" w:rsidRPr="00165D0F" w:rsidRDefault="00AD7A70" w:rsidP="006B0718">
            <w:pPr>
              <w:pStyle w:val="Table"/>
            </w:pPr>
            <w:r w:rsidRPr="00165D0F">
              <w:t>2.50</w:t>
            </w:r>
          </w:p>
        </w:tc>
        <w:tc>
          <w:tcPr>
            <w:tcW w:w="493" w:type="pct"/>
            <w:noWrap/>
            <w:hideMark/>
          </w:tcPr>
          <w:p w:rsidR="00AD7A70" w:rsidRPr="00165D0F" w:rsidRDefault="00AD7A70" w:rsidP="006B0718">
            <w:pPr>
              <w:pStyle w:val="Table"/>
            </w:pPr>
            <w:r w:rsidRPr="00165D0F">
              <w:t>2.48</w:t>
            </w:r>
          </w:p>
        </w:tc>
      </w:tr>
      <w:tr w:rsidR="00AD7A70" w:rsidRPr="00165D0F" w:rsidTr="006B0718">
        <w:tc>
          <w:tcPr>
            <w:tcW w:w="2038" w:type="pct"/>
            <w:noWrap/>
            <w:hideMark/>
          </w:tcPr>
          <w:p w:rsidR="00AD7A70" w:rsidRPr="00165D0F" w:rsidRDefault="00AD7A70" w:rsidP="006B0718">
            <w:pPr>
              <w:pStyle w:val="Table"/>
            </w:pPr>
            <w:r w:rsidRPr="00165D0F">
              <w:t>Carindale</w:t>
            </w:r>
          </w:p>
        </w:tc>
        <w:tc>
          <w:tcPr>
            <w:tcW w:w="493" w:type="pct"/>
            <w:noWrap/>
            <w:hideMark/>
          </w:tcPr>
          <w:p w:rsidR="00AD7A70" w:rsidRPr="00165D0F" w:rsidRDefault="00AD7A70" w:rsidP="006B0718">
            <w:pPr>
              <w:pStyle w:val="Table"/>
            </w:pPr>
            <w:r w:rsidRPr="00165D0F">
              <w:t>3.10</w:t>
            </w:r>
          </w:p>
        </w:tc>
        <w:tc>
          <w:tcPr>
            <w:tcW w:w="494" w:type="pct"/>
            <w:noWrap/>
            <w:hideMark/>
          </w:tcPr>
          <w:p w:rsidR="00AD7A70" w:rsidRPr="00165D0F" w:rsidRDefault="00AD7A70" w:rsidP="006B0718">
            <w:pPr>
              <w:pStyle w:val="Table"/>
            </w:pPr>
            <w:r w:rsidRPr="00165D0F">
              <w:t>3.07</w:t>
            </w:r>
          </w:p>
        </w:tc>
        <w:tc>
          <w:tcPr>
            <w:tcW w:w="494" w:type="pct"/>
            <w:noWrap/>
            <w:hideMark/>
          </w:tcPr>
          <w:p w:rsidR="00AD7A70" w:rsidRPr="00165D0F" w:rsidRDefault="00AD7A70" w:rsidP="006B0718">
            <w:pPr>
              <w:pStyle w:val="Table"/>
            </w:pPr>
            <w:r w:rsidRPr="00165D0F">
              <w:t>3.04</w:t>
            </w:r>
          </w:p>
        </w:tc>
        <w:tc>
          <w:tcPr>
            <w:tcW w:w="494" w:type="pct"/>
            <w:noWrap/>
            <w:hideMark/>
          </w:tcPr>
          <w:p w:rsidR="00AD7A70" w:rsidRPr="00165D0F" w:rsidRDefault="00AD7A70" w:rsidP="006B0718">
            <w:pPr>
              <w:pStyle w:val="Table"/>
            </w:pPr>
            <w:r w:rsidRPr="00165D0F">
              <w:t>3.01</w:t>
            </w:r>
          </w:p>
        </w:tc>
        <w:tc>
          <w:tcPr>
            <w:tcW w:w="494" w:type="pct"/>
            <w:noWrap/>
            <w:hideMark/>
          </w:tcPr>
          <w:p w:rsidR="00AD7A70" w:rsidRPr="00165D0F" w:rsidRDefault="00AD7A70" w:rsidP="006B0718">
            <w:pPr>
              <w:pStyle w:val="Table"/>
            </w:pPr>
            <w:r w:rsidRPr="00165D0F">
              <w:t>2.98</w:t>
            </w:r>
          </w:p>
        </w:tc>
        <w:tc>
          <w:tcPr>
            <w:tcW w:w="493" w:type="pct"/>
            <w:noWrap/>
            <w:hideMark/>
          </w:tcPr>
          <w:p w:rsidR="00AD7A70" w:rsidRPr="00165D0F" w:rsidRDefault="00AD7A70" w:rsidP="006B0718">
            <w:pPr>
              <w:pStyle w:val="Table"/>
            </w:pPr>
            <w:r w:rsidRPr="00165D0F">
              <w:t>2.95</w:t>
            </w:r>
          </w:p>
        </w:tc>
      </w:tr>
      <w:tr w:rsidR="00AD7A70" w:rsidRPr="00165D0F" w:rsidTr="006B0718">
        <w:tc>
          <w:tcPr>
            <w:tcW w:w="2038" w:type="pct"/>
            <w:noWrap/>
            <w:hideMark/>
          </w:tcPr>
          <w:p w:rsidR="00AD7A70" w:rsidRPr="00165D0F" w:rsidRDefault="00AD7A70" w:rsidP="006B0718">
            <w:pPr>
              <w:pStyle w:val="Table"/>
            </w:pPr>
            <w:r w:rsidRPr="00165D0F">
              <w:lastRenderedPageBreak/>
              <w:t>Carseldine</w:t>
            </w:r>
          </w:p>
        </w:tc>
        <w:tc>
          <w:tcPr>
            <w:tcW w:w="493" w:type="pct"/>
            <w:noWrap/>
            <w:hideMark/>
          </w:tcPr>
          <w:p w:rsidR="00AD7A70" w:rsidRPr="00165D0F" w:rsidRDefault="00AD7A70" w:rsidP="006B0718">
            <w:pPr>
              <w:pStyle w:val="Table"/>
            </w:pPr>
            <w:r w:rsidRPr="00165D0F">
              <w:t>2.86</w:t>
            </w:r>
          </w:p>
        </w:tc>
        <w:tc>
          <w:tcPr>
            <w:tcW w:w="494" w:type="pct"/>
            <w:noWrap/>
            <w:hideMark/>
          </w:tcPr>
          <w:p w:rsidR="00AD7A70" w:rsidRPr="00165D0F" w:rsidRDefault="00AD7A70" w:rsidP="006B0718">
            <w:pPr>
              <w:pStyle w:val="Table"/>
            </w:pPr>
            <w:r w:rsidRPr="00165D0F">
              <w:t>2.83</w:t>
            </w:r>
          </w:p>
        </w:tc>
        <w:tc>
          <w:tcPr>
            <w:tcW w:w="494" w:type="pct"/>
            <w:noWrap/>
            <w:hideMark/>
          </w:tcPr>
          <w:p w:rsidR="00AD7A70" w:rsidRPr="00165D0F" w:rsidRDefault="00AD7A70" w:rsidP="006B0718">
            <w:pPr>
              <w:pStyle w:val="Table"/>
            </w:pPr>
            <w:r w:rsidRPr="00165D0F">
              <w:t>2.79</w:t>
            </w:r>
          </w:p>
        </w:tc>
        <w:tc>
          <w:tcPr>
            <w:tcW w:w="494" w:type="pct"/>
            <w:noWrap/>
            <w:hideMark/>
          </w:tcPr>
          <w:p w:rsidR="00AD7A70" w:rsidRPr="00165D0F" w:rsidRDefault="00AD7A70" w:rsidP="006B0718">
            <w:pPr>
              <w:pStyle w:val="Table"/>
            </w:pPr>
            <w:r w:rsidRPr="00165D0F">
              <w:t>2.76</w:t>
            </w:r>
          </w:p>
        </w:tc>
        <w:tc>
          <w:tcPr>
            <w:tcW w:w="494" w:type="pct"/>
            <w:noWrap/>
            <w:hideMark/>
          </w:tcPr>
          <w:p w:rsidR="00AD7A70" w:rsidRPr="00165D0F" w:rsidRDefault="00AD7A70" w:rsidP="006B0718">
            <w:pPr>
              <w:pStyle w:val="Table"/>
            </w:pPr>
            <w:r w:rsidRPr="00165D0F">
              <w:t>2.73</w:t>
            </w:r>
          </w:p>
        </w:tc>
        <w:tc>
          <w:tcPr>
            <w:tcW w:w="493" w:type="pct"/>
            <w:noWrap/>
            <w:hideMark/>
          </w:tcPr>
          <w:p w:rsidR="00AD7A70" w:rsidRPr="00165D0F" w:rsidRDefault="00AD7A70" w:rsidP="006B0718">
            <w:pPr>
              <w:pStyle w:val="Table"/>
            </w:pPr>
            <w:r w:rsidRPr="00165D0F">
              <w:t>2.69</w:t>
            </w:r>
          </w:p>
        </w:tc>
      </w:tr>
      <w:tr w:rsidR="00AD7A70" w:rsidRPr="00165D0F" w:rsidTr="006B0718">
        <w:tc>
          <w:tcPr>
            <w:tcW w:w="2038" w:type="pct"/>
            <w:noWrap/>
            <w:hideMark/>
          </w:tcPr>
          <w:p w:rsidR="00AD7A70" w:rsidRPr="00165D0F" w:rsidRDefault="00AD7A70" w:rsidP="006B0718">
            <w:pPr>
              <w:pStyle w:val="Table"/>
            </w:pPr>
            <w:r w:rsidRPr="00165D0F">
              <w:t>Chapel Hill</w:t>
            </w:r>
          </w:p>
        </w:tc>
        <w:tc>
          <w:tcPr>
            <w:tcW w:w="493" w:type="pct"/>
            <w:noWrap/>
            <w:hideMark/>
          </w:tcPr>
          <w:p w:rsidR="00AD7A70" w:rsidRPr="00165D0F" w:rsidRDefault="00AD7A70" w:rsidP="006B0718">
            <w:pPr>
              <w:pStyle w:val="Table"/>
            </w:pPr>
            <w:r w:rsidRPr="00165D0F">
              <w:t>2.89</w:t>
            </w:r>
          </w:p>
        </w:tc>
        <w:tc>
          <w:tcPr>
            <w:tcW w:w="494" w:type="pct"/>
            <w:noWrap/>
            <w:hideMark/>
          </w:tcPr>
          <w:p w:rsidR="00AD7A70" w:rsidRPr="00165D0F" w:rsidRDefault="00AD7A70" w:rsidP="006B0718">
            <w:pPr>
              <w:pStyle w:val="Table"/>
            </w:pPr>
            <w:r w:rsidRPr="00165D0F">
              <w:t>2.95</w:t>
            </w:r>
          </w:p>
        </w:tc>
        <w:tc>
          <w:tcPr>
            <w:tcW w:w="494" w:type="pct"/>
            <w:noWrap/>
            <w:hideMark/>
          </w:tcPr>
          <w:p w:rsidR="00AD7A70" w:rsidRPr="00165D0F" w:rsidRDefault="00AD7A70" w:rsidP="006B0718">
            <w:pPr>
              <w:pStyle w:val="Table"/>
            </w:pPr>
            <w:r w:rsidRPr="00165D0F">
              <w:t>2.92</w:t>
            </w:r>
          </w:p>
        </w:tc>
        <w:tc>
          <w:tcPr>
            <w:tcW w:w="494" w:type="pct"/>
            <w:noWrap/>
            <w:hideMark/>
          </w:tcPr>
          <w:p w:rsidR="00AD7A70" w:rsidRPr="00165D0F" w:rsidRDefault="00AD7A70" w:rsidP="006B0718">
            <w:pPr>
              <w:pStyle w:val="Table"/>
            </w:pPr>
            <w:r w:rsidRPr="00165D0F">
              <w:t>2.89</w:t>
            </w:r>
          </w:p>
        </w:tc>
        <w:tc>
          <w:tcPr>
            <w:tcW w:w="494" w:type="pct"/>
            <w:noWrap/>
            <w:hideMark/>
          </w:tcPr>
          <w:p w:rsidR="00AD7A70" w:rsidRPr="00165D0F" w:rsidRDefault="00AD7A70" w:rsidP="006B0718">
            <w:pPr>
              <w:pStyle w:val="Table"/>
            </w:pPr>
            <w:r w:rsidRPr="00165D0F">
              <w:t>2.87</w:t>
            </w:r>
          </w:p>
        </w:tc>
        <w:tc>
          <w:tcPr>
            <w:tcW w:w="493" w:type="pct"/>
            <w:noWrap/>
            <w:hideMark/>
          </w:tcPr>
          <w:p w:rsidR="00AD7A70" w:rsidRPr="00165D0F" w:rsidRDefault="00AD7A70" w:rsidP="006B0718">
            <w:pPr>
              <w:pStyle w:val="Table"/>
            </w:pPr>
            <w:r w:rsidRPr="00165D0F">
              <w:t>2.84</w:t>
            </w:r>
          </w:p>
        </w:tc>
      </w:tr>
      <w:tr w:rsidR="00AD7A70" w:rsidRPr="00165D0F" w:rsidTr="006B0718">
        <w:tc>
          <w:tcPr>
            <w:tcW w:w="2038" w:type="pct"/>
            <w:noWrap/>
            <w:hideMark/>
          </w:tcPr>
          <w:p w:rsidR="00AD7A70" w:rsidRPr="00165D0F" w:rsidRDefault="00AD7A70" w:rsidP="006B0718">
            <w:pPr>
              <w:pStyle w:val="Table"/>
            </w:pPr>
            <w:r w:rsidRPr="00165D0F">
              <w:t>Chelmer - Graceville</w:t>
            </w:r>
          </w:p>
        </w:tc>
        <w:tc>
          <w:tcPr>
            <w:tcW w:w="493" w:type="pct"/>
            <w:noWrap/>
            <w:hideMark/>
          </w:tcPr>
          <w:p w:rsidR="00AD7A70" w:rsidRPr="00165D0F" w:rsidRDefault="00AD7A70" w:rsidP="006B0718">
            <w:pPr>
              <w:pStyle w:val="Table"/>
            </w:pPr>
            <w:r w:rsidRPr="00165D0F">
              <w:t>2.81</w:t>
            </w:r>
          </w:p>
        </w:tc>
        <w:tc>
          <w:tcPr>
            <w:tcW w:w="494" w:type="pct"/>
            <w:noWrap/>
            <w:hideMark/>
          </w:tcPr>
          <w:p w:rsidR="00AD7A70" w:rsidRPr="00165D0F" w:rsidRDefault="00AD7A70" w:rsidP="006B0718">
            <w:pPr>
              <w:pStyle w:val="Table"/>
            </w:pPr>
            <w:r w:rsidRPr="00165D0F">
              <w:t>2.86</w:t>
            </w:r>
          </w:p>
        </w:tc>
        <w:tc>
          <w:tcPr>
            <w:tcW w:w="494" w:type="pct"/>
            <w:noWrap/>
            <w:hideMark/>
          </w:tcPr>
          <w:p w:rsidR="00AD7A70" w:rsidRPr="00165D0F" w:rsidRDefault="00AD7A70" w:rsidP="006B0718">
            <w:pPr>
              <w:pStyle w:val="Table"/>
            </w:pPr>
            <w:r w:rsidRPr="00165D0F">
              <w:t>2.84</w:t>
            </w:r>
          </w:p>
        </w:tc>
        <w:tc>
          <w:tcPr>
            <w:tcW w:w="494" w:type="pct"/>
            <w:noWrap/>
            <w:hideMark/>
          </w:tcPr>
          <w:p w:rsidR="00AD7A70" w:rsidRPr="00165D0F" w:rsidRDefault="00AD7A70" w:rsidP="006B0718">
            <w:pPr>
              <w:pStyle w:val="Table"/>
            </w:pPr>
            <w:r w:rsidRPr="00165D0F">
              <w:t>2.81</w:t>
            </w:r>
          </w:p>
        </w:tc>
        <w:tc>
          <w:tcPr>
            <w:tcW w:w="494" w:type="pct"/>
            <w:noWrap/>
            <w:hideMark/>
          </w:tcPr>
          <w:p w:rsidR="00AD7A70" w:rsidRPr="00165D0F" w:rsidRDefault="00AD7A70" w:rsidP="006B0718">
            <w:pPr>
              <w:pStyle w:val="Table"/>
            </w:pPr>
            <w:r w:rsidRPr="00165D0F">
              <w:t>2.78</w:t>
            </w:r>
          </w:p>
        </w:tc>
        <w:tc>
          <w:tcPr>
            <w:tcW w:w="493" w:type="pct"/>
            <w:noWrap/>
            <w:hideMark/>
          </w:tcPr>
          <w:p w:rsidR="00AD7A70" w:rsidRPr="00165D0F" w:rsidRDefault="00AD7A70" w:rsidP="006B0718">
            <w:pPr>
              <w:pStyle w:val="Table"/>
            </w:pPr>
            <w:r w:rsidRPr="00165D0F">
              <w:t>2.76</w:t>
            </w:r>
          </w:p>
        </w:tc>
      </w:tr>
      <w:tr w:rsidR="00AD7A70" w:rsidRPr="00165D0F" w:rsidTr="006B0718">
        <w:tc>
          <w:tcPr>
            <w:tcW w:w="2038" w:type="pct"/>
            <w:noWrap/>
            <w:hideMark/>
          </w:tcPr>
          <w:p w:rsidR="00AD7A70" w:rsidRPr="00165D0F" w:rsidRDefault="00AD7A70" w:rsidP="006B0718">
            <w:pPr>
              <w:pStyle w:val="Table"/>
            </w:pPr>
            <w:r w:rsidRPr="00165D0F">
              <w:t>Chermside</w:t>
            </w:r>
          </w:p>
        </w:tc>
        <w:tc>
          <w:tcPr>
            <w:tcW w:w="493" w:type="pct"/>
            <w:noWrap/>
            <w:hideMark/>
          </w:tcPr>
          <w:p w:rsidR="00AD7A70" w:rsidRPr="00165D0F" w:rsidRDefault="00AD7A70" w:rsidP="006B0718">
            <w:pPr>
              <w:pStyle w:val="Table"/>
            </w:pPr>
            <w:r w:rsidRPr="00165D0F">
              <w:t>2.34</w:t>
            </w:r>
          </w:p>
        </w:tc>
        <w:tc>
          <w:tcPr>
            <w:tcW w:w="494" w:type="pct"/>
            <w:noWrap/>
            <w:hideMark/>
          </w:tcPr>
          <w:p w:rsidR="00AD7A70" w:rsidRPr="00165D0F" w:rsidRDefault="00AD7A70" w:rsidP="006B0718">
            <w:pPr>
              <w:pStyle w:val="Table"/>
            </w:pPr>
            <w:r w:rsidRPr="00165D0F">
              <w:t>2.31</w:t>
            </w:r>
          </w:p>
        </w:tc>
        <w:tc>
          <w:tcPr>
            <w:tcW w:w="494" w:type="pct"/>
            <w:noWrap/>
            <w:hideMark/>
          </w:tcPr>
          <w:p w:rsidR="00AD7A70" w:rsidRPr="00165D0F" w:rsidRDefault="00AD7A70" w:rsidP="006B0718">
            <w:pPr>
              <w:pStyle w:val="Table"/>
            </w:pPr>
            <w:r w:rsidRPr="00165D0F">
              <w:t>2.28</w:t>
            </w:r>
          </w:p>
        </w:tc>
        <w:tc>
          <w:tcPr>
            <w:tcW w:w="494" w:type="pct"/>
            <w:noWrap/>
            <w:hideMark/>
          </w:tcPr>
          <w:p w:rsidR="00AD7A70" w:rsidRPr="00165D0F" w:rsidRDefault="00AD7A70" w:rsidP="006B0718">
            <w:pPr>
              <w:pStyle w:val="Table"/>
            </w:pPr>
            <w:r w:rsidRPr="00165D0F">
              <w:t>2.25</w:t>
            </w:r>
          </w:p>
        </w:tc>
        <w:tc>
          <w:tcPr>
            <w:tcW w:w="494" w:type="pct"/>
            <w:noWrap/>
            <w:hideMark/>
          </w:tcPr>
          <w:p w:rsidR="00AD7A70" w:rsidRPr="00165D0F" w:rsidRDefault="00AD7A70" w:rsidP="006B0718">
            <w:pPr>
              <w:pStyle w:val="Table"/>
            </w:pPr>
            <w:r w:rsidRPr="00165D0F">
              <w:t>2.23</w:t>
            </w:r>
          </w:p>
        </w:tc>
        <w:tc>
          <w:tcPr>
            <w:tcW w:w="493" w:type="pct"/>
            <w:noWrap/>
            <w:hideMark/>
          </w:tcPr>
          <w:p w:rsidR="00AD7A70" w:rsidRPr="00165D0F" w:rsidRDefault="00AD7A70" w:rsidP="006B0718">
            <w:pPr>
              <w:pStyle w:val="Table"/>
            </w:pPr>
            <w:r w:rsidRPr="00165D0F">
              <w:t>2.20</w:t>
            </w:r>
          </w:p>
        </w:tc>
      </w:tr>
      <w:tr w:rsidR="00AD7A70" w:rsidRPr="00165D0F" w:rsidTr="006B0718">
        <w:tc>
          <w:tcPr>
            <w:tcW w:w="2038" w:type="pct"/>
            <w:noWrap/>
            <w:hideMark/>
          </w:tcPr>
          <w:p w:rsidR="00AD7A70" w:rsidRPr="00165D0F" w:rsidRDefault="00AD7A70" w:rsidP="006B0718">
            <w:pPr>
              <w:pStyle w:val="Table"/>
            </w:pPr>
            <w:r w:rsidRPr="00165D0F">
              <w:t>Chermside West</w:t>
            </w:r>
          </w:p>
        </w:tc>
        <w:tc>
          <w:tcPr>
            <w:tcW w:w="493" w:type="pct"/>
            <w:noWrap/>
            <w:hideMark/>
          </w:tcPr>
          <w:p w:rsidR="00AD7A70" w:rsidRPr="00165D0F" w:rsidRDefault="00AD7A70" w:rsidP="006B0718">
            <w:pPr>
              <w:pStyle w:val="Table"/>
            </w:pPr>
            <w:r w:rsidRPr="00165D0F">
              <w:t>2.65</w:t>
            </w:r>
          </w:p>
        </w:tc>
        <w:tc>
          <w:tcPr>
            <w:tcW w:w="494" w:type="pct"/>
            <w:noWrap/>
            <w:hideMark/>
          </w:tcPr>
          <w:p w:rsidR="00AD7A70" w:rsidRPr="00165D0F" w:rsidRDefault="00AD7A70" w:rsidP="006B0718">
            <w:pPr>
              <w:pStyle w:val="Table"/>
            </w:pPr>
            <w:r w:rsidRPr="00165D0F">
              <w:t>2.70</w:t>
            </w:r>
          </w:p>
        </w:tc>
        <w:tc>
          <w:tcPr>
            <w:tcW w:w="494" w:type="pct"/>
            <w:noWrap/>
            <w:hideMark/>
          </w:tcPr>
          <w:p w:rsidR="00AD7A70" w:rsidRPr="00165D0F" w:rsidRDefault="00AD7A70" w:rsidP="006B0718">
            <w:pPr>
              <w:pStyle w:val="Table"/>
            </w:pPr>
            <w:r w:rsidRPr="00165D0F">
              <w:t>2.66</w:t>
            </w:r>
          </w:p>
        </w:tc>
        <w:tc>
          <w:tcPr>
            <w:tcW w:w="494" w:type="pct"/>
            <w:noWrap/>
            <w:hideMark/>
          </w:tcPr>
          <w:p w:rsidR="00AD7A70" w:rsidRPr="00165D0F" w:rsidRDefault="00AD7A70" w:rsidP="006B0718">
            <w:pPr>
              <w:pStyle w:val="Table"/>
            </w:pPr>
            <w:r w:rsidRPr="00165D0F">
              <w:t>2.63</w:t>
            </w:r>
          </w:p>
        </w:tc>
        <w:tc>
          <w:tcPr>
            <w:tcW w:w="494" w:type="pct"/>
            <w:noWrap/>
            <w:hideMark/>
          </w:tcPr>
          <w:p w:rsidR="00AD7A70" w:rsidRPr="00165D0F" w:rsidRDefault="00AD7A70" w:rsidP="006B0718">
            <w:pPr>
              <w:pStyle w:val="Table"/>
            </w:pPr>
            <w:r w:rsidRPr="00165D0F">
              <w:t>2.60</w:t>
            </w:r>
          </w:p>
        </w:tc>
        <w:tc>
          <w:tcPr>
            <w:tcW w:w="493" w:type="pct"/>
            <w:noWrap/>
            <w:hideMark/>
          </w:tcPr>
          <w:p w:rsidR="00AD7A70" w:rsidRPr="00165D0F" w:rsidRDefault="00AD7A70" w:rsidP="006B0718">
            <w:pPr>
              <w:pStyle w:val="Table"/>
            </w:pPr>
            <w:r w:rsidRPr="00165D0F">
              <w:t>2.57</w:t>
            </w:r>
          </w:p>
        </w:tc>
      </w:tr>
      <w:tr w:rsidR="00AD7A70" w:rsidRPr="00165D0F" w:rsidTr="006B0718">
        <w:tc>
          <w:tcPr>
            <w:tcW w:w="2038" w:type="pct"/>
            <w:noWrap/>
            <w:hideMark/>
          </w:tcPr>
          <w:p w:rsidR="00AD7A70" w:rsidRPr="00165D0F" w:rsidRDefault="00AD7A70" w:rsidP="006B0718">
            <w:pPr>
              <w:pStyle w:val="Table"/>
            </w:pPr>
            <w:r w:rsidRPr="00165D0F">
              <w:t>Clayfield</w:t>
            </w:r>
          </w:p>
        </w:tc>
        <w:tc>
          <w:tcPr>
            <w:tcW w:w="493" w:type="pct"/>
            <w:noWrap/>
            <w:hideMark/>
          </w:tcPr>
          <w:p w:rsidR="00AD7A70" w:rsidRPr="00165D0F" w:rsidRDefault="00AD7A70" w:rsidP="006B0718">
            <w:pPr>
              <w:pStyle w:val="Table"/>
            </w:pPr>
            <w:r w:rsidRPr="00165D0F">
              <w:t>2.83</w:t>
            </w:r>
          </w:p>
        </w:tc>
        <w:tc>
          <w:tcPr>
            <w:tcW w:w="494" w:type="pct"/>
            <w:noWrap/>
            <w:hideMark/>
          </w:tcPr>
          <w:p w:rsidR="00AD7A70" w:rsidRPr="00165D0F" w:rsidRDefault="00AD7A70" w:rsidP="006B0718">
            <w:pPr>
              <w:pStyle w:val="Table"/>
            </w:pPr>
            <w:r w:rsidRPr="00165D0F">
              <w:t>2.81</w:t>
            </w:r>
          </w:p>
        </w:tc>
        <w:tc>
          <w:tcPr>
            <w:tcW w:w="494" w:type="pct"/>
            <w:noWrap/>
            <w:hideMark/>
          </w:tcPr>
          <w:p w:rsidR="00AD7A70" w:rsidRPr="00165D0F" w:rsidRDefault="00AD7A70" w:rsidP="006B0718">
            <w:pPr>
              <w:pStyle w:val="Table"/>
            </w:pPr>
            <w:r w:rsidRPr="00165D0F">
              <w:t>2.71</w:t>
            </w:r>
          </w:p>
        </w:tc>
        <w:tc>
          <w:tcPr>
            <w:tcW w:w="494" w:type="pct"/>
            <w:noWrap/>
            <w:hideMark/>
          </w:tcPr>
          <w:p w:rsidR="00AD7A70" w:rsidRPr="00165D0F" w:rsidRDefault="00AD7A70" w:rsidP="006B0718">
            <w:pPr>
              <w:pStyle w:val="Table"/>
            </w:pPr>
            <w:r w:rsidRPr="00165D0F">
              <w:t>2.62</w:t>
            </w:r>
          </w:p>
        </w:tc>
        <w:tc>
          <w:tcPr>
            <w:tcW w:w="494" w:type="pct"/>
            <w:noWrap/>
            <w:hideMark/>
          </w:tcPr>
          <w:p w:rsidR="00AD7A70" w:rsidRPr="00165D0F" w:rsidRDefault="00AD7A70" w:rsidP="006B0718">
            <w:pPr>
              <w:pStyle w:val="Table"/>
            </w:pPr>
            <w:r w:rsidRPr="00165D0F">
              <w:t>2.53</w:t>
            </w:r>
          </w:p>
        </w:tc>
        <w:tc>
          <w:tcPr>
            <w:tcW w:w="493" w:type="pct"/>
            <w:noWrap/>
            <w:hideMark/>
          </w:tcPr>
          <w:p w:rsidR="00AD7A70" w:rsidRPr="00165D0F" w:rsidRDefault="00AD7A70" w:rsidP="006B0718">
            <w:pPr>
              <w:pStyle w:val="Table"/>
            </w:pPr>
            <w:r w:rsidRPr="00165D0F">
              <w:t>2.44</w:t>
            </w:r>
          </w:p>
        </w:tc>
      </w:tr>
      <w:tr w:rsidR="00AD7A70" w:rsidRPr="00165D0F" w:rsidTr="006B0718">
        <w:tc>
          <w:tcPr>
            <w:tcW w:w="2038" w:type="pct"/>
            <w:noWrap/>
            <w:hideMark/>
          </w:tcPr>
          <w:p w:rsidR="00AD7A70" w:rsidRPr="00165D0F" w:rsidRDefault="00AD7A70" w:rsidP="006B0718">
            <w:pPr>
              <w:pStyle w:val="Table"/>
            </w:pPr>
            <w:r w:rsidRPr="00165D0F">
              <w:t>Coopers Plains</w:t>
            </w:r>
          </w:p>
        </w:tc>
        <w:tc>
          <w:tcPr>
            <w:tcW w:w="493" w:type="pct"/>
            <w:noWrap/>
            <w:hideMark/>
          </w:tcPr>
          <w:p w:rsidR="00AD7A70" w:rsidRPr="00165D0F" w:rsidRDefault="00AD7A70" w:rsidP="006B0718">
            <w:pPr>
              <w:pStyle w:val="Table"/>
            </w:pPr>
            <w:r w:rsidRPr="00165D0F">
              <w:t>2.66</w:t>
            </w:r>
          </w:p>
        </w:tc>
        <w:tc>
          <w:tcPr>
            <w:tcW w:w="494" w:type="pct"/>
            <w:noWrap/>
            <w:hideMark/>
          </w:tcPr>
          <w:p w:rsidR="00AD7A70" w:rsidRPr="00165D0F" w:rsidRDefault="00AD7A70" w:rsidP="006B0718">
            <w:pPr>
              <w:pStyle w:val="Table"/>
            </w:pPr>
            <w:r w:rsidRPr="00165D0F">
              <w:t>2.63</w:t>
            </w:r>
          </w:p>
        </w:tc>
        <w:tc>
          <w:tcPr>
            <w:tcW w:w="494" w:type="pct"/>
            <w:noWrap/>
            <w:hideMark/>
          </w:tcPr>
          <w:p w:rsidR="00AD7A70" w:rsidRPr="00165D0F" w:rsidRDefault="00AD7A70" w:rsidP="006B0718">
            <w:pPr>
              <w:pStyle w:val="Table"/>
            </w:pPr>
            <w:r w:rsidRPr="00165D0F">
              <w:t>2.60</w:t>
            </w:r>
          </w:p>
        </w:tc>
        <w:tc>
          <w:tcPr>
            <w:tcW w:w="494" w:type="pct"/>
            <w:noWrap/>
            <w:hideMark/>
          </w:tcPr>
          <w:p w:rsidR="00AD7A70" w:rsidRPr="00165D0F" w:rsidRDefault="00AD7A70" w:rsidP="006B0718">
            <w:pPr>
              <w:pStyle w:val="Table"/>
            </w:pPr>
            <w:r w:rsidRPr="00165D0F">
              <w:t>2.58</w:t>
            </w:r>
          </w:p>
        </w:tc>
        <w:tc>
          <w:tcPr>
            <w:tcW w:w="494" w:type="pct"/>
            <w:noWrap/>
            <w:hideMark/>
          </w:tcPr>
          <w:p w:rsidR="00AD7A70" w:rsidRPr="00165D0F" w:rsidRDefault="00AD7A70" w:rsidP="006B0718">
            <w:pPr>
              <w:pStyle w:val="Table"/>
            </w:pPr>
            <w:r w:rsidRPr="00165D0F">
              <w:t>2.55</w:t>
            </w:r>
          </w:p>
        </w:tc>
        <w:tc>
          <w:tcPr>
            <w:tcW w:w="493" w:type="pct"/>
            <w:noWrap/>
            <w:hideMark/>
          </w:tcPr>
          <w:p w:rsidR="00AD7A70" w:rsidRPr="00165D0F" w:rsidRDefault="00AD7A70" w:rsidP="006B0718">
            <w:pPr>
              <w:pStyle w:val="Table"/>
            </w:pPr>
            <w:r w:rsidRPr="00165D0F">
              <w:t>2.52</w:t>
            </w:r>
          </w:p>
        </w:tc>
      </w:tr>
      <w:tr w:rsidR="00AD7A70" w:rsidRPr="00165D0F" w:rsidTr="006B0718">
        <w:tc>
          <w:tcPr>
            <w:tcW w:w="2038" w:type="pct"/>
            <w:noWrap/>
            <w:hideMark/>
          </w:tcPr>
          <w:p w:rsidR="00AD7A70" w:rsidRPr="00165D0F" w:rsidRDefault="00AD7A70" w:rsidP="006B0718">
            <w:pPr>
              <w:pStyle w:val="Table"/>
            </w:pPr>
            <w:r w:rsidRPr="00165D0F">
              <w:t>Coorparoo</w:t>
            </w:r>
          </w:p>
        </w:tc>
        <w:tc>
          <w:tcPr>
            <w:tcW w:w="493" w:type="pct"/>
            <w:noWrap/>
            <w:hideMark/>
          </w:tcPr>
          <w:p w:rsidR="00AD7A70" w:rsidRPr="00165D0F" w:rsidRDefault="00AD7A70" w:rsidP="006B0718">
            <w:pPr>
              <w:pStyle w:val="Table"/>
            </w:pPr>
            <w:r w:rsidRPr="00165D0F">
              <w:t>2.77</w:t>
            </w:r>
          </w:p>
        </w:tc>
        <w:tc>
          <w:tcPr>
            <w:tcW w:w="494" w:type="pct"/>
            <w:noWrap/>
            <w:hideMark/>
          </w:tcPr>
          <w:p w:rsidR="00AD7A70" w:rsidRPr="00165D0F" w:rsidRDefault="00AD7A70" w:rsidP="006B0718">
            <w:pPr>
              <w:pStyle w:val="Table"/>
            </w:pPr>
            <w:r w:rsidRPr="00165D0F">
              <w:t>2.75</w:t>
            </w:r>
          </w:p>
        </w:tc>
        <w:tc>
          <w:tcPr>
            <w:tcW w:w="494" w:type="pct"/>
            <w:noWrap/>
            <w:hideMark/>
          </w:tcPr>
          <w:p w:rsidR="00AD7A70" w:rsidRPr="00165D0F" w:rsidRDefault="00AD7A70" w:rsidP="006B0718">
            <w:pPr>
              <w:pStyle w:val="Table"/>
            </w:pPr>
            <w:r w:rsidRPr="00165D0F">
              <w:t>2.72</w:t>
            </w:r>
          </w:p>
        </w:tc>
        <w:tc>
          <w:tcPr>
            <w:tcW w:w="494" w:type="pct"/>
            <w:noWrap/>
            <w:hideMark/>
          </w:tcPr>
          <w:p w:rsidR="00AD7A70" w:rsidRPr="00165D0F" w:rsidRDefault="00AD7A70" w:rsidP="006B0718">
            <w:pPr>
              <w:pStyle w:val="Table"/>
            </w:pPr>
            <w:r w:rsidRPr="00165D0F">
              <w:t>2.69</w:t>
            </w:r>
          </w:p>
        </w:tc>
        <w:tc>
          <w:tcPr>
            <w:tcW w:w="494" w:type="pct"/>
            <w:noWrap/>
            <w:hideMark/>
          </w:tcPr>
          <w:p w:rsidR="00AD7A70" w:rsidRPr="00165D0F" w:rsidRDefault="00AD7A70" w:rsidP="006B0718">
            <w:pPr>
              <w:pStyle w:val="Table"/>
            </w:pPr>
            <w:r w:rsidRPr="00165D0F">
              <w:t>2.66</w:t>
            </w:r>
          </w:p>
        </w:tc>
        <w:tc>
          <w:tcPr>
            <w:tcW w:w="493" w:type="pct"/>
            <w:noWrap/>
            <w:hideMark/>
          </w:tcPr>
          <w:p w:rsidR="00AD7A70" w:rsidRPr="00165D0F" w:rsidRDefault="00AD7A70" w:rsidP="006B0718">
            <w:pPr>
              <w:pStyle w:val="Table"/>
            </w:pPr>
            <w:r w:rsidRPr="00165D0F">
              <w:t>2.63</w:t>
            </w:r>
          </w:p>
        </w:tc>
      </w:tr>
      <w:tr w:rsidR="00AD7A70" w:rsidRPr="00165D0F" w:rsidTr="006B0718">
        <w:tc>
          <w:tcPr>
            <w:tcW w:w="2038" w:type="pct"/>
            <w:noWrap/>
            <w:hideMark/>
          </w:tcPr>
          <w:p w:rsidR="00AD7A70" w:rsidRPr="00165D0F" w:rsidRDefault="00AD7A70" w:rsidP="006B0718">
            <w:pPr>
              <w:pStyle w:val="Table"/>
            </w:pPr>
            <w:r w:rsidRPr="00165D0F">
              <w:t>Corinda</w:t>
            </w:r>
          </w:p>
        </w:tc>
        <w:tc>
          <w:tcPr>
            <w:tcW w:w="493" w:type="pct"/>
            <w:noWrap/>
            <w:hideMark/>
          </w:tcPr>
          <w:p w:rsidR="00AD7A70" w:rsidRPr="00165D0F" w:rsidRDefault="00AD7A70" w:rsidP="006B0718">
            <w:pPr>
              <w:pStyle w:val="Table"/>
            </w:pPr>
            <w:r w:rsidRPr="00165D0F">
              <w:t>2.79</w:t>
            </w:r>
          </w:p>
        </w:tc>
        <w:tc>
          <w:tcPr>
            <w:tcW w:w="494" w:type="pct"/>
            <w:noWrap/>
            <w:hideMark/>
          </w:tcPr>
          <w:p w:rsidR="00AD7A70" w:rsidRPr="00165D0F" w:rsidRDefault="00AD7A70" w:rsidP="006B0718">
            <w:pPr>
              <w:pStyle w:val="Table"/>
            </w:pPr>
            <w:r w:rsidRPr="00165D0F">
              <w:t>2.76</w:t>
            </w:r>
          </w:p>
        </w:tc>
        <w:tc>
          <w:tcPr>
            <w:tcW w:w="494" w:type="pct"/>
            <w:noWrap/>
            <w:hideMark/>
          </w:tcPr>
          <w:p w:rsidR="00AD7A70" w:rsidRPr="00165D0F" w:rsidRDefault="00AD7A70" w:rsidP="006B0718">
            <w:pPr>
              <w:pStyle w:val="Table"/>
            </w:pPr>
            <w:r w:rsidRPr="00165D0F">
              <w:t>2.74</w:t>
            </w:r>
          </w:p>
        </w:tc>
        <w:tc>
          <w:tcPr>
            <w:tcW w:w="494" w:type="pct"/>
            <w:noWrap/>
            <w:hideMark/>
          </w:tcPr>
          <w:p w:rsidR="00AD7A70" w:rsidRPr="00165D0F" w:rsidRDefault="00AD7A70" w:rsidP="006B0718">
            <w:pPr>
              <w:pStyle w:val="Table"/>
            </w:pPr>
            <w:r w:rsidRPr="00165D0F">
              <w:t>2.71</w:t>
            </w:r>
          </w:p>
        </w:tc>
        <w:tc>
          <w:tcPr>
            <w:tcW w:w="494" w:type="pct"/>
            <w:noWrap/>
            <w:hideMark/>
          </w:tcPr>
          <w:p w:rsidR="00AD7A70" w:rsidRPr="00165D0F" w:rsidRDefault="00AD7A70" w:rsidP="006B0718">
            <w:pPr>
              <w:pStyle w:val="Table"/>
            </w:pPr>
            <w:r w:rsidRPr="00165D0F">
              <w:t>2.69</w:t>
            </w:r>
          </w:p>
        </w:tc>
        <w:tc>
          <w:tcPr>
            <w:tcW w:w="493" w:type="pct"/>
            <w:noWrap/>
            <w:hideMark/>
          </w:tcPr>
          <w:p w:rsidR="00AD7A70" w:rsidRPr="00165D0F" w:rsidRDefault="00AD7A70" w:rsidP="006B0718">
            <w:pPr>
              <w:pStyle w:val="Table"/>
            </w:pPr>
            <w:r w:rsidRPr="00165D0F">
              <w:t>2.66</w:t>
            </w:r>
          </w:p>
        </w:tc>
      </w:tr>
      <w:tr w:rsidR="00AD7A70" w:rsidRPr="00165D0F" w:rsidTr="006B0718">
        <w:tc>
          <w:tcPr>
            <w:tcW w:w="2038" w:type="pct"/>
            <w:noWrap/>
            <w:hideMark/>
          </w:tcPr>
          <w:p w:rsidR="00AD7A70" w:rsidRPr="00165D0F" w:rsidRDefault="00AD7A70" w:rsidP="006B0718">
            <w:pPr>
              <w:pStyle w:val="Table"/>
            </w:pPr>
            <w:r w:rsidRPr="00165D0F">
              <w:t>Darra - Sumner</w:t>
            </w:r>
          </w:p>
        </w:tc>
        <w:tc>
          <w:tcPr>
            <w:tcW w:w="493" w:type="pct"/>
            <w:noWrap/>
            <w:hideMark/>
          </w:tcPr>
          <w:p w:rsidR="00AD7A70" w:rsidRPr="00165D0F" w:rsidRDefault="00AD7A70" w:rsidP="006B0718">
            <w:pPr>
              <w:pStyle w:val="Table"/>
            </w:pPr>
            <w:r w:rsidRPr="00165D0F">
              <w:t>2.85</w:t>
            </w:r>
          </w:p>
        </w:tc>
        <w:tc>
          <w:tcPr>
            <w:tcW w:w="494" w:type="pct"/>
            <w:noWrap/>
            <w:hideMark/>
          </w:tcPr>
          <w:p w:rsidR="00AD7A70" w:rsidRPr="00165D0F" w:rsidRDefault="00AD7A70" w:rsidP="006B0718">
            <w:pPr>
              <w:pStyle w:val="Table"/>
            </w:pPr>
            <w:r w:rsidRPr="00165D0F">
              <w:t>2.86</w:t>
            </w:r>
          </w:p>
        </w:tc>
        <w:tc>
          <w:tcPr>
            <w:tcW w:w="494" w:type="pct"/>
            <w:noWrap/>
            <w:hideMark/>
          </w:tcPr>
          <w:p w:rsidR="00AD7A70" w:rsidRPr="00165D0F" w:rsidRDefault="00AD7A70" w:rsidP="006B0718">
            <w:pPr>
              <w:pStyle w:val="Table"/>
            </w:pPr>
            <w:r w:rsidRPr="00165D0F">
              <w:t>2.86</w:t>
            </w:r>
          </w:p>
        </w:tc>
        <w:tc>
          <w:tcPr>
            <w:tcW w:w="494" w:type="pct"/>
            <w:noWrap/>
            <w:hideMark/>
          </w:tcPr>
          <w:p w:rsidR="00AD7A70" w:rsidRPr="00165D0F" w:rsidRDefault="00AD7A70" w:rsidP="006B0718">
            <w:pPr>
              <w:pStyle w:val="Table"/>
            </w:pPr>
            <w:r w:rsidRPr="00165D0F">
              <w:t>2.86</w:t>
            </w:r>
          </w:p>
        </w:tc>
        <w:tc>
          <w:tcPr>
            <w:tcW w:w="494" w:type="pct"/>
            <w:noWrap/>
            <w:hideMark/>
          </w:tcPr>
          <w:p w:rsidR="00AD7A70" w:rsidRPr="00165D0F" w:rsidRDefault="00AD7A70" w:rsidP="006B0718">
            <w:pPr>
              <w:pStyle w:val="Table"/>
            </w:pPr>
            <w:r w:rsidRPr="00165D0F">
              <w:t>2.86</w:t>
            </w:r>
          </w:p>
        </w:tc>
        <w:tc>
          <w:tcPr>
            <w:tcW w:w="493" w:type="pct"/>
            <w:noWrap/>
            <w:hideMark/>
          </w:tcPr>
          <w:p w:rsidR="00AD7A70" w:rsidRPr="00165D0F" w:rsidRDefault="00AD7A70" w:rsidP="006B0718">
            <w:pPr>
              <w:pStyle w:val="Table"/>
            </w:pPr>
            <w:r w:rsidRPr="00165D0F">
              <w:t>2.86</w:t>
            </w:r>
          </w:p>
        </w:tc>
      </w:tr>
      <w:tr w:rsidR="00AD7A70" w:rsidRPr="00165D0F" w:rsidTr="006B0718">
        <w:tc>
          <w:tcPr>
            <w:tcW w:w="2038" w:type="pct"/>
            <w:noWrap/>
            <w:hideMark/>
          </w:tcPr>
          <w:p w:rsidR="00AD7A70" w:rsidRPr="00165D0F" w:rsidRDefault="00AD7A70" w:rsidP="006B0718">
            <w:pPr>
              <w:pStyle w:val="Table"/>
            </w:pPr>
            <w:r w:rsidRPr="00165D0F">
              <w:t>Deagon</w:t>
            </w:r>
          </w:p>
        </w:tc>
        <w:tc>
          <w:tcPr>
            <w:tcW w:w="493" w:type="pct"/>
            <w:noWrap/>
            <w:hideMark/>
          </w:tcPr>
          <w:p w:rsidR="00AD7A70" w:rsidRPr="00165D0F" w:rsidRDefault="00AD7A70" w:rsidP="006B0718">
            <w:pPr>
              <w:pStyle w:val="Table"/>
            </w:pPr>
            <w:r w:rsidRPr="00165D0F">
              <w:t>2.33</w:t>
            </w:r>
          </w:p>
        </w:tc>
        <w:tc>
          <w:tcPr>
            <w:tcW w:w="494" w:type="pct"/>
            <w:noWrap/>
            <w:hideMark/>
          </w:tcPr>
          <w:p w:rsidR="00AD7A70" w:rsidRPr="00165D0F" w:rsidRDefault="00AD7A70" w:rsidP="006B0718">
            <w:pPr>
              <w:pStyle w:val="Table"/>
            </w:pPr>
            <w:r w:rsidRPr="00165D0F">
              <w:t>2.37</w:t>
            </w:r>
          </w:p>
        </w:tc>
        <w:tc>
          <w:tcPr>
            <w:tcW w:w="494" w:type="pct"/>
            <w:noWrap/>
            <w:hideMark/>
          </w:tcPr>
          <w:p w:rsidR="00AD7A70" w:rsidRPr="00165D0F" w:rsidRDefault="00AD7A70" w:rsidP="006B0718">
            <w:pPr>
              <w:pStyle w:val="Table"/>
            </w:pPr>
            <w:r w:rsidRPr="00165D0F">
              <w:t>2.34</w:t>
            </w:r>
          </w:p>
        </w:tc>
        <w:tc>
          <w:tcPr>
            <w:tcW w:w="494" w:type="pct"/>
            <w:noWrap/>
            <w:hideMark/>
          </w:tcPr>
          <w:p w:rsidR="00AD7A70" w:rsidRPr="00165D0F" w:rsidRDefault="00AD7A70" w:rsidP="006B0718">
            <w:pPr>
              <w:pStyle w:val="Table"/>
            </w:pPr>
            <w:r w:rsidRPr="00165D0F">
              <w:t>2.31</w:t>
            </w:r>
          </w:p>
        </w:tc>
        <w:tc>
          <w:tcPr>
            <w:tcW w:w="494" w:type="pct"/>
            <w:noWrap/>
            <w:hideMark/>
          </w:tcPr>
          <w:p w:rsidR="00AD7A70" w:rsidRPr="00165D0F" w:rsidRDefault="00AD7A70" w:rsidP="006B0718">
            <w:pPr>
              <w:pStyle w:val="Table"/>
            </w:pPr>
            <w:r w:rsidRPr="00165D0F">
              <w:t>2.28</w:t>
            </w:r>
          </w:p>
        </w:tc>
        <w:tc>
          <w:tcPr>
            <w:tcW w:w="493" w:type="pct"/>
            <w:noWrap/>
            <w:hideMark/>
          </w:tcPr>
          <w:p w:rsidR="00AD7A70" w:rsidRPr="00165D0F" w:rsidRDefault="00AD7A70" w:rsidP="006B0718">
            <w:pPr>
              <w:pStyle w:val="Table"/>
            </w:pPr>
            <w:r w:rsidRPr="00165D0F">
              <w:t>2.26</w:t>
            </w:r>
          </w:p>
        </w:tc>
      </w:tr>
      <w:tr w:rsidR="00AD7A70" w:rsidRPr="00165D0F" w:rsidTr="006B0718">
        <w:tc>
          <w:tcPr>
            <w:tcW w:w="2038" w:type="pct"/>
            <w:noWrap/>
            <w:hideMark/>
          </w:tcPr>
          <w:p w:rsidR="00AD7A70" w:rsidRPr="00165D0F" w:rsidRDefault="00AD7A70" w:rsidP="006B0718">
            <w:pPr>
              <w:pStyle w:val="Table"/>
            </w:pPr>
            <w:r w:rsidRPr="00165D0F">
              <w:t>Durack</w:t>
            </w:r>
          </w:p>
        </w:tc>
        <w:tc>
          <w:tcPr>
            <w:tcW w:w="493" w:type="pct"/>
            <w:noWrap/>
            <w:hideMark/>
          </w:tcPr>
          <w:p w:rsidR="00AD7A70" w:rsidRPr="00165D0F" w:rsidRDefault="00AD7A70" w:rsidP="006B0718">
            <w:pPr>
              <w:pStyle w:val="Table"/>
            </w:pPr>
            <w:r w:rsidRPr="00165D0F">
              <w:t>3.15</w:t>
            </w:r>
          </w:p>
        </w:tc>
        <w:tc>
          <w:tcPr>
            <w:tcW w:w="494" w:type="pct"/>
            <w:noWrap/>
            <w:hideMark/>
          </w:tcPr>
          <w:p w:rsidR="00AD7A70" w:rsidRPr="00165D0F" w:rsidRDefault="00AD7A70" w:rsidP="006B0718">
            <w:pPr>
              <w:pStyle w:val="Table"/>
            </w:pPr>
            <w:r w:rsidRPr="00165D0F">
              <w:t>3.25</w:t>
            </w:r>
          </w:p>
        </w:tc>
        <w:tc>
          <w:tcPr>
            <w:tcW w:w="494" w:type="pct"/>
            <w:noWrap/>
            <w:hideMark/>
          </w:tcPr>
          <w:p w:rsidR="00AD7A70" w:rsidRPr="00165D0F" w:rsidRDefault="00AD7A70" w:rsidP="006B0718">
            <w:pPr>
              <w:pStyle w:val="Table"/>
            </w:pPr>
            <w:r w:rsidRPr="00165D0F">
              <w:t>3.25</w:t>
            </w:r>
          </w:p>
        </w:tc>
        <w:tc>
          <w:tcPr>
            <w:tcW w:w="494" w:type="pct"/>
            <w:noWrap/>
            <w:hideMark/>
          </w:tcPr>
          <w:p w:rsidR="00AD7A70" w:rsidRPr="00165D0F" w:rsidRDefault="00AD7A70" w:rsidP="006B0718">
            <w:pPr>
              <w:pStyle w:val="Table"/>
            </w:pPr>
            <w:r w:rsidRPr="00165D0F">
              <w:t>3.25</w:t>
            </w:r>
          </w:p>
        </w:tc>
        <w:tc>
          <w:tcPr>
            <w:tcW w:w="494" w:type="pct"/>
            <w:noWrap/>
            <w:hideMark/>
          </w:tcPr>
          <w:p w:rsidR="00AD7A70" w:rsidRPr="00165D0F" w:rsidRDefault="00AD7A70" w:rsidP="006B0718">
            <w:pPr>
              <w:pStyle w:val="Table"/>
            </w:pPr>
            <w:r w:rsidRPr="00165D0F">
              <w:t>3.25</w:t>
            </w:r>
          </w:p>
        </w:tc>
        <w:tc>
          <w:tcPr>
            <w:tcW w:w="493" w:type="pct"/>
            <w:noWrap/>
            <w:hideMark/>
          </w:tcPr>
          <w:p w:rsidR="00AD7A70" w:rsidRPr="00165D0F" w:rsidRDefault="00AD7A70" w:rsidP="006B0718">
            <w:pPr>
              <w:pStyle w:val="Table"/>
            </w:pPr>
            <w:r w:rsidRPr="00165D0F">
              <w:t>3.26</w:t>
            </w:r>
          </w:p>
        </w:tc>
      </w:tr>
      <w:tr w:rsidR="00AD7A70" w:rsidRPr="00165D0F" w:rsidTr="006B0718">
        <w:tc>
          <w:tcPr>
            <w:tcW w:w="2038" w:type="pct"/>
            <w:noWrap/>
            <w:hideMark/>
          </w:tcPr>
          <w:p w:rsidR="00AD7A70" w:rsidRPr="00165D0F" w:rsidRDefault="00AD7A70" w:rsidP="006B0718">
            <w:pPr>
              <w:pStyle w:val="Table"/>
            </w:pPr>
            <w:r w:rsidRPr="00165D0F">
              <w:t>Eagle Farm - Pinkenba</w:t>
            </w:r>
          </w:p>
        </w:tc>
        <w:tc>
          <w:tcPr>
            <w:tcW w:w="493" w:type="pct"/>
            <w:noWrap/>
            <w:hideMark/>
          </w:tcPr>
          <w:p w:rsidR="00AD7A70" w:rsidRPr="00165D0F" w:rsidRDefault="00AD7A70" w:rsidP="006B0718">
            <w:pPr>
              <w:pStyle w:val="Table"/>
            </w:pPr>
            <w:r w:rsidRPr="00165D0F">
              <w:t>2.00</w:t>
            </w:r>
          </w:p>
        </w:tc>
        <w:tc>
          <w:tcPr>
            <w:tcW w:w="494" w:type="pct"/>
            <w:noWrap/>
            <w:hideMark/>
          </w:tcPr>
          <w:p w:rsidR="00AD7A70" w:rsidRPr="00165D0F" w:rsidRDefault="00AD7A70" w:rsidP="006B0718">
            <w:pPr>
              <w:pStyle w:val="Table"/>
            </w:pPr>
            <w:r w:rsidRPr="00165D0F">
              <w:t>1.98</w:t>
            </w:r>
          </w:p>
        </w:tc>
        <w:tc>
          <w:tcPr>
            <w:tcW w:w="494" w:type="pct"/>
            <w:noWrap/>
            <w:hideMark/>
          </w:tcPr>
          <w:p w:rsidR="00AD7A70" w:rsidRPr="00165D0F" w:rsidRDefault="00AD7A70" w:rsidP="006B0718">
            <w:pPr>
              <w:pStyle w:val="Table"/>
            </w:pPr>
            <w:r w:rsidRPr="00165D0F">
              <w:t>1.96</w:t>
            </w:r>
          </w:p>
        </w:tc>
        <w:tc>
          <w:tcPr>
            <w:tcW w:w="494" w:type="pct"/>
            <w:noWrap/>
            <w:hideMark/>
          </w:tcPr>
          <w:p w:rsidR="00AD7A70" w:rsidRPr="00165D0F" w:rsidRDefault="00AD7A70" w:rsidP="006B0718">
            <w:pPr>
              <w:pStyle w:val="Table"/>
            </w:pPr>
            <w:r w:rsidRPr="00165D0F">
              <w:t>1.93</w:t>
            </w:r>
          </w:p>
        </w:tc>
        <w:tc>
          <w:tcPr>
            <w:tcW w:w="494" w:type="pct"/>
            <w:noWrap/>
            <w:hideMark/>
          </w:tcPr>
          <w:p w:rsidR="00AD7A70" w:rsidRPr="00165D0F" w:rsidRDefault="00AD7A70" w:rsidP="006B0718">
            <w:pPr>
              <w:pStyle w:val="Table"/>
            </w:pPr>
            <w:r w:rsidRPr="00165D0F">
              <w:t>1.91</w:t>
            </w:r>
          </w:p>
        </w:tc>
        <w:tc>
          <w:tcPr>
            <w:tcW w:w="493" w:type="pct"/>
            <w:noWrap/>
            <w:hideMark/>
          </w:tcPr>
          <w:p w:rsidR="00AD7A70" w:rsidRPr="00165D0F" w:rsidRDefault="00AD7A70" w:rsidP="006B0718">
            <w:pPr>
              <w:pStyle w:val="Table"/>
            </w:pPr>
            <w:r w:rsidRPr="00165D0F">
              <w:t>1.89</w:t>
            </w:r>
          </w:p>
        </w:tc>
      </w:tr>
      <w:tr w:rsidR="00AD7A70" w:rsidRPr="00165D0F" w:rsidTr="006B0718">
        <w:tc>
          <w:tcPr>
            <w:tcW w:w="2038" w:type="pct"/>
            <w:noWrap/>
            <w:hideMark/>
          </w:tcPr>
          <w:p w:rsidR="00AD7A70" w:rsidRPr="00165D0F" w:rsidRDefault="00AD7A70" w:rsidP="006B0718">
            <w:pPr>
              <w:pStyle w:val="Table"/>
            </w:pPr>
            <w:r w:rsidRPr="00165D0F">
              <w:t>East Brisbane</w:t>
            </w:r>
          </w:p>
        </w:tc>
        <w:tc>
          <w:tcPr>
            <w:tcW w:w="493" w:type="pct"/>
            <w:noWrap/>
            <w:hideMark/>
          </w:tcPr>
          <w:p w:rsidR="00AD7A70" w:rsidRPr="00165D0F" w:rsidRDefault="00AD7A70" w:rsidP="006B0718">
            <w:pPr>
              <w:pStyle w:val="Table"/>
            </w:pPr>
            <w:r w:rsidRPr="00165D0F">
              <w:t>2.72</w:t>
            </w:r>
          </w:p>
        </w:tc>
        <w:tc>
          <w:tcPr>
            <w:tcW w:w="494" w:type="pct"/>
            <w:noWrap/>
            <w:hideMark/>
          </w:tcPr>
          <w:p w:rsidR="00AD7A70" w:rsidRPr="00165D0F" w:rsidRDefault="00AD7A70" w:rsidP="006B0718">
            <w:pPr>
              <w:pStyle w:val="Table"/>
            </w:pPr>
            <w:r w:rsidRPr="00165D0F">
              <w:t>2.62</w:t>
            </w:r>
          </w:p>
        </w:tc>
        <w:tc>
          <w:tcPr>
            <w:tcW w:w="494" w:type="pct"/>
            <w:noWrap/>
            <w:hideMark/>
          </w:tcPr>
          <w:p w:rsidR="00AD7A70" w:rsidRPr="00165D0F" w:rsidRDefault="00AD7A70" w:rsidP="006B0718">
            <w:pPr>
              <w:pStyle w:val="Table"/>
            </w:pPr>
            <w:r w:rsidRPr="00165D0F">
              <w:t>2.53</w:t>
            </w:r>
          </w:p>
        </w:tc>
        <w:tc>
          <w:tcPr>
            <w:tcW w:w="494" w:type="pct"/>
            <w:noWrap/>
            <w:hideMark/>
          </w:tcPr>
          <w:p w:rsidR="00AD7A70" w:rsidRPr="00165D0F" w:rsidRDefault="00AD7A70" w:rsidP="006B0718">
            <w:pPr>
              <w:pStyle w:val="Table"/>
            </w:pPr>
            <w:r w:rsidRPr="00165D0F">
              <w:t>2.44</w:t>
            </w:r>
          </w:p>
        </w:tc>
        <w:tc>
          <w:tcPr>
            <w:tcW w:w="494" w:type="pct"/>
            <w:noWrap/>
            <w:hideMark/>
          </w:tcPr>
          <w:p w:rsidR="00AD7A70" w:rsidRPr="00165D0F" w:rsidRDefault="00AD7A70" w:rsidP="006B0718">
            <w:pPr>
              <w:pStyle w:val="Table"/>
            </w:pPr>
            <w:r w:rsidRPr="00165D0F">
              <w:t>2.36</w:t>
            </w:r>
          </w:p>
        </w:tc>
        <w:tc>
          <w:tcPr>
            <w:tcW w:w="493" w:type="pct"/>
            <w:noWrap/>
            <w:hideMark/>
          </w:tcPr>
          <w:p w:rsidR="00AD7A70" w:rsidRPr="00165D0F" w:rsidRDefault="00AD7A70" w:rsidP="006B0718">
            <w:pPr>
              <w:pStyle w:val="Table"/>
            </w:pPr>
            <w:r w:rsidRPr="00165D0F">
              <w:t>2.28</w:t>
            </w:r>
          </w:p>
        </w:tc>
      </w:tr>
      <w:tr w:rsidR="00AD7A70" w:rsidRPr="00165D0F" w:rsidTr="006B0718">
        <w:tc>
          <w:tcPr>
            <w:tcW w:w="2038" w:type="pct"/>
            <w:noWrap/>
            <w:hideMark/>
          </w:tcPr>
          <w:p w:rsidR="00AD7A70" w:rsidRPr="00165D0F" w:rsidRDefault="00AD7A70" w:rsidP="006B0718">
            <w:pPr>
              <w:pStyle w:val="Table"/>
            </w:pPr>
            <w:r w:rsidRPr="00165D0F">
              <w:t>Eight Mile Plains</w:t>
            </w:r>
          </w:p>
        </w:tc>
        <w:tc>
          <w:tcPr>
            <w:tcW w:w="493" w:type="pct"/>
            <w:noWrap/>
            <w:hideMark/>
          </w:tcPr>
          <w:p w:rsidR="00AD7A70" w:rsidRPr="00165D0F" w:rsidRDefault="00AD7A70" w:rsidP="006B0718">
            <w:pPr>
              <w:pStyle w:val="Table"/>
            </w:pPr>
            <w:r w:rsidRPr="00165D0F">
              <w:t>3.16</w:t>
            </w:r>
          </w:p>
        </w:tc>
        <w:tc>
          <w:tcPr>
            <w:tcW w:w="494" w:type="pct"/>
            <w:noWrap/>
            <w:hideMark/>
          </w:tcPr>
          <w:p w:rsidR="00AD7A70" w:rsidRPr="00165D0F" w:rsidRDefault="00AD7A70" w:rsidP="006B0718">
            <w:pPr>
              <w:pStyle w:val="Table"/>
            </w:pPr>
            <w:r w:rsidRPr="00165D0F">
              <w:t>3.12</w:t>
            </w:r>
          </w:p>
        </w:tc>
        <w:tc>
          <w:tcPr>
            <w:tcW w:w="494" w:type="pct"/>
            <w:noWrap/>
            <w:hideMark/>
          </w:tcPr>
          <w:p w:rsidR="00AD7A70" w:rsidRPr="00165D0F" w:rsidRDefault="00AD7A70" w:rsidP="006B0718">
            <w:pPr>
              <w:pStyle w:val="Table"/>
            </w:pPr>
            <w:r w:rsidRPr="00165D0F">
              <w:t>3.09</w:t>
            </w:r>
          </w:p>
        </w:tc>
        <w:tc>
          <w:tcPr>
            <w:tcW w:w="494" w:type="pct"/>
            <w:noWrap/>
            <w:hideMark/>
          </w:tcPr>
          <w:p w:rsidR="00AD7A70" w:rsidRPr="00165D0F" w:rsidRDefault="00AD7A70" w:rsidP="006B0718">
            <w:pPr>
              <w:pStyle w:val="Table"/>
            </w:pPr>
            <w:r w:rsidRPr="00165D0F">
              <w:t>3.06</w:t>
            </w:r>
          </w:p>
        </w:tc>
        <w:tc>
          <w:tcPr>
            <w:tcW w:w="494" w:type="pct"/>
            <w:noWrap/>
            <w:hideMark/>
          </w:tcPr>
          <w:p w:rsidR="00AD7A70" w:rsidRPr="00165D0F" w:rsidRDefault="00AD7A70" w:rsidP="006B0718">
            <w:pPr>
              <w:pStyle w:val="Table"/>
            </w:pPr>
            <w:r w:rsidRPr="00165D0F">
              <w:t>3.03</w:t>
            </w:r>
          </w:p>
        </w:tc>
        <w:tc>
          <w:tcPr>
            <w:tcW w:w="493" w:type="pct"/>
            <w:noWrap/>
            <w:hideMark/>
          </w:tcPr>
          <w:p w:rsidR="00AD7A70" w:rsidRPr="00165D0F" w:rsidRDefault="00AD7A70" w:rsidP="006B0718">
            <w:pPr>
              <w:pStyle w:val="Table"/>
            </w:pPr>
            <w:r w:rsidRPr="00165D0F">
              <w:t>3.00</w:t>
            </w:r>
          </w:p>
        </w:tc>
      </w:tr>
      <w:tr w:rsidR="00AD7A70" w:rsidRPr="00165D0F" w:rsidTr="006B0718">
        <w:tc>
          <w:tcPr>
            <w:tcW w:w="2038" w:type="pct"/>
            <w:noWrap/>
            <w:hideMark/>
          </w:tcPr>
          <w:p w:rsidR="00AD7A70" w:rsidRPr="00165D0F" w:rsidRDefault="00AD7A70" w:rsidP="006B0718">
            <w:pPr>
              <w:pStyle w:val="Table"/>
            </w:pPr>
            <w:r w:rsidRPr="00165D0F">
              <w:t>Enoggera</w:t>
            </w:r>
          </w:p>
        </w:tc>
        <w:tc>
          <w:tcPr>
            <w:tcW w:w="493" w:type="pct"/>
            <w:noWrap/>
            <w:hideMark/>
          </w:tcPr>
          <w:p w:rsidR="00AD7A70" w:rsidRPr="00165D0F" w:rsidRDefault="00AD7A70" w:rsidP="006B0718">
            <w:pPr>
              <w:pStyle w:val="Table"/>
            </w:pPr>
            <w:r w:rsidRPr="00165D0F">
              <w:t>2.68</w:t>
            </w:r>
          </w:p>
        </w:tc>
        <w:tc>
          <w:tcPr>
            <w:tcW w:w="494" w:type="pct"/>
            <w:noWrap/>
            <w:hideMark/>
          </w:tcPr>
          <w:p w:rsidR="00AD7A70" w:rsidRPr="00165D0F" w:rsidRDefault="00AD7A70" w:rsidP="006B0718">
            <w:pPr>
              <w:pStyle w:val="Table"/>
            </w:pPr>
            <w:r w:rsidRPr="00165D0F">
              <w:t>2.66</w:t>
            </w:r>
          </w:p>
        </w:tc>
        <w:tc>
          <w:tcPr>
            <w:tcW w:w="494" w:type="pct"/>
            <w:noWrap/>
            <w:hideMark/>
          </w:tcPr>
          <w:p w:rsidR="00AD7A70" w:rsidRPr="00165D0F" w:rsidRDefault="00AD7A70" w:rsidP="006B0718">
            <w:pPr>
              <w:pStyle w:val="Table"/>
            </w:pPr>
            <w:r w:rsidRPr="00165D0F">
              <w:t>2.63</w:t>
            </w:r>
          </w:p>
        </w:tc>
        <w:tc>
          <w:tcPr>
            <w:tcW w:w="494" w:type="pct"/>
            <w:noWrap/>
            <w:hideMark/>
          </w:tcPr>
          <w:p w:rsidR="00AD7A70" w:rsidRPr="00165D0F" w:rsidRDefault="00AD7A70" w:rsidP="006B0718">
            <w:pPr>
              <w:pStyle w:val="Table"/>
            </w:pPr>
            <w:r w:rsidRPr="00165D0F">
              <w:t>2.61</w:t>
            </w:r>
          </w:p>
        </w:tc>
        <w:tc>
          <w:tcPr>
            <w:tcW w:w="494" w:type="pct"/>
            <w:noWrap/>
            <w:hideMark/>
          </w:tcPr>
          <w:p w:rsidR="00AD7A70" w:rsidRPr="00165D0F" w:rsidRDefault="00AD7A70" w:rsidP="006B0718">
            <w:pPr>
              <w:pStyle w:val="Table"/>
            </w:pPr>
            <w:r w:rsidRPr="00165D0F">
              <w:t>2.58</w:t>
            </w:r>
          </w:p>
        </w:tc>
        <w:tc>
          <w:tcPr>
            <w:tcW w:w="493" w:type="pct"/>
            <w:noWrap/>
            <w:hideMark/>
          </w:tcPr>
          <w:p w:rsidR="00AD7A70" w:rsidRPr="00165D0F" w:rsidRDefault="00AD7A70" w:rsidP="006B0718">
            <w:pPr>
              <w:pStyle w:val="Table"/>
            </w:pPr>
            <w:r w:rsidRPr="00165D0F">
              <w:t>2.56</w:t>
            </w:r>
          </w:p>
        </w:tc>
      </w:tr>
      <w:tr w:rsidR="00AD7A70" w:rsidRPr="00165D0F" w:rsidTr="006B0718">
        <w:tc>
          <w:tcPr>
            <w:tcW w:w="2038" w:type="pct"/>
            <w:noWrap/>
            <w:hideMark/>
          </w:tcPr>
          <w:p w:rsidR="00AD7A70" w:rsidRPr="00165D0F" w:rsidRDefault="00AD7A70" w:rsidP="006B0718">
            <w:pPr>
              <w:pStyle w:val="Table"/>
            </w:pPr>
            <w:r w:rsidRPr="00165D0F">
              <w:t>Enoggera Reservoir</w:t>
            </w:r>
          </w:p>
        </w:tc>
        <w:tc>
          <w:tcPr>
            <w:tcW w:w="493" w:type="pct"/>
            <w:noWrap/>
            <w:hideMark/>
          </w:tcPr>
          <w:p w:rsidR="00AD7A70" w:rsidRPr="00165D0F" w:rsidRDefault="00AD7A70" w:rsidP="006B0718">
            <w:pPr>
              <w:pStyle w:val="Table"/>
            </w:pPr>
            <w:r w:rsidRPr="00165D0F">
              <w:t>2.89</w:t>
            </w:r>
          </w:p>
        </w:tc>
        <w:tc>
          <w:tcPr>
            <w:tcW w:w="494" w:type="pct"/>
            <w:noWrap/>
            <w:hideMark/>
          </w:tcPr>
          <w:p w:rsidR="00AD7A70" w:rsidRPr="00165D0F" w:rsidRDefault="00AD7A70" w:rsidP="006B0718">
            <w:pPr>
              <w:pStyle w:val="Table"/>
            </w:pPr>
            <w:r w:rsidRPr="00165D0F">
              <w:t>2.95</w:t>
            </w:r>
          </w:p>
        </w:tc>
        <w:tc>
          <w:tcPr>
            <w:tcW w:w="494" w:type="pct"/>
            <w:noWrap/>
            <w:hideMark/>
          </w:tcPr>
          <w:p w:rsidR="00AD7A70" w:rsidRPr="00165D0F" w:rsidRDefault="00AD7A70" w:rsidP="006B0718">
            <w:pPr>
              <w:pStyle w:val="Table"/>
            </w:pPr>
            <w:r w:rsidRPr="00165D0F">
              <w:t>2.92</w:t>
            </w:r>
          </w:p>
        </w:tc>
        <w:tc>
          <w:tcPr>
            <w:tcW w:w="494" w:type="pct"/>
            <w:noWrap/>
            <w:hideMark/>
          </w:tcPr>
          <w:p w:rsidR="00AD7A70" w:rsidRPr="00165D0F" w:rsidRDefault="00AD7A70" w:rsidP="006B0718">
            <w:pPr>
              <w:pStyle w:val="Table"/>
            </w:pPr>
            <w:r w:rsidRPr="00165D0F">
              <w:t>2.89</w:t>
            </w:r>
          </w:p>
        </w:tc>
        <w:tc>
          <w:tcPr>
            <w:tcW w:w="494" w:type="pct"/>
            <w:noWrap/>
            <w:hideMark/>
          </w:tcPr>
          <w:p w:rsidR="00AD7A70" w:rsidRPr="00165D0F" w:rsidRDefault="00AD7A70" w:rsidP="006B0718">
            <w:pPr>
              <w:pStyle w:val="Table"/>
            </w:pPr>
            <w:r w:rsidRPr="00165D0F">
              <w:t>2.86</w:t>
            </w:r>
          </w:p>
        </w:tc>
        <w:tc>
          <w:tcPr>
            <w:tcW w:w="493" w:type="pct"/>
            <w:noWrap/>
            <w:hideMark/>
          </w:tcPr>
          <w:p w:rsidR="00AD7A70" w:rsidRPr="00165D0F" w:rsidRDefault="00AD7A70" w:rsidP="006B0718">
            <w:pPr>
              <w:pStyle w:val="Table"/>
            </w:pPr>
            <w:r w:rsidRPr="00165D0F">
              <w:t>2.84</w:t>
            </w:r>
          </w:p>
        </w:tc>
      </w:tr>
      <w:tr w:rsidR="00AD7A70" w:rsidRPr="00165D0F" w:rsidTr="006B0718">
        <w:tc>
          <w:tcPr>
            <w:tcW w:w="2038" w:type="pct"/>
            <w:noWrap/>
            <w:hideMark/>
          </w:tcPr>
          <w:p w:rsidR="00AD7A70" w:rsidRPr="00165D0F" w:rsidRDefault="00AD7A70" w:rsidP="006B0718">
            <w:pPr>
              <w:pStyle w:val="Table"/>
            </w:pPr>
            <w:r w:rsidRPr="00165D0F">
              <w:t>Everton Park</w:t>
            </w:r>
          </w:p>
        </w:tc>
        <w:tc>
          <w:tcPr>
            <w:tcW w:w="493" w:type="pct"/>
            <w:noWrap/>
            <w:hideMark/>
          </w:tcPr>
          <w:p w:rsidR="00AD7A70" w:rsidRPr="00165D0F" w:rsidRDefault="00AD7A70" w:rsidP="006B0718">
            <w:pPr>
              <w:pStyle w:val="Table"/>
            </w:pPr>
            <w:r w:rsidRPr="00165D0F">
              <w:t>2.58</w:t>
            </w:r>
          </w:p>
        </w:tc>
        <w:tc>
          <w:tcPr>
            <w:tcW w:w="494" w:type="pct"/>
            <w:noWrap/>
            <w:hideMark/>
          </w:tcPr>
          <w:p w:rsidR="00AD7A70" w:rsidRPr="00165D0F" w:rsidRDefault="00AD7A70" w:rsidP="006B0718">
            <w:pPr>
              <w:pStyle w:val="Table"/>
            </w:pPr>
            <w:r w:rsidRPr="00165D0F">
              <w:t>2.55</w:t>
            </w:r>
          </w:p>
        </w:tc>
        <w:tc>
          <w:tcPr>
            <w:tcW w:w="494" w:type="pct"/>
            <w:noWrap/>
            <w:hideMark/>
          </w:tcPr>
          <w:p w:rsidR="00AD7A70" w:rsidRPr="00165D0F" w:rsidRDefault="00AD7A70" w:rsidP="006B0718">
            <w:pPr>
              <w:pStyle w:val="Table"/>
            </w:pPr>
            <w:r w:rsidRPr="00165D0F">
              <w:t>2.52</w:t>
            </w:r>
          </w:p>
        </w:tc>
        <w:tc>
          <w:tcPr>
            <w:tcW w:w="494" w:type="pct"/>
            <w:noWrap/>
            <w:hideMark/>
          </w:tcPr>
          <w:p w:rsidR="00AD7A70" w:rsidRPr="00165D0F" w:rsidRDefault="00AD7A70" w:rsidP="006B0718">
            <w:pPr>
              <w:pStyle w:val="Table"/>
            </w:pPr>
            <w:r w:rsidRPr="00165D0F">
              <w:t>2.49</w:t>
            </w:r>
          </w:p>
        </w:tc>
        <w:tc>
          <w:tcPr>
            <w:tcW w:w="494" w:type="pct"/>
            <w:noWrap/>
            <w:hideMark/>
          </w:tcPr>
          <w:p w:rsidR="00AD7A70" w:rsidRPr="00165D0F" w:rsidRDefault="00AD7A70" w:rsidP="006B0718">
            <w:pPr>
              <w:pStyle w:val="Table"/>
            </w:pPr>
            <w:r w:rsidRPr="00165D0F">
              <w:t>2.46</w:t>
            </w:r>
          </w:p>
        </w:tc>
        <w:tc>
          <w:tcPr>
            <w:tcW w:w="493" w:type="pct"/>
            <w:noWrap/>
            <w:hideMark/>
          </w:tcPr>
          <w:p w:rsidR="00AD7A70" w:rsidRPr="00165D0F" w:rsidRDefault="00AD7A70" w:rsidP="006B0718">
            <w:pPr>
              <w:pStyle w:val="Table"/>
            </w:pPr>
            <w:r w:rsidRPr="00165D0F">
              <w:t>2.43</w:t>
            </w:r>
          </w:p>
        </w:tc>
      </w:tr>
      <w:tr w:rsidR="00AD7A70" w:rsidRPr="00165D0F" w:rsidTr="006B0718">
        <w:tc>
          <w:tcPr>
            <w:tcW w:w="2038" w:type="pct"/>
            <w:noWrap/>
            <w:hideMark/>
          </w:tcPr>
          <w:p w:rsidR="00AD7A70" w:rsidRPr="00165D0F" w:rsidRDefault="00AD7A70" w:rsidP="006B0718">
            <w:pPr>
              <w:pStyle w:val="Table"/>
            </w:pPr>
            <w:r w:rsidRPr="00165D0F">
              <w:t>Fairfield - Dutton Park</w:t>
            </w:r>
          </w:p>
        </w:tc>
        <w:tc>
          <w:tcPr>
            <w:tcW w:w="493" w:type="pct"/>
            <w:noWrap/>
            <w:hideMark/>
          </w:tcPr>
          <w:p w:rsidR="00AD7A70" w:rsidRPr="00165D0F" w:rsidRDefault="00AD7A70" w:rsidP="006B0718">
            <w:pPr>
              <w:pStyle w:val="Table"/>
            </w:pPr>
            <w:r w:rsidRPr="00165D0F">
              <w:t>2.91</w:t>
            </w:r>
          </w:p>
        </w:tc>
        <w:tc>
          <w:tcPr>
            <w:tcW w:w="494" w:type="pct"/>
            <w:noWrap/>
            <w:hideMark/>
          </w:tcPr>
          <w:p w:rsidR="00AD7A70" w:rsidRPr="00165D0F" w:rsidRDefault="00AD7A70" w:rsidP="006B0718">
            <w:pPr>
              <w:pStyle w:val="Table"/>
            </w:pPr>
            <w:r w:rsidRPr="00165D0F">
              <w:t>2.88</w:t>
            </w:r>
          </w:p>
        </w:tc>
        <w:tc>
          <w:tcPr>
            <w:tcW w:w="494" w:type="pct"/>
            <w:noWrap/>
            <w:hideMark/>
          </w:tcPr>
          <w:p w:rsidR="00AD7A70" w:rsidRPr="00165D0F" w:rsidRDefault="00AD7A70" w:rsidP="006B0718">
            <w:pPr>
              <w:pStyle w:val="Table"/>
            </w:pPr>
            <w:r w:rsidRPr="00165D0F">
              <w:t>2.85</w:t>
            </w:r>
          </w:p>
        </w:tc>
        <w:tc>
          <w:tcPr>
            <w:tcW w:w="494" w:type="pct"/>
            <w:noWrap/>
            <w:hideMark/>
          </w:tcPr>
          <w:p w:rsidR="00AD7A70" w:rsidRPr="00165D0F" w:rsidRDefault="00AD7A70" w:rsidP="006B0718">
            <w:pPr>
              <w:pStyle w:val="Table"/>
            </w:pPr>
            <w:r w:rsidRPr="00165D0F">
              <w:t>2.82</w:t>
            </w:r>
          </w:p>
        </w:tc>
        <w:tc>
          <w:tcPr>
            <w:tcW w:w="494" w:type="pct"/>
            <w:noWrap/>
            <w:hideMark/>
          </w:tcPr>
          <w:p w:rsidR="00AD7A70" w:rsidRPr="00165D0F" w:rsidRDefault="00AD7A70" w:rsidP="006B0718">
            <w:pPr>
              <w:pStyle w:val="Table"/>
            </w:pPr>
            <w:r w:rsidRPr="00165D0F">
              <w:t>2.79</w:t>
            </w:r>
          </w:p>
        </w:tc>
        <w:tc>
          <w:tcPr>
            <w:tcW w:w="493" w:type="pct"/>
            <w:noWrap/>
            <w:hideMark/>
          </w:tcPr>
          <w:p w:rsidR="00AD7A70" w:rsidRPr="00165D0F" w:rsidRDefault="00AD7A70" w:rsidP="006B0718">
            <w:pPr>
              <w:pStyle w:val="Table"/>
            </w:pPr>
            <w:r w:rsidRPr="00165D0F">
              <w:t>2.76</w:t>
            </w:r>
          </w:p>
        </w:tc>
      </w:tr>
      <w:tr w:rsidR="00AD7A70" w:rsidRPr="00165D0F" w:rsidTr="006B0718">
        <w:tc>
          <w:tcPr>
            <w:tcW w:w="2038" w:type="pct"/>
            <w:noWrap/>
            <w:hideMark/>
          </w:tcPr>
          <w:p w:rsidR="00AD7A70" w:rsidRPr="00165D0F" w:rsidRDefault="00AD7A70" w:rsidP="006B0718">
            <w:pPr>
              <w:pStyle w:val="Table"/>
            </w:pPr>
            <w:r w:rsidRPr="00165D0F">
              <w:t>Fig Tree Pocket</w:t>
            </w:r>
          </w:p>
        </w:tc>
        <w:tc>
          <w:tcPr>
            <w:tcW w:w="493" w:type="pct"/>
            <w:noWrap/>
            <w:hideMark/>
          </w:tcPr>
          <w:p w:rsidR="00AD7A70" w:rsidRPr="00165D0F" w:rsidRDefault="00AD7A70" w:rsidP="006B0718">
            <w:pPr>
              <w:pStyle w:val="Table"/>
            </w:pPr>
            <w:r w:rsidRPr="00165D0F">
              <w:t>3.22</w:t>
            </w:r>
          </w:p>
        </w:tc>
        <w:tc>
          <w:tcPr>
            <w:tcW w:w="494" w:type="pct"/>
            <w:noWrap/>
            <w:hideMark/>
          </w:tcPr>
          <w:p w:rsidR="00AD7A70" w:rsidRPr="00165D0F" w:rsidRDefault="00AD7A70" w:rsidP="006B0718">
            <w:pPr>
              <w:pStyle w:val="Table"/>
            </w:pPr>
            <w:r w:rsidRPr="00165D0F">
              <w:t>3.19</w:t>
            </w:r>
          </w:p>
        </w:tc>
        <w:tc>
          <w:tcPr>
            <w:tcW w:w="494" w:type="pct"/>
            <w:noWrap/>
            <w:hideMark/>
          </w:tcPr>
          <w:p w:rsidR="00AD7A70" w:rsidRPr="00165D0F" w:rsidRDefault="00AD7A70" w:rsidP="006B0718">
            <w:pPr>
              <w:pStyle w:val="Table"/>
            </w:pPr>
            <w:r w:rsidRPr="00165D0F">
              <w:t>3.16</w:t>
            </w:r>
          </w:p>
        </w:tc>
        <w:tc>
          <w:tcPr>
            <w:tcW w:w="494" w:type="pct"/>
            <w:noWrap/>
            <w:hideMark/>
          </w:tcPr>
          <w:p w:rsidR="00AD7A70" w:rsidRPr="00165D0F" w:rsidRDefault="00AD7A70" w:rsidP="006B0718">
            <w:pPr>
              <w:pStyle w:val="Table"/>
            </w:pPr>
            <w:r w:rsidRPr="00165D0F">
              <w:t>3.13</w:t>
            </w:r>
          </w:p>
        </w:tc>
        <w:tc>
          <w:tcPr>
            <w:tcW w:w="494" w:type="pct"/>
            <w:noWrap/>
            <w:hideMark/>
          </w:tcPr>
          <w:p w:rsidR="00AD7A70" w:rsidRPr="00165D0F" w:rsidRDefault="00AD7A70" w:rsidP="006B0718">
            <w:pPr>
              <w:pStyle w:val="Table"/>
            </w:pPr>
            <w:r w:rsidRPr="00165D0F">
              <w:t>3.10</w:t>
            </w:r>
          </w:p>
        </w:tc>
        <w:tc>
          <w:tcPr>
            <w:tcW w:w="493" w:type="pct"/>
            <w:noWrap/>
            <w:hideMark/>
          </w:tcPr>
          <w:p w:rsidR="00AD7A70" w:rsidRPr="00165D0F" w:rsidRDefault="00AD7A70" w:rsidP="006B0718">
            <w:pPr>
              <w:pStyle w:val="Table"/>
            </w:pPr>
            <w:r w:rsidRPr="00165D0F">
              <w:t>3.07</w:t>
            </w:r>
          </w:p>
        </w:tc>
      </w:tr>
      <w:tr w:rsidR="00AD7A70" w:rsidRPr="00165D0F" w:rsidTr="006B0718">
        <w:tc>
          <w:tcPr>
            <w:tcW w:w="2038" w:type="pct"/>
            <w:noWrap/>
            <w:hideMark/>
          </w:tcPr>
          <w:p w:rsidR="00AD7A70" w:rsidRPr="00165D0F" w:rsidRDefault="00AD7A70" w:rsidP="006B0718">
            <w:pPr>
              <w:pStyle w:val="Table"/>
            </w:pPr>
            <w:r w:rsidRPr="00165D0F">
              <w:t>Forest Lake - Doolandella</w:t>
            </w:r>
          </w:p>
        </w:tc>
        <w:tc>
          <w:tcPr>
            <w:tcW w:w="493" w:type="pct"/>
            <w:noWrap/>
            <w:hideMark/>
          </w:tcPr>
          <w:p w:rsidR="00AD7A70" w:rsidRPr="00165D0F" w:rsidRDefault="00AD7A70" w:rsidP="006B0718">
            <w:pPr>
              <w:pStyle w:val="Table"/>
            </w:pPr>
            <w:r w:rsidRPr="00165D0F">
              <w:t>2.99</w:t>
            </w:r>
          </w:p>
        </w:tc>
        <w:tc>
          <w:tcPr>
            <w:tcW w:w="494" w:type="pct"/>
            <w:noWrap/>
            <w:hideMark/>
          </w:tcPr>
          <w:p w:rsidR="00AD7A70" w:rsidRPr="00165D0F" w:rsidRDefault="00AD7A70" w:rsidP="006B0718">
            <w:pPr>
              <w:pStyle w:val="Table"/>
            </w:pPr>
            <w:r w:rsidRPr="00165D0F">
              <w:t>2.99</w:t>
            </w:r>
          </w:p>
        </w:tc>
        <w:tc>
          <w:tcPr>
            <w:tcW w:w="494" w:type="pct"/>
            <w:noWrap/>
            <w:hideMark/>
          </w:tcPr>
          <w:p w:rsidR="00AD7A70" w:rsidRPr="00165D0F" w:rsidRDefault="00AD7A70" w:rsidP="006B0718">
            <w:pPr>
              <w:pStyle w:val="Table"/>
            </w:pPr>
            <w:r w:rsidRPr="00165D0F">
              <w:t>2.99</w:t>
            </w:r>
          </w:p>
        </w:tc>
        <w:tc>
          <w:tcPr>
            <w:tcW w:w="494" w:type="pct"/>
            <w:noWrap/>
            <w:hideMark/>
          </w:tcPr>
          <w:p w:rsidR="00AD7A70" w:rsidRPr="00165D0F" w:rsidRDefault="00AD7A70" w:rsidP="006B0718">
            <w:pPr>
              <w:pStyle w:val="Table"/>
            </w:pPr>
            <w:r w:rsidRPr="00165D0F">
              <w:t>3.00</w:t>
            </w:r>
          </w:p>
        </w:tc>
        <w:tc>
          <w:tcPr>
            <w:tcW w:w="494" w:type="pct"/>
            <w:noWrap/>
            <w:hideMark/>
          </w:tcPr>
          <w:p w:rsidR="00AD7A70" w:rsidRPr="00165D0F" w:rsidRDefault="00AD7A70" w:rsidP="006B0718">
            <w:pPr>
              <w:pStyle w:val="Table"/>
            </w:pPr>
            <w:r w:rsidRPr="00165D0F">
              <w:t>3.00</w:t>
            </w:r>
          </w:p>
        </w:tc>
        <w:tc>
          <w:tcPr>
            <w:tcW w:w="493" w:type="pct"/>
            <w:noWrap/>
            <w:hideMark/>
          </w:tcPr>
          <w:p w:rsidR="00AD7A70" w:rsidRPr="00165D0F" w:rsidRDefault="00AD7A70" w:rsidP="006B0718">
            <w:pPr>
              <w:pStyle w:val="Table"/>
            </w:pPr>
            <w:r w:rsidRPr="00165D0F">
              <w:t>3.00</w:t>
            </w:r>
          </w:p>
        </w:tc>
      </w:tr>
      <w:tr w:rsidR="00AD7A70" w:rsidRPr="00165D0F" w:rsidTr="006B0718">
        <w:tc>
          <w:tcPr>
            <w:tcW w:w="2038" w:type="pct"/>
            <w:noWrap/>
            <w:hideMark/>
          </w:tcPr>
          <w:p w:rsidR="00AD7A70" w:rsidRPr="00165D0F" w:rsidRDefault="00AD7A70" w:rsidP="006B0718">
            <w:pPr>
              <w:pStyle w:val="Table"/>
            </w:pPr>
            <w:r w:rsidRPr="00165D0F">
              <w:t>Fortitude Valley</w:t>
            </w:r>
          </w:p>
        </w:tc>
        <w:tc>
          <w:tcPr>
            <w:tcW w:w="493" w:type="pct"/>
            <w:noWrap/>
            <w:hideMark/>
          </w:tcPr>
          <w:p w:rsidR="00AD7A70" w:rsidRPr="00165D0F" w:rsidRDefault="00AD7A70" w:rsidP="006B0718">
            <w:pPr>
              <w:pStyle w:val="Table"/>
            </w:pPr>
            <w:r w:rsidRPr="00165D0F">
              <w:t>2.34</w:t>
            </w:r>
          </w:p>
        </w:tc>
        <w:tc>
          <w:tcPr>
            <w:tcW w:w="494" w:type="pct"/>
            <w:noWrap/>
            <w:hideMark/>
          </w:tcPr>
          <w:p w:rsidR="00AD7A70" w:rsidRPr="00165D0F" w:rsidRDefault="00AD7A70" w:rsidP="006B0718">
            <w:pPr>
              <w:pStyle w:val="Table"/>
            </w:pPr>
            <w:r w:rsidRPr="00165D0F">
              <w:t>2.26</w:t>
            </w:r>
          </w:p>
        </w:tc>
        <w:tc>
          <w:tcPr>
            <w:tcW w:w="494" w:type="pct"/>
            <w:noWrap/>
            <w:hideMark/>
          </w:tcPr>
          <w:p w:rsidR="00AD7A70" w:rsidRPr="00165D0F" w:rsidRDefault="00AD7A70" w:rsidP="006B0718">
            <w:pPr>
              <w:pStyle w:val="Table"/>
            </w:pPr>
            <w:r w:rsidRPr="00165D0F">
              <w:t>2.18</w:t>
            </w:r>
          </w:p>
        </w:tc>
        <w:tc>
          <w:tcPr>
            <w:tcW w:w="494" w:type="pct"/>
            <w:noWrap/>
            <w:hideMark/>
          </w:tcPr>
          <w:p w:rsidR="00AD7A70" w:rsidRPr="00165D0F" w:rsidRDefault="00AD7A70" w:rsidP="006B0718">
            <w:pPr>
              <w:pStyle w:val="Table"/>
            </w:pPr>
            <w:r w:rsidRPr="00165D0F">
              <w:t>2.11</w:t>
            </w:r>
          </w:p>
        </w:tc>
        <w:tc>
          <w:tcPr>
            <w:tcW w:w="494" w:type="pct"/>
            <w:noWrap/>
            <w:hideMark/>
          </w:tcPr>
          <w:p w:rsidR="00AD7A70" w:rsidRPr="00165D0F" w:rsidRDefault="00AD7A70" w:rsidP="006B0718">
            <w:pPr>
              <w:pStyle w:val="Table"/>
            </w:pPr>
            <w:r w:rsidRPr="00165D0F">
              <w:t>2.03</w:t>
            </w:r>
          </w:p>
        </w:tc>
        <w:tc>
          <w:tcPr>
            <w:tcW w:w="493" w:type="pct"/>
            <w:noWrap/>
            <w:hideMark/>
          </w:tcPr>
          <w:p w:rsidR="00AD7A70" w:rsidRPr="00165D0F" w:rsidRDefault="00AD7A70" w:rsidP="006B0718">
            <w:pPr>
              <w:pStyle w:val="Table"/>
            </w:pPr>
            <w:r w:rsidRPr="00165D0F">
              <w:t>1.96</w:t>
            </w:r>
          </w:p>
        </w:tc>
      </w:tr>
      <w:tr w:rsidR="00AD7A70" w:rsidRPr="00165D0F" w:rsidTr="006B0718">
        <w:tc>
          <w:tcPr>
            <w:tcW w:w="2038" w:type="pct"/>
            <w:noWrap/>
            <w:hideMark/>
          </w:tcPr>
          <w:p w:rsidR="00AD7A70" w:rsidRPr="00165D0F" w:rsidRDefault="00AD7A70" w:rsidP="006B0718">
            <w:pPr>
              <w:pStyle w:val="Table"/>
            </w:pPr>
            <w:r w:rsidRPr="00165D0F">
              <w:t>Geebung</w:t>
            </w:r>
          </w:p>
        </w:tc>
        <w:tc>
          <w:tcPr>
            <w:tcW w:w="493" w:type="pct"/>
            <w:noWrap/>
            <w:hideMark/>
          </w:tcPr>
          <w:p w:rsidR="00AD7A70" w:rsidRPr="00165D0F" w:rsidRDefault="00AD7A70" w:rsidP="006B0718">
            <w:pPr>
              <w:pStyle w:val="Table"/>
            </w:pPr>
            <w:r w:rsidRPr="00165D0F">
              <w:t>2.57</w:t>
            </w:r>
          </w:p>
        </w:tc>
        <w:tc>
          <w:tcPr>
            <w:tcW w:w="494" w:type="pct"/>
            <w:noWrap/>
            <w:hideMark/>
          </w:tcPr>
          <w:p w:rsidR="00AD7A70" w:rsidRPr="00165D0F" w:rsidRDefault="00AD7A70" w:rsidP="006B0718">
            <w:pPr>
              <w:pStyle w:val="Table"/>
            </w:pPr>
            <w:r w:rsidRPr="00165D0F">
              <w:t>2.61</w:t>
            </w:r>
          </w:p>
        </w:tc>
        <w:tc>
          <w:tcPr>
            <w:tcW w:w="494" w:type="pct"/>
            <w:noWrap/>
            <w:hideMark/>
          </w:tcPr>
          <w:p w:rsidR="00AD7A70" w:rsidRPr="00165D0F" w:rsidRDefault="00AD7A70" w:rsidP="006B0718">
            <w:pPr>
              <w:pStyle w:val="Table"/>
            </w:pPr>
            <w:r w:rsidRPr="00165D0F">
              <w:t>2.58</w:t>
            </w:r>
          </w:p>
        </w:tc>
        <w:tc>
          <w:tcPr>
            <w:tcW w:w="494" w:type="pct"/>
            <w:noWrap/>
            <w:hideMark/>
          </w:tcPr>
          <w:p w:rsidR="00AD7A70" w:rsidRPr="00165D0F" w:rsidRDefault="00AD7A70" w:rsidP="006B0718">
            <w:pPr>
              <w:pStyle w:val="Table"/>
            </w:pPr>
            <w:r w:rsidRPr="00165D0F">
              <w:t>2.55</w:t>
            </w:r>
          </w:p>
        </w:tc>
        <w:tc>
          <w:tcPr>
            <w:tcW w:w="494" w:type="pct"/>
            <w:noWrap/>
            <w:hideMark/>
          </w:tcPr>
          <w:p w:rsidR="00AD7A70" w:rsidRPr="00165D0F" w:rsidRDefault="00AD7A70" w:rsidP="006B0718">
            <w:pPr>
              <w:pStyle w:val="Table"/>
            </w:pPr>
            <w:r w:rsidRPr="00165D0F">
              <w:t>2.52</w:t>
            </w:r>
          </w:p>
        </w:tc>
        <w:tc>
          <w:tcPr>
            <w:tcW w:w="493" w:type="pct"/>
            <w:noWrap/>
            <w:hideMark/>
          </w:tcPr>
          <w:p w:rsidR="00AD7A70" w:rsidRPr="00165D0F" w:rsidRDefault="00AD7A70" w:rsidP="006B0718">
            <w:pPr>
              <w:pStyle w:val="Table"/>
            </w:pPr>
            <w:r w:rsidRPr="00165D0F">
              <w:t>2.49</w:t>
            </w:r>
          </w:p>
        </w:tc>
      </w:tr>
      <w:tr w:rsidR="00AD7A70" w:rsidRPr="00165D0F" w:rsidTr="006B0718">
        <w:tc>
          <w:tcPr>
            <w:tcW w:w="2038" w:type="pct"/>
            <w:noWrap/>
            <w:hideMark/>
          </w:tcPr>
          <w:p w:rsidR="00AD7A70" w:rsidRPr="00165D0F" w:rsidRDefault="00AD7A70" w:rsidP="006B0718">
            <w:pPr>
              <w:pStyle w:val="Table"/>
            </w:pPr>
            <w:r w:rsidRPr="00165D0F">
              <w:t>Grange</w:t>
            </w:r>
          </w:p>
        </w:tc>
        <w:tc>
          <w:tcPr>
            <w:tcW w:w="493" w:type="pct"/>
            <w:noWrap/>
            <w:hideMark/>
          </w:tcPr>
          <w:p w:rsidR="00AD7A70" w:rsidRPr="00165D0F" w:rsidRDefault="00AD7A70" w:rsidP="006B0718">
            <w:pPr>
              <w:pStyle w:val="Table"/>
            </w:pPr>
            <w:r w:rsidRPr="00165D0F">
              <w:t>2.87</w:t>
            </w:r>
          </w:p>
        </w:tc>
        <w:tc>
          <w:tcPr>
            <w:tcW w:w="494" w:type="pct"/>
            <w:noWrap/>
            <w:hideMark/>
          </w:tcPr>
          <w:p w:rsidR="00AD7A70" w:rsidRPr="00165D0F" w:rsidRDefault="00AD7A70" w:rsidP="006B0718">
            <w:pPr>
              <w:pStyle w:val="Table"/>
            </w:pPr>
            <w:r w:rsidRPr="00165D0F">
              <w:t>2.87</w:t>
            </w:r>
          </w:p>
        </w:tc>
        <w:tc>
          <w:tcPr>
            <w:tcW w:w="494" w:type="pct"/>
            <w:noWrap/>
            <w:hideMark/>
          </w:tcPr>
          <w:p w:rsidR="00AD7A70" w:rsidRPr="00165D0F" w:rsidRDefault="00AD7A70" w:rsidP="006B0718">
            <w:pPr>
              <w:pStyle w:val="Table"/>
            </w:pPr>
            <w:r w:rsidRPr="00165D0F">
              <w:t>2.87</w:t>
            </w:r>
          </w:p>
        </w:tc>
        <w:tc>
          <w:tcPr>
            <w:tcW w:w="494" w:type="pct"/>
            <w:noWrap/>
            <w:hideMark/>
          </w:tcPr>
          <w:p w:rsidR="00AD7A70" w:rsidRPr="00165D0F" w:rsidRDefault="00AD7A70" w:rsidP="006B0718">
            <w:pPr>
              <w:pStyle w:val="Table"/>
            </w:pPr>
            <w:r w:rsidRPr="00165D0F">
              <w:t>2.87</w:t>
            </w:r>
          </w:p>
        </w:tc>
        <w:tc>
          <w:tcPr>
            <w:tcW w:w="494" w:type="pct"/>
            <w:noWrap/>
            <w:hideMark/>
          </w:tcPr>
          <w:p w:rsidR="00AD7A70" w:rsidRPr="00165D0F" w:rsidRDefault="00AD7A70" w:rsidP="006B0718">
            <w:pPr>
              <w:pStyle w:val="Table"/>
            </w:pPr>
            <w:r w:rsidRPr="00165D0F">
              <w:t>2.87</w:t>
            </w:r>
          </w:p>
        </w:tc>
        <w:tc>
          <w:tcPr>
            <w:tcW w:w="493" w:type="pct"/>
            <w:noWrap/>
            <w:hideMark/>
          </w:tcPr>
          <w:p w:rsidR="00AD7A70" w:rsidRPr="00165D0F" w:rsidRDefault="00AD7A70" w:rsidP="006B0718">
            <w:pPr>
              <w:pStyle w:val="Table"/>
            </w:pPr>
            <w:r w:rsidRPr="00165D0F">
              <w:t>2.87</w:t>
            </w:r>
          </w:p>
        </w:tc>
      </w:tr>
      <w:tr w:rsidR="00AD7A70" w:rsidRPr="00165D0F" w:rsidTr="006B0718">
        <w:tc>
          <w:tcPr>
            <w:tcW w:w="2038" w:type="pct"/>
            <w:noWrap/>
            <w:hideMark/>
          </w:tcPr>
          <w:p w:rsidR="00AD7A70" w:rsidRPr="00165D0F" w:rsidRDefault="00AD7A70" w:rsidP="006B0718">
            <w:pPr>
              <w:pStyle w:val="Table"/>
            </w:pPr>
            <w:r w:rsidRPr="00165D0F">
              <w:t>Greenslopes</w:t>
            </w:r>
          </w:p>
        </w:tc>
        <w:tc>
          <w:tcPr>
            <w:tcW w:w="493" w:type="pct"/>
            <w:noWrap/>
            <w:hideMark/>
          </w:tcPr>
          <w:p w:rsidR="00AD7A70" w:rsidRPr="00165D0F" w:rsidRDefault="00AD7A70" w:rsidP="006B0718">
            <w:pPr>
              <w:pStyle w:val="Table"/>
            </w:pPr>
            <w:r w:rsidRPr="00165D0F">
              <w:t>2.60</w:t>
            </w:r>
          </w:p>
        </w:tc>
        <w:tc>
          <w:tcPr>
            <w:tcW w:w="494" w:type="pct"/>
            <w:noWrap/>
            <w:hideMark/>
          </w:tcPr>
          <w:p w:rsidR="00AD7A70" w:rsidRPr="00165D0F" w:rsidRDefault="00AD7A70" w:rsidP="006B0718">
            <w:pPr>
              <w:pStyle w:val="Table"/>
            </w:pPr>
            <w:r w:rsidRPr="00165D0F">
              <w:t>2.57</w:t>
            </w:r>
          </w:p>
        </w:tc>
        <w:tc>
          <w:tcPr>
            <w:tcW w:w="494" w:type="pct"/>
            <w:noWrap/>
            <w:hideMark/>
          </w:tcPr>
          <w:p w:rsidR="00AD7A70" w:rsidRPr="00165D0F" w:rsidRDefault="00AD7A70" w:rsidP="006B0718">
            <w:pPr>
              <w:pStyle w:val="Table"/>
            </w:pPr>
            <w:r w:rsidRPr="00165D0F">
              <w:t>2.54</w:t>
            </w:r>
          </w:p>
        </w:tc>
        <w:tc>
          <w:tcPr>
            <w:tcW w:w="494" w:type="pct"/>
            <w:noWrap/>
            <w:hideMark/>
          </w:tcPr>
          <w:p w:rsidR="00AD7A70" w:rsidRPr="00165D0F" w:rsidRDefault="00AD7A70" w:rsidP="006B0718">
            <w:pPr>
              <w:pStyle w:val="Table"/>
            </w:pPr>
            <w:r w:rsidRPr="00165D0F">
              <w:t>2.52</w:t>
            </w:r>
          </w:p>
        </w:tc>
        <w:tc>
          <w:tcPr>
            <w:tcW w:w="494" w:type="pct"/>
            <w:noWrap/>
            <w:hideMark/>
          </w:tcPr>
          <w:p w:rsidR="00AD7A70" w:rsidRPr="00165D0F" w:rsidRDefault="00AD7A70" w:rsidP="006B0718">
            <w:pPr>
              <w:pStyle w:val="Table"/>
            </w:pPr>
            <w:r w:rsidRPr="00165D0F">
              <w:t>2.49</w:t>
            </w:r>
          </w:p>
        </w:tc>
        <w:tc>
          <w:tcPr>
            <w:tcW w:w="493" w:type="pct"/>
            <w:noWrap/>
            <w:hideMark/>
          </w:tcPr>
          <w:p w:rsidR="00AD7A70" w:rsidRPr="00165D0F" w:rsidRDefault="00AD7A70" w:rsidP="006B0718">
            <w:pPr>
              <w:pStyle w:val="Table"/>
            </w:pPr>
            <w:r w:rsidRPr="00165D0F">
              <w:t>2.47</w:t>
            </w:r>
          </w:p>
        </w:tc>
      </w:tr>
      <w:tr w:rsidR="00AD7A70" w:rsidRPr="00165D0F" w:rsidTr="006B0718">
        <w:tc>
          <w:tcPr>
            <w:tcW w:w="2038" w:type="pct"/>
            <w:noWrap/>
            <w:hideMark/>
          </w:tcPr>
          <w:p w:rsidR="00AD7A70" w:rsidRPr="00165D0F" w:rsidRDefault="00AD7A70" w:rsidP="006B0718">
            <w:pPr>
              <w:pStyle w:val="Table"/>
            </w:pPr>
            <w:r w:rsidRPr="00165D0F">
              <w:t>Hamilton (Qld)</w:t>
            </w:r>
          </w:p>
        </w:tc>
        <w:tc>
          <w:tcPr>
            <w:tcW w:w="493" w:type="pct"/>
            <w:noWrap/>
            <w:hideMark/>
          </w:tcPr>
          <w:p w:rsidR="00AD7A70" w:rsidRPr="00165D0F" w:rsidRDefault="00AD7A70" w:rsidP="006B0718">
            <w:pPr>
              <w:pStyle w:val="Table"/>
            </w:pPr>
            <w:r w:rsidRPr="00165D0F">
              <w:t>2.79</w:t>
            </w:r>
          </w:p>
        </w:tc>
        <w:tc>
          <w:tcPr>
            <w:tcW w:w="494" w:type="pct"/>
            <w:noWrap/>
            <w:hideMark/>
          </w:tcPr>
          <w:p w:rsidR="00AD7A70" w:rsidRPr="00165D0F" w:rsidRDefault="00AD7A70" w:rsidP="006B0718">
            <w:pPr>
              <w:pStyle w:val="Table"/>
            </w:pPr>
            <w:r w:rsidRPr="00165D0F">
              <w:t>2.69</w:t>
            </w:r>
          </w:p>
        </w:tc>
        <w:tc>
          <w:tcPr>
            <w:tcW w:w="494" w:type="pct"/>
            <w:noWrap/>
            <w:hideMark/>
          </w:tcPr>
          <w:p w:rsidR="00AD7A70" w:rsidRPr="00165D0F" w:rsidRDefault="00AD7A70" w:rsidP="006B0718">
            <w:pPr>
              <w:pStyle w:val="Table"/>
            </w:pPr>
            <w:r w:rsidRPr="00165D0F">
              <w:t>2.60</w:t>
            </w:r>
          </w:p>
        </w:tc>
        <w:tc>
          <w:tcPr>
            <w:tcW w:w="494" w:type="pct"/>
            <w:noWrap/>
            <w:hideMark/>
          </w:tcPr>
          <w:p w:rsidR="00AD7A70" w:rsidRPr="00165D0F" w:rsidRDefault="00AD7A70" w:rsidP="006B0718">
            <w:pPr>
              <w:pStyle w:val="Table"/>
            </w:pPr>
            <w:r w:rsidRPr="00165D0F">
              <w:t>2.51</w:t>
            </w:r>
          </w:p>
        </w:tc>
        <w:tc>
          <w:tcPr>
            <w:tcW w:w="494" w:type="pct"/>
            <w:noWrap/>
            <w:hideMark/>
          </w:tcPr>
          <w:p w:rsidR="00AD7A70" w:rsidRPr="00165D0F" w:rsidRDefault="00AD7A70" w:rsidP="006B0718">
            <w:pPr>
              <w:pStyle w:val="Table"/>
            </w:pPr>
            <w:r w:rsidRPr="00165D0F">
              <w:t>2.42</w:t>
            </w:r>
          </w:p>
        </w:tc>
        <w:tc>
          <w:tcPr>
            <w:tcW w:w="493" w:type="pct"/>
            <w:noWrap/>
            <w:hideMark/>
          </w:tcPr>
          <w:p w:rsidR="00AD7A70" w:rsidRPr="00165D0F" w:rsidRDefault="00AD7A70" w:rsidP="006B0718">
            <w:pPr>
              <w:pStyle w:val="Table"/>
            </w:pPr>
            <w:r w:rsidRPr="00165D0F">
              <w:t>2.34</w:t>
            </w:r>
          </w:p>
        </w:tc>
      </w:tr>
      <w:tr w:rsidR="00AD7A70" w:rsidRPr="00165D0F" w:rsidTr="006B0718">
        <w:tc>
          <w:tcPr>
            <w:tcW w:w="2038" w:type="pct"/>
            <w:noWrap/>
            <w:hideMark/>
          </w:tcPr>
          <w:p w:rsidR="00AD7A70" w:rsidRPr="00165D0F" w:rsidRDefault="00AD7A70" w:rsidP="006B0718">
            <w:pPr>
              <w:pStyle w:val="Table"/>
            </w:pPr>
            <w:r w:rsidRPr="00165D0F">
              <w:t>Hawthorne</w:t>
            </w:r>
          </w:p>
        </w:tc>
        <w:tc>
          <w:tcPr>
            <w:tcW w:w="493" w:type="pct"/>
            <w:noWrap/>
            <w:hideMark/>
          </w:tcPr>
          <w:p w:rsidR="00AD7A70" w:rsidRPr="00165D0F" w:rsidRDefault="00AD7A70" w:rsidP="006B0718">
            <w:pPr>
              <w:pStyle w:val="Table"/>
            </w:pPr>
            <w:r w:rsidRPr="00165D0F">
              <w:t>2.85</w:t>
            </w:r>
          </w:p>
        </w:tc>
        <w:tc>
          <w:tcPr>
            <w:tcW w:w="494" w:type="pct"/>
            <w:noWrap/>
            <w:hideMark/>
          </w:tcPr>
          <w:p w:rsidR="00AD7A70" w:rsidRPr="00165D0F" w:rsidRDefault="00AD7A70" w:rsidP="006B0718">
            <w:pPr>
              <w:pStyle w:val="Table"/>
            </w:pPr>
            <w:r w:rsidRPr="00165D0F">
              <w:t>2.83</w:t>
            </w:r>
          </w:p>
        </w:tc>
        <w:tc>
          <w:tcPr>
            <w:tcW w:w="494" w:type="pct"/>
            <w:noWrap/>
            <w:hideMark/>
          </w:tcPr>
          <w:p w:rsidR="00AD7A70" w:rsidRPr="00165D0F" w:rsidRDefault="00AD7A70" w:rsidP="006B0718">
            <w:pPr>
              <w:pStyle w:val="Table"/>
            </w:pPr>
            <w:r w:rsidRPr="00165D0F">
              <w:t>2.74</w:t>
            </w:r>
          </w:p>
        </w:tc>
        <w:tc>
          <w:tcPr>
            <w:tcW w:w="494" w:type="pct"/>
            <w:noWrap/>
            <w:hideMark/>
          </w:tcPr>
          <w:p w:rsidR="00AD7A70" w:rsidRPr="00165D0F" w:rsidRDefault="00AD7A70" w:rsidP="006B0718">
            <w:pPr>
              <w:pStyle w:val="Table"/>
            </w:pPr>
            <w:r w:rsidRPr="00165D0F">
              <w:t>2.64</w:t>
            </w:r>
          </w:p>
        </w:tc>
        <w:tc>
          <w:tcPr>
            <w:tcW w:w="494" w:type="pct"/>
            <w:noWrap/>
            <w:hideMark/>
          </w:tcPr>
          <w:p w:rsidR="00AD7A70" w:rsidRPr="00165D0F" w:rsidRDefault="00AD7A70" w:rsidP="006B0718">
            <w:pPr>
              <w:pStyle w:val="Table"/>
            </w:pPr>
            <w:r w:rsidRPr="00165D0F">
              <w:t>2.55</w:t>
            </w:r>
          </w:p>
        </w:tc>
        <w:tc>
          <w:tcPr>
            <w:tcW w:w="493" w:type="pct"/>
            <w:noWrap/>
            <w:hideMark/>
          </w:tcPr>
          <w:p w:rsidR="00AD7A70" w:rsidRPr="00165D0F" w:rsidRDefault="00AD7A70" w:rsidP="006B0718">
            <w:pPr>
              <w:pStyle w:val="Table"/>
            </w:pPr>
            <w:r w:rsidRPr="00165D0F">
              <w:t>2.46</w:t>
            </w:r>
          </w:p>
        </w:tc>
      </w:tr>
      <w:tr w:rsidR="00AD7A70" w:rsidRPr="00165D0F" w:rsidTr="006B0718">
        <w:tc>
          <w:tcPr>
            <w:tcW w:w="2038" w:type="pct"/>
            <w:noWrap/>
            <w:hideMark/>
          </w:tcPr>
          <w:p w:rsidR="00AD7A70" w:rsidRPr="00165D0F" w:rsidRDefault="00AD7A70" w:rsidP="006B0718">
            <w:pPr>
              <w:pStyle w:val="Table"/>
            </w:pPr>
            <w:r w:rsidRPr="00165D0F">
              <w:t>Hendra</w:t>
            </w:r>
          </w:p>
        </w:tc>
        <w:tc>
          <w:tcPr>
            <w:tcW w:w="493" w:type="pct"/>
            <w:noWrap/>
            <w:hideMark/>
          </w:tcPr>
          <w:p w:rsidR="00AD7A70" w:rsidRPr="00165D0F" w:rsidRDefault="00AD7A70" w:rsidP="006B0718">
            <w:pPr>
              <w:pStyle w:val="Table"/>
            </w:pPr>
            <w:r w:rsidRPr="00165D0F">
              <w:t>2.65</w:t>
            </w:r>
          </w:p>
        </w:tc>
        <w:tc>
          <w:tcPr>
            <w:tcW w:w="494" w:type="pct"/>
            <w:noWrap/>
            <w:hideMark/>
          </w:tcPr>
          <w:p w:rsidR="00AD7A70" w:rsidRPr="00165D0F" w:rsidRDefault="00AD7A70" w:rsidP="006B0718">
            <w:pPr>
              <w:pStyle w:val="Table"/>
            </w:pPr>
            <w:r w:rsidRPr="00165D0F">
              <w:t>2.65</w:t>
            </w:r>
          </w:p>
        </w:tc>
        <w:tc>
          <w:tcPr>
            <w:tcW w:w="494" w:type="pct"/>
            <w:noWrap/>
            <w:hideMark/>
          </w:tcPr>
          <w:p w:rsidR="00AD7A70" w:rsidRPr="00165D0F" w:rsidRDefault="00AD7A70" w:rsidP="006B0718">
            <w:pPr>
              <w:pStyle w:val="Table"/>
            </w:pPr>
            <w:r w:rsidRPr="00165D0F">
              <w:t>2.65</w:t>
            </w:r>
          </w:p>
        </w:tc>
        <w:tc>
          <w:tcPr>
            <w:tcW w:w="494" w:type="pct"/>
            <w:noWrap/>
            <w:hideMark/>
          </w:tcPr>
          <w:p w:rsidR="00AD7A70" w:rsidRPr="00165D0F" w:rsidRDefault="00AD7A70" w:rsidP="006B0718">
            <w:pPr>
              <w:pStyle w:val="Table"/>
            </w:pPr>
            <w:r w:rsidRPr="00165D0F">
              <w:t>2.65</w:t>
            </w:r>
          </w:p>
        </w:tc>
        <w:tc>
          <w:tcPr>
            <w:tcW w:w="494" w:type="pct"/>
            <w:noWrap/>
            <w:hideMark/>
          </w:tcPr>
          <w:p w:rsidR="00AD7A70" w:rsidRPr="00165D0F" w:rsidRDefault="00AD7A70" w:rsidP="006B0718">
            <w:pPr>
              <w:pStyle w:val="Table"/>
            </w:pPr>
            <w:r w:rsidRPr="00165D0F">
              <w:t>2.65</w:t>
            </w:r>
          </w:p>
        </w:tc>
        <w:tc>
          <w:tcPr>
            <w:tcW w:w="493" w:type="pct"/>
            <w:noWrap/>
            <w:hideMark/>
          </w:tcPr>
          <w:p w:rsidR="00AD7A70" w:rsidRPr="00165D0F" w:rsidRDefault="00AD7A70" w:rsidP="006B0718">
            <w:pPr>
              <w:pStyle w:val="Table"/>
            </w:pPr>
            <w:r w:rsidRPr="00165D0F">
              <w:t>2.65</w:t>
            </w:r>
          </w:p>
        </w:tc>
      </w:tr>
      <w:tr w:rsidR="00AD7A70" w:rsidRPr="00165D0F" w:rsidTr="006B0718">
        <w:tc>
          <w:tcPr>
            <w:tcW w:w="2038" w:type="pct"/>
            <w:noWrap/>
            <w:hideMark/>
          </w:tcPr>
          <w:p w:rsidR="00AD7A70" w:rsidRPr="00165D0F" w:rsidRDefault="00AD7A70" w:rsidP="006B0718">
            <w:pPr>
              <w:pStyle w:val="Table"/>
            </w:pPr>
            <w:r w:rsidRPr="00165D0F">
              <w:t>Highgate Hill</w:t>
            </w:r>
          </w:p>
        </w:tc>
        <w:tc>
          <w:tcPr>
            <w:tcW w:w="493" w:type="pct"/>
            <w:noWrap/>
            <w:hideMark/>
          </w:tcPr>
          <w:p w:rsidR="00AD7A70" w:rsidRPr="00165D0F" w:rsidRDefault="00AD7A70" w:rsidP="006B0718">
            <w:pPr>
              <w:pStyle w:val="Table"/>
            </w:pPr>
            <w:r w:rsidRPr="00165D0F">
              <w:t>2.90</w:t>
            </w:r>
          </w:p>
        </w:tc>
        <w:tc>
          <w:tcPr>
            <w:tcW w:w="494" w:type="pct"/>
            <w:noWrap/>
            <w:hideMark/>
          </w:tcPr>
          <w:p w:rsidR="00AD7A70" w:rsidRPr="00165D0F" w:rsidRDefault="00AD7A70" w:rsidP="006B0718">
            <w:pPr>
              <w:pStyle w:val="Table"/>
            </w:pPr>
            <w:r w:rsidRPr="00165D0F">
              <w:t>2.80</w:t>
            </w:r>
          </w:p>
        </w:tc>
        <w:tc>
          <w:tcPr>
            <w:tcW w:w="494" w:type="pct"/>
            <w:noWrap/>
            <w:hideMark/>
          </w:tcPr>
          <w:p w:rsidR="00AD7A70" w:rsidRPr="00165D0F" w:rsidRDefault="00AD7A70" w:rsidP="006B0718">
            <w:pPr>
              <w:pStyle w:val="Table"/>
            </w:pPr>
            <w:r w:rsidRPr="00165D0F">
              <w:t>2.70</w:t>
            </w:r>
          </w:p>
        </w:tc>
        <w:tc>
          <w:tcPr>
            <w:tcW w:w="494" w:type="pct"/>
            <w:noWrap/>
            <w:hideMark/>
          </w:tcPr>
          <w:p w:rsidR="00AD7A70" w:rsidRPr="00165D0F" w:rsidRDefault="00AD7A70" w:rsidP="006B0718">
            <w:pPr>
              <w:pStyle w:val="Table"/>
            </w:pPr>
            <w:r w:rsidRPr="00165D0F">
              <w:t>2.61</w:t>
            </w:r>
          </w:p>
        </w:tc>
        <w:tc>
          <w:tcPr>
            <w:tcW w:w="494" w:type="pct"/>
            <w:noWrap/>
            <w:hideMark/>
          </w:tcPr>
          <w:p w:rsidR="00AD7A70" w:rsidRPr="00165D0F" w:rsidRDefault="00AD7A70" w:rsidP="006B0718">
            <w:pPr>
              <w:pStyle w:val="Table"/>
            </w:pPr>
            <w:r w:rsidRPr="00165D0F">
              <w:t>2.52</w:t>
            </w:r>
          </w:p>
        </w:tc>
        <w:tc>
          <w:tcPr>
            <w:tcW w:w="493" w:type="pct"/>
            <w:noWrap/>
            <w:hideMark/>
          </w:tcPr>
          <w:p w:rsidR="00AD7A70" w:rsidRPr="00165D0F" w:rsidRDefault="00AD7A70" w:rsidP="006B0718">
            <w:pPr>
              <w:pStyle w:val="Table"/>
            </w:pPr>
            <w:r w:rsidRPr="00165D0F">
              <w:t>2.43</w:t>
            </w:r>
          </w:p>
        </w:tc>
      </w:tr>
      <w:tr w:rsidR="00AD7A70" w:rsidRPr="00165D0F" w:rsidTr="006B0718">
        <w:tc>
          <w:tcPr>
            <w:tcW w:w="2038" w:type="pct"/>
            <w:noWrap/>
            <w:hideMark/>
          </w:tcPr>
          <w:p w:rsidR="00AD7A70" w:rsidRPr="00165D0F" w:rsidRDefault="00AD7A70" w:rsidP="006B0718">
            <w:pPr>
              <w:pStyle w:val="Table"/>
            </w:pPr>
            <w:r w:rsidRPr="00165D0F">
              <w:t>Holland Park</w:t>
            </w:r>
          </w:p>
        </w:tc>
        <w:tc>
          <w:tcPr>
            <w:tcW w:w="493" w:type="pct"/>
            <w:noWrap/>
            <w:hideMark/>
          </w:tcPr>
          <w:p w:rsidR="00AD7A70" w:rsidRPr="00165D0F" w:rsidRDefault="00AD7A70" w:rsidP="006B0718">
            <w:pPr>
              <w:pStyle w:val="Table"/>
            </w:pPr>
            <w:r w:rsidRPr="00165D0F">
              <w:t>2.72</w:t>
            </w:r>
          </w:p>
        </w:tc>
        <w:tc>
          <w:tcPr>
            <w:tcW w:w="494" w:type="pct"/>
            <w:noWrap/>
            <w:hideMark/>
          </w:tcPr>
          <w:p w:rsidR="00AD7A70" w:rsidRPr="00165D0F" w:rsidRDefault="00AD7A70" w:rsidP="006B0718">
            <w:pPr>
              <w:pStyle w:val="Table"/>
            </w:pPr>
            <w:r w:rsidRPr="00165D0F">
              <w:t>2.70</w:t>
            </w:r>
          </w:p>
        </w:tc>
        <w:tc>
          <w:tcPr>
            <w:tcW w:w="494" w:type="pct"/>
            <w:noWrap/>
            <w:hideMark/>
          </w:tcPr>
          <w:p w:rsidR="00AD7A70" w:rsidRPr="00165D0F" w:rsidRDefault="00AD7A70" w:rsidP="006B0718">
            <w:pPr>
              <w:pStyle w:val="Table"/>
            </w:pPr>
            <w:r w:rsidRPr="00165D0F">
              <w:t>2.67</w:t>
            </w:r>
          </w:p>
        </w:tc>
        <w:tc>
          <w:tcPr>
            <w:tcW w:w="494" w:type="pct"/>
            <w:noWrap/>
            <w:hideMark/>
          </w:tcPr>
          <w:p w:rsidR="00AD7A70" w:rsidRPr="00165D0F" w:rsidRDefault="00AD7A70" w:rsidP="006B0718">
            <w:pPr>
              <w:pStyle w:val="Table"/>
            </w:pPr>
            <w:r w:rsidRPr="00165D0F">
              <w:t>2.64</w:t>
            </w:r>
          </w:p>
        </w:tc>
        <w:tc>
          <w:tcPr>
            <w:tcW w:w="494" w:type="pct"/>
            <w:noWrap/>
            <w:hideMark/>
          </w:tcPr>
          <w:p w:rsidR="00AD7A70" w:rsidRPr="00165D0F" w:rsidRDefault="00AD7A70" w:rsidP="006B0718">
            <w:pPr>
              <w:pStyle w:val="Table"/>
            </w:pPr>
            <w:r w:rsidRPr="00165D0F">
              <w:t>2.61</w:t>
            </w:r>
          </w:p>
        </w:tc>
        <w:tc>
          <w:tcPr>
            <w:tcW w:w="493" w:type="pct"/>
            <w:noWrap/>
            <w:hideMark/>
          </w:tcPr>
          <w:p w:rsidR="00AD7A70" w:rsidRPr="00165D0F" w:rsidRDefault="00AD7A70" w:rsidP="006B0718">
            <w:pPr>
              <w:pStyle w:val="Table"/>
            </w:pPr>
            <w:r w:rsidRPr="00165D0F">
              <w:t>2.59</w:t>
            </w:r>
          </w:p>
        </w:tc>
      </w:tr>
      <w:tr w:rsidR="00AD7A70" w:rsidRPr="00165D0F" w:rsidTr="006B0718">
        <w:tc>
          <w:tcPr>
            <w:tcW w:w="2038" w:type="pct"/>
            <w:noWrap/>
            <w:hideMark/>
          </w:tcPr>
          <w:p w:rsidR="00AD7A70" w:rsidRPr="00165D0F" w:rsidRDefault="00AD7A70" w:rsidP="006B0718">
            <w:pPr>
              <w:pStyle w:val="Table"/>
            </w:pPr>
            <w:r w:rsidRPr="00165D0F">
              <w:lastRenderedPageBreak/>
              <w:t>Holland Park West</w:t>
            </w:r>
          </w:p>
        </w:tc>
        <w:tc>
          <w:tcPr>
            <w:tcW w:w="493" w:type="pct"/>
            <w:noWrap/>
            <w:hideMark/>
          </w:tcPr>
          <w:p w:rsidR="00AD7A70" w:rsidRPr="00165D0F" w:rsidRDefault="00AD7A70" w:rsidP="006B0718">
            <w:pPr>
              <w:pStyle w:val="Table"/>
            </w:pPr>
            <w:r w:rsidRPr="00165D0F">
              <w:t>2.68</w:t>
            </w:r>
          </w:p>
        </w:tc>
        <w:tc>
          <w:tcPr>
            <w:tcW w:w="494" w:type="pct"/>
            <w:noWrap/>
            <w:hideMark/>
          </w:tcPr>
          <w:p w:rsidR="00AD7A70" w:rsidRPr="00165D0F" w:rsidRDefault="00AD7A70" w:rsidP="006B0718">
            <w:pPr>
              <w:pStyle w:val="Table"/>
            </w:pPr>
            <w:r w:rsidRPr="00165D0F">
              <w:t>2.73</w:t>
            </w:r>
          </w:p>
        </w:tc>
        <w:tc>
          <w:tcPr>
            <w:tcW w:w="494" w:type="pct"/>
            <w:noWrap/>
            <w:hideMark/>
          </w:tcPr>
          <w:p w:rsidR="00AD7A70" w:rsidRPr="00165D0F" w:rsidRDefault="00AD7A70" w:rsidP="006B0718">
            <w:pPr>
              <w:pStyle w:val="Table"/>
            </w:pPr>
            <w:r w:rsidRPr="00165D0F">
              <w:t>2.71</w:t>
            </w:r>
          </w:p>
        </w:tc>
        <w:tc>
          <w:tcPr>
            <w:tcW w:w="494" w:type="pct"/>
            <w:noWrap/>
            <w:hideMark/>
          </w:tcPr>
          <w:p w:rsidR="00AD7A70" w:rsidRPr="00165D0F" w:rsidRDefault="00AD7A70" w:rsidP="006B0718">
            <w:pPr>
              <w:pStyle w:val="Table"/>
            </w:pPr>
            <w:r w:rsidRPr="00165D0F">
              <w:t>2.68</w:t>
            </w:r>
          </w:p>
        </w:tc>
        <w:tc>
          <w:tcPr>
            <w:tcW w:w="494" w:type="pct"/>
            <w:noWrap/>
            <w:hideMark/>
          </w:tcPr>
          <w:p w:rsidR="00AD7A70" w:rsidRPr="00165D0F" w:rsidRDefault="00AD7A70" w:rsidP="006B0718">
            <w:pPr>
              <w:pStyle w:val="Table"/>
            </w:pPr>
            <w:r w:rsidRPr="00165D0F">
              <w:t>2.65</w:t>
            </w:r>
          </w:p>
        </w:tc>
        <w:tc>
          <w:tcPr>
            <w:tcW w:w="493" w:type="pct"/>
            <w:noWrap/>
            <w:hideMark/>
          </w:tcPr>
          <w:p w:rsidR="00AD7A70" w:rsidRPr="00165D0F" w:rsidRDefault="00AD7A70" w:rsidP="006B0718">
            <w:pPr>
              <w:pStyle w:val="Table"/>
            </w:pPr>
            <w:r w:rsidRPr="00165D0F">
              <w:t>2.62</w:t>
            </w:r>
          </w:p>
        </w:tc>
      </w:tr>
      <w:tr w:rsidR="00AD7A70" w:rsidRPr="00165D0F" w:rsidTr="006B0718">
        <w:tc>
          <w:tcPr>
            <w:tcW w:w="2038" w:type="pct"/>
            <w:noWrap/>
            <w:hideMark/>
          </w:tcPr>
          <w:p w:rsidR="00AD7A70" w:rsidRPr="00165D0F" w:rsidRDefault="00AD7A70" w:rsidP="006B0718">
            <w:pPr>
              <w:pStyle w:val="Table"/>
            </w:pPr>
            <w:r w:rsidRPr="00165D0F">
              <w:t>Inala - Richlands</w:t>
            </w:r>
          </w:p>
        </w:tc>
        <w:tc>
          <w:tcPr>
            <w:tcW w:w="493" w:type="pct"/>
            <w:noWrap/>
            <w:hideMark/>
          </w:tcPr>
          <w:p w:rsidR="00AD7A70" w:rsidRPr="00165D0F" w:rsidRDefault="00AD7A70" w:rsidP="006B0718">
            <w:pPr>
              <w:pStyle w:val="Table"/>
            </w:pPr>
            <w:r w:rsidRPr="00165D0F">
              <w:t>2.95</w:t>
            </w:r>
          </w:p>
        </w:tc>
        <w:tc>
          <w:tcPr>
            <w:tcW w:w="494" w:type="pct"/>
            <w:noWrap/>
            <w:hideMark/>
          </w:tcPr>
          <w:p w:rsidR="00AD7A70" w:rsidRPr="00165D0F" w:rsidRDefault="00AD7A70" w:rsidP="006B0718">
            <w:pPr>
              <w:pStyle w:val="Table"/>
            </w:pPr>
            <w:r w:rsidRPr="00165D0F">
              <w:t>2.96</w:t>
            </w:r>
          </w:p>
        </w:tc>
        <w:tc>
          <w:tcPr>
            <w:tcW w:w="494" w:type="pct"/>
            <w:noWrap/>
            <w:hideMark/>
          </w:tcPr>
          <w:p w:rsidR="00AD7A70" w:rsidRPr="00165D0F" w:rsidRDefault="00AD7A70" w:rsidP="006B0718">
            <w:pPr>
              <w:pStyle w:val="Table"/>
            </w:pPr>
            <w:r w:rsidRPr="00165D0F">
              <w:t>2.96</w:t>
            </w:r>
          </w:p>
        </w:tc>
        <w:tc>
          <w:tcPr>
            <w:tcW w:w="494" w:type="pct"/>
            <w:noWrap/>
            <w:hideMark/>
          </w:tcPr>
          <w:p w:rsidR="00AD7A70" w:rsidRPr="00165D0F" w:rsidRDefault="00AD7A70" w:rsidP="006B0718">
            <w:pPr>
              <w:pStyle w:val="Table"/>
            </w:pPr>
            <w:r w:rsidRPr="00165D0F">
              <w:t>2.96</w:t>
            </w:r>
          </w:p>
        </w:tc>
        <w:tc>
          <w:tcPr>
            <w:tcW w:w="494" w:type="pct"/>
            <w:noWrap/>
            <w:hideMark/>
          </w:tcPr>
          <w:p w:rsidR="00AD7A70" w:rsidRPr="00165D0F" w:rsidRDefault="00AD7A70" w:rsidP="006B0718">
            <w:pPr>
              <w:pStyle w:val="Table"/>
            </w:pPr>
            <w:r w:rsidRPr="00165D0F">
              <w:t>2.96</w:t>
            </w:r>
          </w:p>
        </w:tc>
        <w:tc>
          <w:tcPr>
            <w:tcW w:w="493" w:type="pct"/>
            <w:noWrap/>
            <w:hideMark/>
          </w:tcPr>
          <w:p w:rsidR="00AD7A70" w:rsidRPr="00165D0F" w:rsidRDefault="00AD7A70" w:rsidP="006B0718">
            <w:pPr>
              <w:pStyle w:val="Table"/>
            </w:pPr>
            <w:r w:rsidRPr="00165D0F">
              <w:t>2.96</w:t>
            </w:r>
          </w:p>
        </w:tc>
      </w:tr>
      <w:tr w:rsidR="00AD7A70" w:rsidRPr="00165D0F" w:rsidTr="006B0718">
        <w:tc>
          <w:tcPr>
            <w:tcW w:w="2038" w:type="pct"/>
            <w:noWrap/>
            <w:hideMark/>
          </w:tcPr>
          <w:p w:rsidR="00AD7A70" w:rsidRPr="00165D0F" w:rsidRDefault="00AD7A70" w:rsidP="006B0718">
            <w:pPr>
              <w:pStyle w:val="Table"/>
            </w:pPr>
            <w:r w:rsidRPr="00165D0F">
              <w:t>Indooroopilly</w:t>
            </w:r>
          </w:p>
        </w:tc>
        <w:tc>
          <w:tcPr>
            <w:tcW w:w="493" w:type="pct"/>
            <w:noWrap/>
            <w:hideMark/>
          </w:tcPr>
          <w:p w:rsidR="00AD7A70" w:rsidRPr="00165D0F" w:rsidRDefault="00AD7A70" w:rsidP="006B0718">
            <w:pPr>
              <w:pStyle w:val="Table"/>
            </w:pPr>
            <w:r w:rsidRPr="00165D0F">
              <w:t>2.80</w:t>
            </w:r>
          </w:p>
        </w:tc>
        <w:tc>
          <w:tcPr>
            <w:tcW w:w="494" w:type="pct"/>
            <w:noWrap/>
            <w:hideMark/>
          </w:tcPr>
          <w:p w:rsidR="00AD7A70" w:rsidRPr="00165D0F" w:rsidRDefault="00AD7A70" w:rsidP="006B0718">
            <w:pPr>
              <w:pStyle w:val="Table"/>
            </w:pPr>
            <w:r w:rsidRPr="00165D0F">
              <w:t>2.77</w:t>
            </w:r>
          </w:p>
        </w:tc>
        <w:tc>
          <w:tcPr>
            <w:tcW w:w="494" w:type="pct"/>
            <w:noWrap/>
            <w:hideMark/>
          </w:tcPr>
          <w:p w:rsidR="00AD7A70" w:rsidRPr="00165D0F" w:rsidRDefault="00AD7A70" w:rsidP="006B0718">
            <w:pPr>
              <w:pStyle w:val="Table"/>
            </w:pPr>
            <w:r w:rsidRPr="00165D0F">
              <w:t>2.74</w:t>
            </w:r>
          </w:p>
        </w:tc>
        <w:tc>
          <w:tcPr>
            <w:tcW w:w="494" w:type="pct"/>
            <w:noWrap/>
            <w:hideMark/>
          </w:tcPr>
          <w:p w:rsidR="00AD7A70" w:rsidRPr="00165D0F" w:rsidRDefault="00AD7A70" w:rsidP="006B0718">
            <w:pPr>
              <w:pStyle w:val="Table"/>
            </w:pPr>
            <w:r w:rsidRPr="00165D0F">
              <w:t>2.72</w:t>
            </w:r>
          </w:p>
        </w:tc>
        <w:tc>
          <w:tcPr>
            <w:tcW w:w="494" w:type="pct"/>
            <w:noWrap/>
            <w:hideMark/>
          </w:tcPr>
          <w:p w:rsidR="00AD7A70" w:rsidRPr="00165D0F" w:rsidRDefault="00AD7A70" w:rsidP="006B0718">
            <w:pPr>
              <w:pStyle w:val="Table"/>
            </w:pPr>
            <w:r w:rsidRPr="00165D0F">
              <w:t>2.69</w:t>
            </w:r>
          </w:p>
        </w:tc>
        <w:tc>
          <w:tcPr>
            <w:tcW w:w="493" w:type="pct"/>
            <w:noWrap/>
            <w:hideMark/>
          </w:tcPr>
          <w:p w:rsidR="00AD7A70" w:rsidRPr="00165D0F" w:rsidRDefault="00AD7A70" w:rsidP="006B0718">
            <w:pPr>
              <w:pStyle w:val="Table"/>
            </w:pPr>
            <w:r w:rsidRPr="00165D0F">
              <w:t>2.67</w:t>
            </w:r>
          </w:p>
        </w:tc>
      </w:tr>
      <w:tr w:rsidR="00AD7A70" w:rsidRPr="00165D0F" w:rsidTr="006B0718">
        <w:tc>
          <w:tcPr>
            <w:tcW w:w="2038" w:type="pct"/>
            <w:noWrap/>
            <w:hideMark/>
          </w:tcPr>
          <w:p w:rsidR="00AD7A70" w:rsidRPr="00165D0F" w:rsidRDefault="00AD7A70" w:rsidP="006B0718">
            <w:pPr>
              <w:pStyle w:val="Table"/>
            </w:pPr>
            <w:r w:rsidRPr="00165D0F">
              <w:t>Ipswich - North</w:t>
            </w:r>
          </w:p>
        </w:tc>
        <w:tc>
          <w:tcPr>
            <w:tcW w:w="493" w:type="pct"/>
            <w:noWrap/>
            <w:hideMark/>
          </w:tcPr>
          <w:p w:rsidR="00AD7A70" w:rsidRPr="00165D0F" w:rsidRDefault="00AD7A70" w:rsidP="006B0718">
            <w:pPr>
              <w:pStyle w:val="Table"/>
            </w:pPr>
            <w:r w:rsidRPr="00165D0F">
              <w:t>3.10</w:t>
            </w:r>
          </w:p>
        </w:tc>
        <w:tc>
          <w:tcPr>
            <w:tcW w:w="494" w:type="pct"/>
            <w:noWrap/>
            <w:hideMark/>
          </w:tcPr>
          <w:p w:rsidR="00AD7A70" w:rsidRPr="00165D0F" w:rsidRDefault="00AD7A70" w:rsidP="006B0718">
            <w:pPr>
              <w:pStyle w:val="Table"/>
            </w:pPr>
            <w:r w:rsidRPr="00165D0F">
              <w:t>3.11</w:t>
            </w:r>
          </w:p>
        </w:tc>
        <w:tc>
          <w:tcPr>
            <w:tcW w:w="494" w:type="pct"/>
            <w:noWrap/>
            <w:hideMark/>
          </w:tcPr>
          <w:p w:rsidR="00AD7A70" w:rsidRPr="00165D0F" w:rsidRDefault="00AD7A70" w:rsidP="006B0718">
            <w:pPr>
              <w:pStyle w:val="Table"/>
            </w:pPr>
            <w:r w:rsidRPr="00165D0F">
              <w:t>3.11</w:t>
            </w:r>
          </w:p>
        </w:tc>
        <w:tc>
          <w:tcPr>
            <w:tcW w:w="494" w:type="pct"/>
            <w:noWrap/>
            <w:hideMark/>
          </w:tcPr>
          <w:p w:rsidR="00AD7A70" w:rsidRPr="00165D0F" w:rsidRDefault="00AD7A70" w:rsidP="006B0718">
            <w:pPr>
              <w:pStyle w:val="Table"/>
            </w:pPr>
            <w:r w:rsidRPr="00165D0F">
              <w:t>3.11</w:t>
            </w:r>
          </w:p>
        </w:tc>
        <w:tc>
          <w:tcPr>
            <w:tcW w:w="494" w:type="pct"/>
            <w:noWrap/>
            <w:hideMark/>
          </w:tcPr>
          <w:p w:rsidR="00AD7A70" w:rsidRPr="00165D0F" w:rsidRDefault="00AD7A70" w:rsidP="006B0718">
            <w:pPr>
              <w:pStyle w:val="Table"/>
            </w:pPr>
            <w:r w:rsidRPr="00165D0F">
              <w:t>3.11</w:t>
            </w:r>
          </w:p>
        </w:tc>
        <w:tc>
          <w:tcPr>
            <w:tcW w:w="493" w:type="pct"/>
            <w:noWrap/>
            <w:hideMark/>
          </w:tcPr>
          <w:p w:rsidR="00AD7A70" w:rsidRPr="00165D0F" w:rsidRDefault="00AD7A70" w:rsidP="006B0718">
            <w:pPr>
              <w:pStyle w:val="Table"/>
            </w:pPr>
            <w:r w:rsidRPr="00165D0F">
              <w:t>3.11</w:t>
            </w:r>
          </w:p>
        </w:tc>
      </w:tr>
      <w:tr w:rsidR="00AD7A70" w:rsidRPr="00165D0F" w:rsidTr="006B0718">
        <w:tc>
          <w:tcPr>
            <w:tcW w:w="2038" w:type="pct"/>
            <w:noWrap/>
            <w:hideMark/>
          </w:tcPr>
          <w:p w:rsidR="00AD7A70" w:rsidRPr="00165D0F" w:rsidRDefault="00AD7A70" w:rsidP="006B0718">
            <w:pPr>
              <w:pStyle w:val="Table"/>
            </w:pPr>
            <w:r w:rsidRPr="00165D0F">
              <w:t>Jindalee - Mount Ommaney</w:t>
            </w:r>
          </w:p>
        </w:tc>
        <w:tc>
          <w:tcPr>
            <w:tcW w:w="493" w:type="pct"/>
            <w:noWrap/>
            <w:hideMark/>
          </w:tcPr>
          <w:p w:rsidR="00AD7A70" w:rsidRPr="00165D0F" w:rsidRDefault="00AD7A70" w:rsidP="006B0718">
            <w:pPr>
              <w:pStyle w:val="Table"/>
            </w:pPr>
            <w:r w:rsidRPr="00165D0F">
              <w:t>2.81</w:t>
            </w:r>
          </w:p>
        </w:tc>
        <w:tc>
          <w:tcPr>
            <w:tcW w:w="494" w:type="pct"/>
            <w:noWrap/>
            <w:hideMark/>
          </w:tcPr>
          <w:p w:rsidR="00AD7A70" w:rsidRPr="00165D0F" w:rsidRDefault="00AD7A70" w:rsidP="006B0718">
            <w:pPr>
              <w:pStyle w:val="Table"/>
            </w:pPr>
            <w:r w:rsidRPr="00165D0F">
              <w:t>2.87</w:t>
            </w:r>
          </w:p>
        </w:tc>
        <w:tc>
          <w:tcPr>
            <w:tcW w:w="494" w:type="pct"/>
            <w:noWrap/>
            <w:hideMark/>
          </w:tcPr>
          <w:p w:rsidR="00AD7A70" w:rsidRPr="00165D0F" w:rsidRDefault="00AD7A70" w:rsidP="006B0718">
            <w:pPr>
              <w:pStyle w:val="Table"/>
            </w:pPr>
            <w:r w:rsidRPr="00165D0F">
              <w:t>2.84</w:t>
            </w:r>
          </w:p>
        </w:tc>
        <w:tc>
          <w:tcPr>
            <w:tcW w:w="494" w:type="pct"/>
            <w:noWrap/>
            <w:hideMark/>
          </w:tcPr>
          <w:p w:rsidR="00AD7A70" w:rsidRPr="00165D0F" w:rsidRDefault="00AD7A70" w:rsidP="006B0718">
            <w:pPr>
              <w:pStyle w:val="Table"/>
            </w:pPr>
            <w:r w:rsidRPr="00165D0F">
              <w:t>2.81</w:t>
            </w:r>
          </w:p>
        </w:tc>
        <w:tc>
          <w:tcPr>
            <w:tcW w:w="494" w:type="pct"/>
            <w:noWrap/>
            <w:hideMark/>
          </w:tcPr>
          <w:p w:rsidR="00AD7A70" w:rsidRPr="00165D0F" w:rsidRDefault="00AD7A70" w:rsidP="006B0718">
            <w:pPr>
              <w:pStyle w:val="Table"/>
            </w:pPr>
            <w:r w:rsidRPr="00165D0F">
              <w:t>2.79</w:t>
            </w:r>
          </w:p>
        </w:tc>
        <w:tc>
          <w:tcPr>
            <w:tcW w:w="493" w:type="pct"/>
            <w:noWrap/>
            <w:hideMark/>
          </w:tcPr>
          <w:p w:rsidR="00AD7A70" w:rsidRPr="00165D0F" w:rsidRDefault="00AD7A70" w:rsidP="006B0718">
            <w:pPr>
              <w:pStyle w:val="Table"/>
            </w:pPr>
            <w:r w:rsidRPr="00165D0F">
              <w:t>2.76</w:t>
            </w:r>
          </w:p>
        </w:tc>
      </w:tr>
      <w:tr w:rsidR="00AD7A70" w:rsidRPr="00165D0F" w:rsidTr="006B0718">
        <w:tc>
          <w:tcPr>
            <w:tcW w:w="2038" w:type="pct"/>
            <w:noWrap/>
            <w:hideMark/>
          </w:tcPr>
          <w:p w:rsidR="00AD7A70" w:rsidRPr="00165D0F" w:rsidRDefault="00AD7A70" w:rsidP="006B0718">
            <w:pPr>
              <w:pStyle w:val="Table"/>
            </w:pPr>
            <w:r w:rsidRPr="00165D0F">
              <w:t>Kangaroo Point</w:t>
            </w:r>
          </w:p>
        </w:tc>
        <w:tc>
          <w:tcPr>
            <w:tcW w:w="493" w:type="pct"/>
            <w:noWrap/>
            <w:hideMark/>
          </w:tcPr>
          <w:p w:rsidR="00AD7A70" w:rsidRPr="00165D0F" w:rsidRDefault="00AD7A70" w:rsidP="006B0718">
            <w:pPr>
              <w:pStyle w:val="Table"/>
            </w:pPr>
            <w:r w:rsidRPr="00165D0F">
              <w:t>2.38</w:t>
            </w:r>
          </w:p>
        </w:tc>
        <w:tc>
          <w:tcPr>
            <w:tcW w:w="494" w:type="pct"/>
            <w:noWrap/>
            <w:hideMark/>
          </w:tcPr>
          <w:p w:rsidR="00AD7A70" w:rsidRPr="00165D0F" w:rsidRDefault="00AD7A70" w:rsidP="006B0718">
            <w:pPr>
              <w:pStyle w:val="Table"/>
            </w:pPr>
            <w:r w:rsidRPr="00165D0F">
              <w:t>2.30</w:t>
            </w:r>
          </w:p>
        </w:tc>
        <w:tc>
          <w:tcPr>
            <w:tcW w:w="494" w:type="pct"/>
            <w:noWrap/>
            <w:hideMark/>
          </w:tcPr>
          <w:p w:rsidR="00AD7A70" w:rsidRPr="00165D0F" w:rsidRDefault="00AD7A70" w:rsidP="006B0718">
            <w:pPr>
              <w:pStyle w:val="Table"/>
            </w:pPr>
            <w:r w:rsidRPr="00165D0F">
              <w:t>2.22</w:t>
            </w:r>
          </w:p>
        </w:tc>
        <w:tc>
          <w:tcPr>
            <w:tcW w:w="494" w:type="pct"/>
            <w:noWrap/>
            <w:hideMark/>
          </w:tcPr>
          <w:p w:rsidR="00AD7A70" w:rsidRPr="00165D0F" w:rsidRDefault="00AD7A70" w:rsidP="006B0718">
            <w:pPr>
              <w:pStyle w:val="Table"/>
            </w:pPr>
            <w:r w:rsidRPr="00165D0F">
              <w:t>2.14</w:t>
            </w:r>
          </w:p>
        </w:tc>
        <w:tc>
          <w:tcPr>
            <w:tcW w:w="494" w:type="pct"/>
            <w:noWrap/>
            <w:hideMark/>
          </w:tcPr>
          <w:p w:rsidR="00AD7A70" w:rsidRPr="00165D0F" w:rsidRDefault="00AD7A70" w:rsidP="006B0718">
            <w:pPr>
              <w:pStyle w:val="Table"/>
            </w:pPr>
            <w:r w:rsidRPr="00165D0F">
              <w:t>2.07</w:t>
            </w:r>
          </w:p>
        </w:tc>
        <w:tc>
          <w:tcPr>
            <w:tcW w:w="493" w:type="pct"/>
            <w:noWrap/>
            <w:hideMark/>
          </w:tcPr>
          <w:p w:rsidR="00AD7A70" w:rsidRPr="00165D0F" w:rsidRDefault="00AD7A70" w:rsidP="006B0718">
            <w:pPr>
              <w:pStyle w:val="Table"/>
            </w:pPr>
            <w:r w:rsidRPr="00165D0F">
              <w:t>2.00</w:t>
            </w:r>
          </w:p>
        </w:tc>
      </w:tr>
      <w:tr w:rsidR="00AD7A70" w:rsidRPr="00165D0F" w:rsidTr="006B0718">
        <w:tc>
          <w:tcPr>
            <w:tcW w:w="2038" w:type="pct"/>
            <w:noWrap/>
            <w:hideMark/>
          </w:tcPr>
          <w:p w:rsidR="00AD7A70" w:rsidRPr="00165D0F" w:rsidRDefault="00AD7A70" w:rsidP="006B0718">
            <w:pPr>
              <w:pStyle w:val="Table"/>
            </w:pPr>
            <w:r w:rsidRPr="00165D0F">
              <w:t>Karana Downs</w:t>
            </w:r>
          </w:p>
        </w:tc>
        <w:tc>
          <w:tcPr>
            <w:tcW w:w="493" w:type="pct"/>
            <w:noWrap/>
            <w:hideMark/>
          </w:tcPr>
          <w:p w:rsidR="00AD7A70" w:rsidRPr="00165D0F" w:rsidRDefault="00AD7A70" w:rsidP="006B0718">
            <w:pPr>
              <w:pStyle w:val="Table"/>
            </w:pPr>
            <w:r w:rsidRPr="00165D0F">
              <w:t>2.94</w:t>
            </w:r>
          </w:p>
        </w:tc>
        <w:tc>
          <w:tcPr>
            <w:tcW w:w="494" w:type="pct"/>
            <w:noWrap/>
            <w:hideMark/>
          </w:tcPr>
          <w:p w:rsidR="00AD7A70" w:rsidRPr="00165D0F" w:rsidRDefault="00AD7A70" w:rsidP="006B0718">
            <w:pPr>
              <w:pStyle w:val="Table"/>
            </w:pPr>
            <w:r w:rsidRPr="00165D0F">
              <w:t>2.95</w:t>
            </w:r>
          </w:p>
        </w:tc>
        <w:tc>
          <w:tcPr>
            <w:tcW w:w="494" w:type="pct"/>
            <w:noWrap/>
            <w:hideMark/>
          </w:tcPr>
          <w:p w:rsidR="00AD7A70" w:rsidRPr="00165D0F" w:rsidRDefault="00AD7A70" w:rsidP="006B0718">
            <w:pPr>
              <w:pStyle w:val="Table"/>
            </w:pPr>
            <w:r w:rsidRPr="00165D0F">
              <w:t>2.95</w:t>
            </w:r>
          </w:p>
        </w:tc>
        <w:tc>
          <w:tcPr>
            <w:tcW w:w="494" w:type="pct"/>
            <w:noWrap/>
            <w:hideMark/>
          </w:tcPr>
          <w:p w:rsidR="00AD7A70" w:rsidRPr="00165D0F" w:rsidRDefault="00AD7A70" w:rsidP="006B0718">
            <w:pPr>
              <w:pStyle w:val="Table"/>
            </w:pPr>
            <w:r w:rsidRPr="00165D0F">
              <w:t>2.95</w:t>
            </w:r>
          </w:p>
        </w:tc>
        <w:tc>
          <w:tcPr>
            <w:tcW w:w="494" w:type="pct"/>
            <w:noWrap/>
            <w:hideMark/>
          </w:tcPr>
          <w:p w:rsidR="00AD7A70" w:rsidRPr="00165D0F" w:rsidRDefault="00AD7A70" w:rsidP="006B0718">
            <w:pPr>
              <w:pStyle w:val="Table"/>
            </w:pPr>
            <w:r w:rsidRPr="00165D0F">
              <w:t>2.95</w:t>
            </w:r>
          </w:p>
        </w:tc>
        <w:tc>
          <w:tcPr>
            <w:tcW w:w="493" w:type="pct"/>
            <w:noWrap/>
            <w:hideMark/>
          </w:tcPr>
          <w:p w:rsidR="00AD7A70" w:rsidRPr="00165D0F" w:rsidRDefault="00AD7A70" w:rsidP="006B0718">
            <w:pPr>
              <w:pStyle w:val="Table"/>
            </w:pPr>
            <w:r w:rsidRPr="00165D0F">
              <w:t>2.95</w:t>
            </w:r>
          </w:p>
        </w:tc>
      </w:tr>
      <w:tr w:rsidR="00AD7A70" w:rsidRPr="00165D0F" w:rsidTr="006B0718">
        <w:tc>
          <w:tcPr>
            <w:tcW w:w="2038" w:type="pct"/>
            <w:noWrap/>
            <w:hideMark/>
          </w:tcPr>
          <w:p w:rsidR="00AD7A70" w:rsidRPr="00165D0F" w:rsidRDefault="00AD7A70" w:rsidP="006B0718">
            <w:pPr>
              <w:pStyle w:val="Table"/>
            </w:pPr>
            <w:r w:rsidRPr="00165D0F">
              <w:t>Kedron - Gordon Park</w:t>
            </w:r>
          </w:p>
        </w:tc>
        <w:tc>
          <w:tcPr>
            <w:tcW w:w="493" w:type="pct"/>
            <w:noWrap/>
            <w:hideMark/>
          </w:tcPr>
          <w:p w:rsidR="00AD7A70" w:rsidRPr="00165D0F" w:rsidRDefault="00AD7A70" w:rsidP="006B0718">
            <w:pPr>
              <w:pStyle w:val="Table"/>
            </w:pPr>
            <w:r w:rsidRPr="00165D0F">
              <w:t>2.67</w:t>
            </w:r>
          </w:p>
        </w:tc>
        <w:tc>
          <w:tcPr>
            <w:tcW w:w="494" w:type="pct"/>
            <w:noWrap/>
            <w:hideMark/>
          </w:tcPr>
          <w:p w:rsidR="00AD7A70" w:rsidRPr="00165D0F" w:rsidRDefault="00AD7A70" w:rsidP="006B0718">
            <w:pPr>
              <w:pStyle w:val="Table"/>
            </w:pPr>
            <w:r w:rsidRPr="00165D0F">
              <w:t>2.64</w:t>
            </w:r>
          </w:p>
        </w:tc>
        <w:tc>
          <w:tcPr>
            <w:tcW w:w="494" w:type="pct"/>
            <w:noWrap/>
            <w:hideMark/>
          </w:tcPr>
          <w:p w:rsidR="00AD7A70" w:rsidRPr="00165D0F" w:rsidRDefault="00AD7A70" w:rsidP="006B0718">
            <w:pPr>
              <w:pStyle w:val="Table"/>
            </w:pPr>
            <w:r w:rsidRPr="00165D0F">
              <w:t>2.61</w:t>
            </w:r>
          </w:p>
        </w:tc>
        <w:tc>
          <w:tcPr>
            <w:tcW w:w="494" w:type="pct"/>
            <w:noWrap/>
            <w:hideMark/>
          </w:tcPr>
          <w:p w:rsidR="00AD7A70" w:rsidRPr="00165D0F" w:rsidRDefault="00AD7A70" w:rsidP="006B0718">
            <w:pPr>
              <w:pStyle w:val="Table"/>
            </w:pPr>
            <w:r w:rsidRPr="00165D0F">
              <w:t>2.58</w:t>
            </w:r>
          </w:p>
        </w:tc>
        <w:tc>
          <w:tcPr>
            <w:tcW w:w="494" w:type="pct"/>
            <w:noWrap/>
            <w:hideMark/>
          </w:tcPr>
          <w:p w:rsidR="00AD7A70" w:rsidRPr="00165D0F" w:rsidRDefault="00AD7A70" w:rsidP="006B0718">
            <w:pPr>
              <w:pStyle w:val="Table"/>
            </w:pPr>
            <w:r w:rsidRPr="00165D0F">
              <w:t>2.55</w:t>
            </w:r>
          </w:p>
        </w:tc>
        <w:tc>
          <w:tcPr>
            <w:tcW w:w="493" w:type="pct"/>
            <w:noWrap/>
            <w:hideMark/>
          </w:tcPr>
          <w:p w:rsidR="00AD7A70" w:rsidRPr="00165D0F" w:rsidRDefault="00AD7A70" w:rsidP="006B0718">
            <w:pPr>
              <w:pStyle w:val="Table"/>
            </w:pPr>
            <w:r w:rsidRPr="00165D0F">
              <w:t>2.52</w:t>
            </w:r>
          </w:p>
        </w:tc>
      </w:tr>
      <w:tr w:rsidR="00AD7A70" w:rsidRPr="00165D0F" w:rsidTr="006B0718">
        <w:tc>
          <w:tcPr>
            <w:tcW w:w="2038" w:type="pct"/>
            <w:noWrap/>
            <w:hideMark/>
          </w:tcPr>
          <w:p w:rsidR="00AD7A70" w:rsidRPr="00165D0F" w:rsidRDefault="00AD7A70" w:rsidP="006B0718">
            <w:pPr>
              <w:pStyle w:val="Table"/>
            </w:pPr>
            <w:r w:rsidRPr="00165D0F">
              <w:t>Kelvin Grove - Herston</w:t>
            </w:r>
          </w:p>
        </w:tc>
        <w:tc>
          <w:tcPr>
            <w:tcW w:w="493" w:type="pct"/>
            <w:noWrap/>
            <w:hideMark/>
          </w:tcPr>
          <w:p w:rsidR="00AD7A70" w:rsidRPr="00165D0F" w:rsidRDefault="00AD7A70" w:rsidP="006B0718">
            <w:pPr>
              <w:pStyle w:val="Table"/>
            </w:pPr>
            <w:r w:rsidRPr="00165D0F">
              <w:t>2.68</w:t>
            </w:r>
          </w:p>
        </w:tc>
        <w:tc>
          <w:tcPr>
            <w:tcW w:w="494" w:type="pct"/>
            <w:noWrap/>
            <w:hideMark/>
          </w:tcPr>
          <w:p w:rsidR="00AD7A70" w:rsidRPr="00165D0F" w:rsidRDefault="00AD7A70" w:rsidP="006B0718">
            <w:pPr>
              <w:pStyle w:val="Table"/>
            </w:pPr>
            <w:r w:rsidRPr="00165D0F">
              <w:t>2.59</w:t>
            </w:r>
          </w:p>
        </w:tc>
        <w:tc>
          <w:tcPr>
            <w:tcW w:w="494" w:type="pct"/>
            <w:noWrap/>
            <w:hideMark/>
          </w:tcPr>
          <w:p w:rsidR="00AD7A70" w:rsidRPr="00165D0F" w:rsidRDefault="00AD7A70" w:rsidP="006B0718">
            <w:pPr>
              <w:pStyle w:val="Table"/>
            </w:pPr>
            <w:r w:rsidRPr="00165D0F">
              <w:t>2.50</w:t>
            </w:r>
          </w:p>
        </w:tc>
        <w:tc>
          <w:tcPr>
            <w:tcW w:w="494" w:type="pct"/>
            <w:noWrap/>
            <w:hideMark/>
          </w:tcPr>
          <w:p w:rsidR="00AD7A70" w:rsidRPr="00165D0F" w:rsidRDefault="00AD7A70" w:rsidP="006B0718">
            <w:pPr>
              <w:pStyle w:val="Table"/>
            </w:pPr>
            <w:r w:rsidRPr="00165D0F">
              <w:t>2.41</w:t>
            </w:r>
          </w:p>
        </w:tc>
        <w:tc>
          <w:tcPr>
            <w:tcW w:w="494" w:type="pct"/>
            <w:noWrap/>
            <w:hideMark/>
          </w:tcPr>
          <w:p w:rsidR="00AD7A70" w:rsidRPr="00165D0F" w:rsidRDefault="00AD7A70" w:rsidP="006B0718">
            <w:pPr>
              <w:pStyle w:val="Table"/>
            </w:pPr>
            <w:r w:rsidRPr="00165D0F">
              <w:t>2.33</w:t>
            </w:r>
          </w:p>
        </w:tc>
        <w:tc>
          <w:tcPr>
            <w:tcW w:w="493" w:type="pct"/>
            <w:noWrap/>
            <w:hideMark/>
          </w:tcPr>
          <w:p w:rsidR="00AD7A70" w:rsidRPr="00165D0F" w:rsidRDefault="00AD7A70" w:rsidP="006B0718">
            <w:pPr>
              <w:pStyle w:val="Table"/>
            </w:pPr>
            <w:r w:rsidRPr="00165D0F">
              <w:t>2.25</w:t>
            </w:r>
          </w:p>
        </w:tc>
      </w:tr>
      <w:tr w:rsidR="00AD7A70" w:rsidRPr="00165D0F" w:rsidTr="006B0718">
        <w:tc>
          <w:tcPr>
            <w:tcW w:w="2038" w:type="pct"/>
            <w:noWrap/>
            <w:hideMark/>
          </w:tcPr>
          <w:p w:rsidR="00AD7A70" w:rsidRPr="00165D0F" w:rsidRDefault="00AD7A70" w:rsidP="006B0718">
            <w:pPr>
              <w:pStyle w:val="Table"/>
            </w:pPr>
            <w:r w:rsidRPr="00165D0F">
              <w:t>Kenmore</w:t>
            </w:r>
          </w:p>
        </w:tc>
        <w:tc>
          <w:tcPr>
            <w:tcW w:w="493" w:type="pct"/>
            <w:noWrap/>
            <w:hideMark/>
          </w:tcPr>
          <w:p w:rsidR="00AD7A70" w:rsidRPr="00165D0F" w:rsidRDefault="00AD7A70" w:rsidP="006B0718">
            <w:pPr>
              <w:pStyle w:val="Table"/>
            </w:pPr>
            <w:r w:rsidRPr="00165D0F">
              <w:t>2.82</w:t>
            </w:r>
          </w:p>
        </w:tc>
        <w:tc>
          <w:tcPr>
            <w:tcW w:w="494" w:type="pct"/>
            <w:noWrap/>
            <w:hideMark/>
          </w:tcPr>
          <w:p w:rsidR="00AD7A70" w:rsidRPr="00165D0F" w:rsidRDefault="00AD7A70" w:rsidP="006B0718">
            <w:pPr>
              <w:pStyle w:val="Table"/>
            </w:pPr>
            <w:r w:rsidRPr="00165D0F">
              <w:t>2.80</w:t>
            </w:r>
          </w:p>
        </w:tc>
        <w:tc>
          <w:tcPr>
            <w:tcW w:w="494" w:type="pct"/>
            <w:noWrap/>
            <w:hideMark/>
          </w:tcPr>
          <w:p w:rsidR="00AD7A70" w:rsidRPr="00165D0F" w:rsidRDefault="00AD7A70" w:rsidP="006B0718">
            <w:pPr>
              <w:pStyle w:val="Table"/>
            </w:pPr>
            <w:r w:rsidRPr="00165D0F">
              <w:t>2.77</w:t>
            </w:r>
          </w:p>
        </w:tc>
        <w:tc>
          <w:tcPr>
            <w:tcW w:w="494" w:type="pct"/>
            <w:noWrap/>
            <w:hideMark/>
          </w:tcPr>
          <w:p w:rsidR="00AD7A70" w:rsidRPr="00165D0F" w:rsidRDefault="00AD7A70" w:rsidP="006B0718">
            <w:pPr>
              <w:pStyle w:val="Table"/>
            </w:pPr>
            <w:r w:rsidRPr="00165D0F">
              <w:t>2.74</w:t>
            </w:r>
          </w:p>
        </w:tc>
        <w:tc>
          <w:tcPr>
            <w:tcW w:w="494" w:type="pct"/>
            <w:noWrap/>
            <w:hideMark/>
          </w:tcPr>
          <w:p w:rsidR="00AD7A70" w:rsidRPr="00165D0F" w:rsidRDefault="00AD7A70" w:rsidP="006B0718">
            <w:pPr>
              <w:pStyle w:val="Table"/>
            </w:pPr>
            <w:r w:rsidRPr="00165D0F">
              <w:t>2.72</w:t>
            </w:r>
          </w:p>
        </w:tc>
        <w:tc>
          <w:tcPr>
            <w:tcW w:w="493" w:type="pct"/>
            <w:noWrap/>
            <w:hideMark/>
          </w:tcPr>
          <w:p w:rsidR="00AD7A70" w:rsidRPr="00165D0F" w:rsidRDefault="00AD7A70" w:rsidP="006B0718">
            <w:pPr>
              <w:pStyle w:val="Table"/>
            </w:pPr>
            <w:r w:rsidRPr="00165D0F">
              <w:t>2.69</w:t>
            </w:r>
          </w:p>
        </w:tc>
      </w:tr>
      <w:tr w:rsidR="00AD7A70" w:rsidRPr="00165D0F" w:rsidTr="006B0718">
        <w:tc>
          <w:tcPr>
            <w:tcW w:w="2038" w:type="pct"/>
            <w:noWrap/>
            <w:hideMark/>
          </w:tcPr>
          <w:p w:rsidR="00AD7A70" w:rsidRPr="00165D0F" w:rsidRDefault="00AD7A70" w:rsidP="006B0718">
            <w:pPr>
              <w:pStyle w:val="Table"/>
            </w:pPr>
            <w:r w:rsidRPr="00165D0F">
              <w:t>Keperra</w:t>
            </w:r>
          </w:p>
        </w:tc>
        <w:tc>
          <w:tcPr>
            <w:tcW w:w="493" w:type="pct"/>
            <w:noWrap/>
            <w:hideMark/>
          </w:tcPr>
          <w:p w:rsidR="00AD7A70" w:rsidRPr="00165D0F" w:rsidRDefault="00AD7A70" w:rsidP="006B0718">
            <w:pPr>
              <w:pStyle w:val="Table"/>
            </w:pPr>
            <w:r w:rsidRPr="00165D0F">
              <w:t>2.56</w:t>
            </w:r>
          </w:p>
        </w:tc>
        <w:tc>
          <w:tcPr>
            <w:tcW w:w="494" w:type="pct"/>
            <w:noWrap/>
            <w:hideMark/>
          </w:tcPr>
          <w:p w:rsidR="00AD7A70" w:rsidRPr="00165D0F" w:rsidRDefault="00AD7A70" w:rsidP="006B0718">
            <w:pPr>
              <w:pStyle w:val="Table"/>
            </w:pPr>
            <w:r w:rsidRPr="00165D0F">
              <w:t>2.62</w:t>
            </w:r>
          </w:p>
        </w:tc>
        <w:tc>
          <w:tcPr>
            <w:tcW w:w="494" w:type="pct"/>
            <w:noWrap/>
            <w:hideMark/>
          </w:tcPr>
          <w:p w:rsidR="00AD7A70" w:rsidRPr="00165D0F" w:rsidRDefault="00AD7A70" w:rsidP="006B0718">
            <w:pPr>
              <w:pStyle w:val="Table"/>
            </w:pPr>
            <w:r w:rsidRPr="00165D0F">
              <w:t>2.59</w:t>
            </w:r>
          </w:p>
        </w:tc>
        <w:tc>
          <w:tcPr>
            <w:tcW w:w="494" w:type="pct"/>
            <w:noWrap/>
            <w:hideMark/>
          </w:tcPr>
          <w:p w:rsidR="00AD7A70" w:rsidRPr="00165D0F" w:rsidRDefault="00AD7A70" w:rsidP="006B0718">
            <w:pPr>
              <w:pStyle w:val="Table"/>
            </w:pPr>
            <w:r w:rsidRPr="00165D0F">
              <w:t>2.57</w:t>
            </w:r>
          </w:p>
        </w:tc>
        <w:tc>
          <w:tcPr>
            <w:tcW w:w="494" w:type="pct"/>
            <w:noWrap/>
            <w:hideMark/>
          </w:tcPr>
          <w:p w:rsidR="00AD7A70" w:rsidRPr="00165D0F" w:rsidRDefault="00AD7A70" w:rsidP="006B0718">
            <w:pPr>
              <w:pStyle w:val="Table"/>
            </w:pPr>
            <w:r w:rsidRPr="00165D0F">
              <w:t>2.54</w:t>
            </w:r>
          </w:p>
        </w:tc>
        <w:tc>
          <w:tcPr>
            <w:tcW w:w="493" w:type="pct"/>
            <w:noWrap/>
            <w:hideMark/>
          </w:tcPr>
          <w:p w:rsidR="00AD7A70" w:rsidRPr="00165D0F" w:rsidRDefault="00AD7A70" w:rsidP="006B0718">
            <w:pPr>
              <w:pStyle w:val="Table"/>
            </w:pPr>
            <w:r w:rsidRPr="00165D0F">
              <w:t>2.52</w:t>
            </w:r>
          </w:p>
        </w:tc>
      </w:tr>
      <w:tr w:rsidR="00AD7A70" w:rsidRPr="00165D0F" w:rsidTr="006B0718">
        <w:tc>
          <w:tcPr>
            <w:tcW w:w="2038" w:type="pct"/>
            <w:noWrap/>
            <w:hideMark/>
          </w:tcPr>
          <w:p w:rsidR="00AD7A70" w:rsidRPr="00165D0F" w:rsidRDefault="00AD7A70" w:rsidP="006B0718">
            <w:pPr>
              <w:pStyle w:val="Table"/>
            </w:pPr>
            <w:r w:rsidRPr="00165D0F">
              <w:t>Kuraby</w:t>
            </w:r>
          </w:p>
        </w:tc>
        <w:tc>
          <w:tcPr>
            <w:tcW w:w="493" w:type="pct"/>
            <w:noWrap/>
            <w:hideMark/>
          </w:tcPr>
          <w:p w:rsidR="00AD7A70" w:rsidRPr="00165D0F" w:rsidRDefault="00AD7A70" w:rsidP="006B0718">
            <w:pPr>
              <w:pStyle w:val="Table"/>
            </w:pPr>
            <w:r w:rsidRPr="00165D0F">
              <w:t>3.33</w:t>
            </w:r>
          </w:p>
        </w:tc>
        <w:tc>
          <w:tcPr>
            <w:tcW w:w="494" w:type="pct"/>
            <w:noWrap/>
            <w:hideMark/>
          </w:tcPr>
          <w:p w:rsidR="00AD7A70" w:rsidRPr="00165D0F" w:rsidRDefault="00AD7A70" w:rsidP="006B0718">
            <w:pPr>
              <w:pStyle w:val="Table"/>
            </w:pPr>
            <w:r w:rsidRPr="00165D0F">
              <w:t>3.29</w:t>
            </w:r>
          </w:p>
        </w:tc>
        <w:tc>
          <w:tcPr>
            <w:tcW w:w="494" w:type="pct"/>
            <w:noWrap/>
            <w:hideMark/>
          </w:tcPr>
          <w:p w:rsidR="00AD7A70" w:rsidRPr="00165D0F" w:rsidRDefault="00AD7A70" w:rsidP="006B0718">
            <w:pPr>
              <w:pStyle w:val="Table"/>
            </w:pPr>
            <w:r w:rsidRPr="00165D0F">
              <w:t>3.26</w:t>
            </w:r>
          </w:p>
        </w:tc>
        <w:tc>
          <w:tcPr>
            <w:tcW w:w="494" w:type="pct"/>
            <w:noWrap/>
            <w:hideMark/>
          </w:tcPr>
          <w:p w:rsidR="00AD7A70" w:rsidRPr="00165D0F" w:rsidRDefault="00AD7A70" w:rsidP="006B0718">
            <w:pPr>
              <w:pStyle w:val="Table"/>
            </w:pPr>
            <w:r w:rsidRPr="00165D0F">
              <w:t>3.23</w:t>
            </w:r>
          </w:p>
        </w:tc>
        <w:tc>
          <w:tcPr>
            <w:tcW w:w="494" w:type="pct"/>
            <w:noWrap/>
            <w:hideMark/>
          </w:tcPr>
          <w:p w:rsidR="00AD7A70" w:rsidRPr="00165D0F" w:rsidRDefault="00AD7A70" w:rsidP="006B0718">
            <w:pPr>
              <w:pStyle w:val="Table"/>
            </w:pPr>
            <w:r w:rsidRPr="00165D0F">
              <w:t>3.19</w:t>
            </w:r>
          </w:p>
        </w:tc>
        <w:tc>
          <w:tcPr>
            <w:tcW w:w="493" w:type="pct"/>
            <w:noWrap/>
            <w:hideMark/>
          </w:tcPr>
          <w:p w:rsidR="00AD7A70" w:rsidRPr="00165D0F" w:rsidRDefault="00AD7A70" w:rsidP="006B0718">
            <w:pPr>
              <w:pStyle w:val="Table"/>
            </w:pPr>
            <w:r w:rsidRPr="00165D0F">
              <w:t>3.16</w:t>
            </w:r>
          </w:p>
        </w:tc>
      </w:tr>
      <w:tr w:rsidR="00AD7A70" w:rsidRPr="00165D0F" w:rsidTr="006B0718">
        <w:tc>
          <w:tcPr>
            <w:tcW w:w="2038" w:type="pct"/>
            <w:noWrap/>
            <w:hideMark/>
          </w:tcPr>
          <w:p w:rsidR="00AD7A70" w:rsidRPr="00165D0F" w:rsidRDefault="00AD7A70" w:rsidP="006B0718">
            <w:pPr>
              <w:pStyle w:val="Table"/>
            </w:pPr>
            <w:r w:rsidRPr="00165D0F">
              <w:t>Lake Manchester - England Creek</w:t>
            </w:r>
          </w:p>
        </w:tc>
        <w:tc>
          <w:tcPr>
            <w:tcW w:w="493" w:type="pct"/>
            <w:noWrap/>
            <w:hideMark/>
          </w:tcPr>
          <w:p w:rsidR="00AD7A70" w:rsidRPr="00165D0F" w:rsidRDefault="00AD7A70" w:rsidP="006B0718">
            <w:pPr>
              <w:pStyle w:val="Table"/>
            </w:pPr>
            <w:r w:rsidRPr="00165D0F">
              <w:t>2.60</w:t>
            </w:r>
          </w:p>
        </w:tc>
        <w:tc>
          <w:tcPr>
            <w:tcW w:w="494" w:type="pct"/>
            <w:noWrap/>
            <w:hideMark/>
          </w:tcPr>
          <w:p w:rsidR="00AD7A70" w:rsidRPr="00165D0F" w:rsidRDefault="00AD7A70" w:rsidP="006B0718">
            <w:pPr>
              <w:pStyle w:val="Table"/>
            </w:pPr>
            <w:r w:rsidRPr="00165D0F">
              <w:t>2.60</w:t>
            </w:r>
          </w:p>
        </w:tc>
        <w:tc>
          <w:tcPr>
            <w:tcW w:w="494" w:type="pct"/>
            <w:noWrap/>
            <w:hideMark/>
          </w:tcPr>
          <w:p w:rsidR="00AD7A70" w:rsidRPr="00165D0F" w:rsidRDefault="00AD7A70" w:rsidP="006B0718">
            <w:pPr>
              <w:pStyle w:val="Table"/>
            </w:pPr>
            <w:r w:rsidRPr="00165D0F">
              <w:t>2.60</w:t>
            </w:r>
          </w:p>
        </w:tc>
        <w:tc>
          <w:tcPr>
            <w:tcW w:w="494" w:type="pct"/>
            <w:noWrap/>
            <w:hideMark/>
          </w:tcPr>
          <w:p w:rsidR="00AD7A70" w:rsidRPr="00165D0F" w:rsidRDefault="00AD7A70" w:rsidP="006B0718">
            <w:pPr>
              <w:pStyle w:val="Table"/>
            </w:pPr>
            <w:r w:rsidRPr="00165D0F">
              <w:t>2.61</w:t>
            </w:r>
          </w:p>
        </w:tc>
        <w:tc>
          <w:tcPr>
            <w:tcW w:w="494" w:type="pct"/>
            <w:noWrap/>
            <w:hideMark/>
          </w:tcPr>
          <w:p w:rsidR="00AD7A70" w:rsidRPr="00165D0F" w:rsidRDefault="00AD7A70" w:rsidP="006B0718">
            <w:pPr>
              <w:pStyle w:val="Table"/>
            </w:pPr>
            <w:r w:rsidRPr="00165D0F">
              <w:t>2.61</w:t>
            </w:r>
          </w:p>
        </w:tc>
        <w:tc>
          <w:tcPr>
            <w:tcW w:w="493" w:type="pct"/>
            <w:noWrap/>
            <w:hideMark/>
          </w:tcPr>
          <w:p w:rsidR="00AD7A70" w:rsidRPr="00165D0F" w:rsidRDefault="00AD7A70" w:rsidP="006B0718">
            <w:pPr>
              <w:pStyle w:val="Table"/>
            </w:pPr>
            <w:r w:rsidRPr="00165D0F">
              <w:t>2.61</w:t>
            </w:r>
          </w:p>
        </w:tc>
      </w:tr>
      <w:tr w:rsidR="00AD7A70" w:rsidRPr="00165D0F" w:rsidTr="006B0718">
        <w:tc>
          <w:tcPr>
            <w:tcW w:w="2038" w:type="pct"/>
            <w:noWrap/>
            <w:hideMark/>
          </w:tcPr>
          <w:p w:rsidR="00AD7A70" w:rsidRPr="00165D0F" w:rsidRDefault="00AD7A70" w:rsidP="006B0718">
            <w:pPr>
              <w:pStyle w:val="Table"/>
            </w:pPr>
            <w:r w:rsidRPr="00165D0F">
              <w:t>Macgregor (Qld)</w:t>
            </w:r>
          </w:p>
        </w:tc>
        <w:tc>
          <w:tcPr>
            <w:tcW w:w="493" w:type="pct"/>
            <w:noWrap/>
            <w:hideMark/>
          </w:tcPr>
          <w:p w:rsidR="00AD7A70" w:rsidRPr="00165D0F" w:rsidRDefault="00AD7A70" w:rsidP="006B0718">
            <w:pPr>
              <w:pStyle w:val="Table"/>
            </w:pPr>
            <w:r w:rsidRPr="00165D0F">
              <w:t>3.09</w:t>
            </w:r>
          </w:p>
        </w:tc>
        <w:tc>
          <w:tcPr>
            <w:tcW w:w="494" w:type="pct"/>
            <w:noWrap/>
            <w:hideMark/>
          </w:tcPr>
          <w:p w:rsidR="00AD7A70" w:rsidRPr="00165D0F" w:rsidRDefault="00AD7A70" w:rsidP="006B0718">
            <w:pPr>
              <w:pStyle w:val="Table"/>
            </w:pPr>
            <w:r w:rsidRPr="00165D0F">
              <w:t>3.06</w:t>
            </w:r>
          </w:p>
        </w:tc>
        <w:tc>
          <w:tcPr>
            <w:tcW w:w="494" w:type="pct"/>
            <w:noWrap/>
            <w:hideMark/>
          </w:tcPr>
          <w:p w:rsidR="00AD7A70" w:rsidRPr="00165D0F" w:rsidRDefault="00AD7A70" w:rsidP="006B0718">
            <w:pPr>
              <w:pStyle w:val="Table"/>
            </w:pPr>
            <w:r w:rsidRPr="00165D0F">
              <w:t>3.03</w:t>
            </w:r>
          </w:p>
        </w:tc>
        <w:tc>
          <w:tcPr>
            <w:tcW w:w="494" w:type="pct"/>
            <w:noWrap/>
            <w:hideMark/>
          </w:tcPr>
          <w:p w:rsidR="00AD7A70" w:rsidRPr="00165D0F" w:rsidRDefault="00AD7A70" w:rsidP="006B0718">
            <w:pPr>
              <w:pStyle w:val="Table"/>
            </w:pPr>
            <w:r w:rsidRPr="00165D0F">
              <w:t>3.00</w:t>
            </w:r>
          </w:p>
        </w:tc>
        <w:tc>
          <w:tcPr>
            <w:tcW w:w="494" w:type="pct"/>
            <w:noWrap/>
            <w:hideMark/>
          </w:tcPr>
          <w:p w:rsidR="00AD7A70" w:rsidRPr="00165D0F" w:rsidRDefault="00AD7A70" w:rsidP="006B0718">
            <w:pPr>
              <w:pStyle w:val="Table"/>
            </w:pPr>
            <w:r w:rsidRPr="00165D0F">
              <w:t>2.97</w:t>
            </w:r>
          </w:p>
        </w:tc>
        <w:tc>
          <w:tcPr>
            <w:tcW w:w="493" w:type="pct"/>
            <w:noWrap/>
            <w:hideMark/>
          </w:tcPr>
          <w:p w:rsidR="00AD7A70" w:rsidRPr="00165D0F" w:rsidRDefault="00AD7A70" w:rsidP="006B0718">
            <w:pPr>
              <w:pStyle w:val="Table"/>
            </w:pPr>
            <w:r w:rsidRPr="00165D0F">
              <w:t>2.93</w:t>
            </w:r>
          </w:p>
        </w:tc>
      </w:tr>
      <w:tr w:rsidR="00AD7A70" w:rsidRPr="00165D0F" w:rsidTr="006B0718">
        <w:tc>
          <w:tcPr>
            <w:tcW w:w="2038" w:type="pct"/>
            <w:noWrap/>
            <w:hideMark/>
          </w:tcPr>
          <w:p w:rsidR="00AD7A70" w:rsidRPr="00165D0F" w:rsidRDefault="00AD7A70" w:rsidP="006B0718">
            <w:pPr>
              <w:pStyle w:val="Table"/>
            </w:pPr>
            <w:r w:rsidRPr="00165D0F">
              <w:t>Manly - Lota</w:t>
            </w:r>
          </w:p>
        </w:tc>
        <w:tc>
          <w:tcPr>
            <w:tcW w:w="493" w:type="pct"/>
            <w:noWrap/>
            <w:hideMark/>
          </w:tcPr>
          <w:p w:rsidR="00AD7A70" w:rsidRPr="00165D0F" w:rsidRDefault="00AD7A70" w:rsidP="006B0718">
            <w:pPr>
              <w:pStyle w:val="Table"/>
            </w:pPr>
            <w:r w:rsidRPr="00165D0F">
              <w:t>2.65</w:t>
            </w:r>
          </w:p>
        </w:tc>
        <w:tc>
          <w:tcPr>
            <w:tcW w:w="494" w:type="pct"/>
            <w:noWrap/>
            <w:hideMark/>
          </w:tcPr>
          <w:p w:rsidR="00AD7A70" w:rsidRPr="00165D0F" w:rsidRDefault="00AD7A70" w:rsidP="006B0718">
            <w:pPr>
              <w:pStyle w:val="Table"/>
            </w:pPr>
            <w:r w:rsidRPr="00165D0F">
              <w:t>2.63</w:t>
            </w:r>
          </w:p>
        </w:tc>
        <w:tc>
          <w:tcPr>
            <w:tcW w:w="494" w:type="pct"/>
            <w:noWrap/>
            <w:hideMark/>
          </w:tcPr>
          <w:p w:rsidR="00AD7A70" w:rsidRPr="00165D0F" w:rsidRDefault="00AD7A70" w:rsidP="006B0718">
            <w:pPr>
              <w:pStyle w:val="Table"/>
            </w:pPr>
            <w:r w:rsidRPr="00165D0F">
              <w:t>2.61</w:t>
            </w:r>
          </w:p>
        </w:tc>
        <w:tc>
          <w:tcPr>
            <w:tcW w:w="494" w:type="pct"/>
            <w:noWrap/>
            <w:hideMark/>
          </w:tcPr>
          <w:p w:rsidR="00AD7A70" w:rsidRPr="00165D0F" w:rsidRDefault="00AD7A70" w:rsidP="006B0718">
            <w:pPr>
              <w:pStyle w:val="Table"/>
            </w:pPr>
            <w:r w:rsidRPr="00165D0F">
              <w:t>2.58</w:t>
            </w:r>
          </w:p>
        </w:tc>
        <w:tc>
          <w:tcPr>
            <w:tcW w:w="494" w:type="pct"/>
            <w:noWrap/>
            <w:hideMark/>
          </w:tcPr>
          <w:p w:rsidR="00AD7A70" w:rsidRPr="00165D0F" w:rsidRDefault="00AD7A70" w:rsidP="006B0718">
            <w:pPr>
              <w:pStyle w:val="Table"/>
            </w:pPr>
            <w:r w:rsidRPr="00165D0F">
              <w:t>2.56</w:t>
            </w:r>
          </w:p>
        </w:tc>
        <w:tc>
          <w:tcPr>
            <w:tcW w:w="493" w:type="pct"/>
            <w:noWrap/>
            <w:hideMark/>
          </w:tcPr>
          <w:p w:rsidR="00AD7A70" w:rsidRPr="00165D0F" w:rsidRDefault="00AD7A70" w:rsidP="006B0718">
            <w:pPr>
              <w:pStyle w:val="Table"/>
            </w:pPr>
            <w:r w:rsidRPr="00165D0F">
              <w:t>2.54</w:t>
            </w:r>
          </w:p>
        </w:tc>
      </w:tr>
      <w:tr w:rsidR="00AD7A70" w:rsidRPr="00165D0F" w:rsidTr="006B0718">
        <w:tc>
          <w:tcPr>
            <w:tcW w:w="2038" w:type="pct"/>
            <w:noWrap/>
            <w:hideMark/>
          </w:tcPr>
          <w:p w:rsidR="00AD7A70" w:rsidRPr="00165D0F" w:rsidRDefault="00AD7A70" w:rsidP="006B0718">
            <w:pPr>
              <w:pStyle w:val="Table"/>
            </w:pPr>
            <w:r w:rsidRPr="00165D0F">
              <w:t>Manly West</w:t>
            </w:r>
          </w:p>
        </w:tc>
        <w:tc>
          <w:tcPr>
            <w:tcW w:w="493" w:type="pct"/>
            <w:noWrap/>
            <w:hideMark/>
          </w:tcPr>
          <w:p w:rsidR="00AD7A70" w:rsidRPr="00165D0F" w:rsidRDefault="00AD7A70" w:rsidP="006B0718">
            <w:pPr>
              <w:pStyle w:val="Table"/>
            </w:pPr>
            <w:r w:rsidRPr="00165D0F">
              <w:t>2.81</w:t>
            </w:r>
          </w:p>
        </w:tc>
        <w:tc>
          <w:tcPr>
            <w:tcW w:w="494" w:type="pct"/>
            <w:noWrap/>
            <w:hideMark/>
          </w:tcPr>
          <w:p w:rsidR="00AD7A70" w:rsidRPr="00165D0F" w:rsidRDefault="00AD7A70" w:rsidP="006B0718">
            <w:pPr>
              <w:pStyle w:val="Table"/>
            </w:pPr>
            <w:r w:rsidRPr="00165D0F">
              <w:t>2.79</w:t>
            </w:r>
          </w:p>
        </w:tc>
        <w:tc>
          <w:tcPr>
            <w:tcW w:w="494" w:type="pct"/>
            <w:noWrap/>
            <w:hideMark/>
          </w:tcPr>
          <w:p w:rsidR="00AD7A70" w:rsidRPr="00165D0F" w:rsidRDefault="00AD7A70" w:rsidP="006B0718">
            <w:pPr>
              <w:pStyle w:val="Table"/>
            </w:pPr>
            <w:r w:rsidRPr="00165D0F">
              <w:t>2.76</w:t>
            </w:r>
          </w:p>
        </w:tc>
        <w:tc>
          <w:tcPr>
            <w:tcW w:w="494" w:type="pct"/>
            <w:noWrap/>
            <w:hideMark/>
          </w:tcPr>
          <w:p w:rsidR="00AD7A70" w:rsidRPr="00165D0F" w:rsidRDefault="00AD7A70" w:rsidP="006B0718">
            <w:pPr>
              <w:pStyle w:val="Table"/>
            </w:pPr>
            <w:r w:rsidRPr="00165D0F">
              <w:t>2.74</w:t>
            </w:r>
          </w:p>
        </w:tc>
        <w:tc>
          <w:tcPr>
            <w:tcW w:w="494" w:type="pct"/>
            <w:noWrap/>
            <w:hideMark/>
          </w:tcPr>
          <w:p w:rsidR="00AD7A70" w:rsidRPr="00165D0F" w:rsidRDefault="00AD7A70" w:rsidP="006B0718">
            <w:pPr>
              <w:pStyle w:val="Table"/>
            </w:pPr>
            <w:r w:rsidRPr="00165D0F">
              <w:t>2.72</w:t>
            </w:r>
          </w:p>
        </w:tc>
        <w:tc>
          <w:tcPr>
            <w:tcW w:w="493" w:type="pct"/>
            <w:noWrap/>
            <w:hideMark/>
          </w:tcPr>
          <w:p w:rsidR="00AD7A70" w:rsidRPr="00165D0F" w:rsidRDefault="00AD7A70" w:rsidP="006B0718">
            <w:pPr>
              <w:pStyle w:val="Table"/>
            </w:pPr>
            <w:r w:rsidRPr="00165D0F">
              <w:t>2.70</w:t>
            </w:r>
          </w:p>
        </w:tc>
      </w:tr>
      <w:tr w:rsidR="00AD7A70" w:rsidRPr="00165D0F" w:rsidTr="006B0718">
        <w:tc>
          <w:tcPr>
            <w:tcW w:w="2038" w:type="pct"/>
            <w:noWrap/>
            <w:hideMark/>
          </w:tcPr>
          <w:p w:rsidR="00AD7A70" w:rsidRPr="00165D0F" w:rsidRDefault="00AD7A70" w:rsidP="006B0718">
            <w:pPr>
              <w:pStyle w:val="Table"/>
            </w:pPr>
            <w:r w:rsidRPr="00165D0F">
              <w:t>Mansfield (Qld)</w:t>
            </w:r>
          </w:p>
        </w:tc>
        <w:tc>
          <w:tcPr>
            <w:tcW w:w="493" w:type="pct"/>
            <w:noWrap/>
            <w:hideMark/>
          </w:tcPr>
          <w:p w:rsidR="00AD7A70" w:rsidRPr="00165D0F" w:rsidRDefault="00AD7A70" w:rsidP="006B0718">
            <w:pPr>
              <w:pStyle w:val="Table"/>
            </w:pPr>
            <w:r w:rsidRPr="00165D0F">
              <w:t>2.94</w:t>
            </w:r>
          </w:p>
        </w:tc>
        <w:tc>
          <w:tcPr>
            <w:tcW w:w="494" w:type="pct"/>
            <w:noWrap/>
            <w:hideMark/>
          </w:tcPr>
          <w:p w:rsidR="00AD7A70" w:rsidRPr="00165D0F" w:rsidRDefault="00AD7A70" w:rsidP="006B0718">
            <w:pPr>
              <w:pStyle w:val="Table"/>
            </w:pPr>
            <w:r w:rsidRPr="00165D0F">
              <w:t>2.99</w:t>
            </w:r>
          </w:p>
        </w:tc>
        <w:tc>
          <w:tcPr>
            <w:tcW w:w="494" w:type="pct"/>
            <w:noWrap/>
            <w:hideMark/>
          </w:tcPr>
          <w:p w:rsidR="00AD7A70" w:rsidRPr="00165D0F" w:rsidRDefault="00AD7A70" w:rsidP="006B0718">
            <w:pPr>
              <w:pStyle w:val="Table"/>
            </w:pPr>
            <w:r w:rsidRPr="00165D0F">
              <w:t>2.96</w:t>
            </w:r>
          </w:p>
        </w:tc>
        <w:tc>
          <w:tcPr>
            <w:tcW w:w="494" w:type="pct"/>
            <w:noWrap/>
            <w:hideMark/>
          </w:tcPr>
          <w:p w:rsidR="00AD7A70" w:rsidRPr="00165D0F" w:rsidRDefault="00AD7A70" w:rsidP="006B0718">
            <w:pPr>
              <w:pStyle w:val="Table"/>
            </w:pPr>
            <w:r w:rsidRPr="00165D0F">
              <w:t>2.93</w:t>
            </w:r>
          </w:p>
        </w:tc>
        <w:tc>
          <w:tcPr>
            <w:tcW w:w="494" w:type="pct"/>
            <w:noWrap/>
            <w:hideMark/>
          </w:tcPr>
          <w:p w:rsidR="00AD7A70" w:rsidRPr="00165D0F" w:rsidRDefault="00AD7A70" w:rsidP="006B0718">
            <w:pPr>
              <w:pStyle w:val="Table"/>
            </w:pPr>
            <w:r w:rsidRPr="00165D0F">
              <w:t>2.90</w:t>
            </w:r>
          </w:p>
        </w:tc>
        <w:tc>
          <w:tcPr>
            <w:tcW w:w="493" w:type="pct"/>
            <w:noWrap/>
            <w:hideMark/>
          </w:tcPr>
          <w:p w:rsidR="00AD7A70" w:rsidRPr="00165D0F" w:rsidRDefault="00AD7A70" w:rsidP="006B0718">
            <w:pPr>
              <w:pStyle w:val="Table"/>
            </w:pPr>
            <w:r w:rsidRPr="00165D0F">
              <w:t>2.87</w:t>
            </w:r>
          </w:p>
        </w:tc>
      </w:tr>
      <w:tr w:rsidR="00AD7A70" w:rsidRPr="00165D0F" w:rsidTr="006B0718">
        <w:tc>
          <w:tcPr>
            <w:tcW w:w="2038" w:type="pct"/>
            <w:noWrap/>
            <w:hideMark/>
          </w:tcPr>
          <w:p w:rsidR="00AD7A70" w:rsidRPr="00165D0F" w:rsidRDefault="00AD7A70" w:rsidP="006B0718">
            <w:pPr>
              <w:pStyle w:val="Table"/>
            </w:pPr>
            <w:r w:rsidRPr="00165D0F">
              <w:t>McDowall</w:t>
            </w:r>
          </w:p>
        </w:tc>
        <w:tc>
          <w:tcPr>
            <w:tcW w:w="493" w:type="pct"/>
            <w:noWrap/>
            <w:hideMark/>
          </w:tcPr>
          <w:p w:rsidR="00AD7A70" w:rsidRPr="00165D0F" w:rsidRDefault="00AD7A70" w:rsidP="006B0718">
            <w:pPr>
              <w:pStyle w:val="Table"/>
            </w:pPr>
            <w:r w:rsidRPr="00165D0F">
              <w:t>2.92</w:t>
            </w:r>
          </w:p>
        </w:tc>
        <w:tc>
          <w:tcPr>
            <w:tcW w:w="494" w:type="pct"/>
            <w:noWrap/>
            <w:hideMark/>
          </w:tcPr>
          <w:p w:rsidR="00AD7A70" w:rsidRPr="00165D0F" w:rsidRDefault="00AD7A70" w:rsidP="006B0718">
            <w:pPr>
              <w:pStyle w:val="Table"/>
            </w:pPr>
            <w:r w:rsidRPr="00165D0F">
              <w:t>2.88</w:t>
            </w:r>
          </w:p>
        </w:tc>
        <w:tc>
          <w:tcPr>
            <w:tcW w:w="494" w:type="pct"/>
            <w:noWrap/>
            <w:hideMark/>
          </w:tcPr>
          <w:p w:rsidR="00AD7A70" w:rsidRPr="00165D0F" w:rsidRDefault="00AD7A70" w:rsidP="006B0718">
            <w:pPr>
              <w:pStyle w:val="Table"/>
            </w:pPr>
            <w:r w:rsidRPr="00165D0F">
              <w:t>2.85</w:t>
            </w:r>
          </w:p>
        </w:tc>
        <w:tc>
          <w:tcPr>
            <w:tcW w:w="494" w:type="pct"/>
            <w:noWrap/>
            <w:hideMark/>
          </w:tcPr>
          <w:p w:rsidR="00AD7A70" w:rsidRPr="00165D0F" w:rsidRDefault="00AD7A70" w:rsidP="006B0718">
            <w:pPr>
              <w:pStyle w:val="Table"/>
            </w:pPr>
            <w:r w:rsidRPr="00165D0F">
              <w:t>2.81</w:t>
            </w:r>
          </w:p>
        </w:tc>
        <w:tc>
          <w:tcPr>
            <w:tcW w:w="494" w:type="pct"/>
            <w:noWrap/>
            <w:hideMark/>
          </w:tcPr>
          <w:p w:rsidR="00AD7A70" w:rsidRPr="00165D0F" w:rsidRDefault="00AD7A70" w:rsidP="006B0718">
            <w:pPr>
              <w:pStyle w:val="Table"/>
            </w:pPr>
            <w:r w:rsidRPr="00165D0F">
              <w:t>2.78</w:t>
            </w:r>
          </w:p>
        </w:tc>
        <w:tc>
          <w:tcPr>
            <w:tcW w:w="493" w:type="pct"/>
            <w:noWrap/>
            <w:hideMark/>
          </w:tcPr>
          <w:p w:rsidR="00AD7A70" w:rsidRPr="00165D0F" w:rsidRDefault="00AD7A70" w:rsidP="006B0718">
            <w:pPr>
              <w:pStyle w:val="Table"/>
            </w:pPr>
            <w:r w:rsidRPr="00165D0F">
              <w:t>2.75</w:t>
            </w:r>
          </w:p>
        </w:tc>
      </w:tr>
      <w:tr w:rsidR="00AD7A70" w:rsidRPr="00165D0F" w:rsidTr="006B0718">
        <w:tc>
          <w:tcPr>
            <w:tcW w:w="2038" w:type="pct"/>
            <w:noWrap/>
            <w:hideMark/>
          </w:tcPr>
          <w:p w:rsidR="00AD7A70" w:rsidRPr="00165D0F" w:rsidRDefault="00AD7A70" w:rsidP="006B0718">
            <w:pPr>
              <w:pStyle w:val="Table"/>
            </w:pPr>
            <w:r w:rsidRPr="00165D0F">
              <w:t>Middle Park - Jamboree Heights</w:t>
            </w:r>
          </w:p>
        </w:tc>
        <w:tc>
          <w:tcPr>
            <w:tcW w:w="493" w:type="pct"/>
            <w:noWrap/>
            <w:hideMark/>
          </w:tcPr>
          <w:p w:rsidR="00AD7A70" w:rsidRPr="00165D0F" w:rsidRDefault="00AD7A70" w:rsidP="006B0718">
            <w:pPr>
              <w:pStyle w:val="Table"/>
            </w:pPr>
            <w:r w:rsidRPr="00165D0F">
              <w:t>2.83</w:t>
            </w:r>
          </w:p>
        </w:tc>
        <w:tc>
          <w:tcPr>
            <w:tcW w:w="494" w:type="pct"/>
            <w:noWrap/>
            <w:hideMark/>
          </w:tcPr>
          <w:p w:rsidR="00AD7A70" w:rsidRPr="00165D0F" w:rsidRDefault="00AD7A70" w:rsidP="006B0718">
            <w:pPr>
              <w:pStyle w:val="Table"/>
            </w:pPr>
            <w:r w:rsidRPr="00165D0F">
              <w:t>2.89</w:t>
            </w:r>
          </w:p>
        </w:tc>
        <w:tc>
          <w:tcPr>
            <w:tcW w:w="494" w:type="pct"/>
            <w:noWrap/>
            <w:hideMark/>
          </w:tcPr>
          <w:p w:rsidR="00AD7A70" w:rsidRPr="00165D0F" w:rsidRDefault="00AD7A70" w:rsidP="006B0718">
            <w:pPr>
              <w:pStyle w:val="Table"/>
            </w:pPr>
            <w:r w:rsidRPr="00165D0F">
              <w:t>2.86</w:t>
            </w:r>
          </w:p>
        </w:tc>
        <w:tc>
          <w:tcPr>
            <w:tcW w:w="494" w:type="pct"/>
            <w:noWrap/>
            <w:hideMark/>
          </w:tcPr>
          <w:p w:rsidR="00AD7A70" w:rsidRPr="00165D0F" w:rsidRDefault="00AD7A70" w:rsidP="006B0718">
            <w:pPr>
              <w:pStyle w:val="Table"/>
            </w:pPr>
            <w:r w:rsidRPr="00165D0F">
              <w:t>2.83</w:t>
            </w:r>
          </w:p>
        </w:tc>
        <w:tc>
          <w:tcPr>
            <w:tcW w:w="494" w:type="pct"/>
            <w:noWrap/>
            <w:hideMark/>
          </w:tcPr>
          <w:p w:rsidR="00AD7A70" w:rsidRPr="00165D0F" w:rsidRDefault="00AD7A70" w:rsidP="006B0718">
            <w:pPr>
              <w:pStyle w:val="Table"/>
            </w:pPr>
            <w:r w:rsidRPr="00165D0F">
              <w:t>2.81</w:t>
            </w:r>
          </w:p>
        </w:tc>
        <w:tc>
          <w:tcPr>
            <w:tcW w:w="493" w:type="pct"/>
            <w:noWrap/>
            <w:hideMark/>
          </w:tcPr>
          <w:p w:rsidR="00AD7A70" w:rsidRPr="00165D0F" w:rsidRDefault="00AD7A70" w:rsidP="006B0718">
            <w:pPr>
              <w:pStyle w:val="Table"/>
            </w:pPr>
            <w:r w:rsidRPr="00165D0F">
              <w:t>2.78</w:t>
            </w:r>
          </w:p>
        </w:tc>
      </w:tr>
      <w:tr w:rsidR="00AD7A70" w:rsidRPr="00165D0F" w:rsidTr="006B0718">
        <w:tc>
          <w:tcPr>
            <w:tcW w:w="2038" w:type="pct"/>
            <w:noWrap/>
            <w:hideMark/>
          </w:tcPr>
          <w:p w:rsidR="00AD7A70" w:rsidRPr="00165D0F" w:rsidRDefault="00AD7A70" w:rsidP="006B0718">
            <w:pPr>
              <w:pStyle w:val="Table"/>
            </w:pPr>
            <w:r w:rsidRPr="00165D0F">
              <w:t>Mitchelton</w:t>
            </w:r>
          </w:p>
        </w:tc>
        <w:tc>
          <w:tcPr>
            <w:tcW w:w="493" w:type="pct"/>
            <w:noWrap/>
            <w:hideMark/>
          </w:tcPr>
          <w:p w:rsidR="00AD7A70" w:rsidRPr="00165D0F" w:rsidRDefault="00AD7A70" w:rsidP="006B0718">
            <w:pPr>
              <w:pStyle w:val="Table"/>
            </w:pPr>
            <w:r w:rsidRPr="00165D0F">
              <w:t>2.65</w:t>
            </w:r>
          </w:p>
        </w:tc>
        <w:tc>
          <w:tcPr>
            <w:tcW w:w="494" w:type="pct"/>
            <w:noWrap/>
            <w:hideMark/>
          </w:tcPr>
          <w:p w:rsidR="00AD7A70" w:rsidRPr="00165D0F" w:rsidRDefault="00AD7A70" w:rsidP="006B0718">
            <w:pPr>
              <w:pStyle w:val="Table"/>
            </w:pPr>
            <w:r w:rsidRPr="00165D0F">
              <w:t>2.63</w:t>
            </w:r>
          </w:p>
        </w:tc>
        <w:tc>
          <w:tcPr>
            <w:tcW w:w="494" w:type="pct"/>
            <w:noWrap/>
            <w:hideMark/>
          </w:tcPr>
          <w:p w:rsidR="00AD7A70" w:rsidRPr="00165D0F" w:rsidRDefault="00AD7A70" w:rsidP="006B0718">
            <w:pPr>
              <w:pStyle w:val="Table"/>
            </w:pPr>
            <w:r w:rsidRPr="00165D0F">
              <w:t>2.60</w:t>
            </w:r>
          </w:p>
        </w:tc>
        <w:tc>
          <w:tcPr>
            <w:tcW w:w="494" w:type="pct"/>
            <w:noWrap/>
            <w:hideMark/>
          </w:tcPr>
          <w:p w:rsidR="00AD7A70" w:rsidRPr="00165D0F" w:rsidRDefault="00AD7A70" w:rsidP="006B0718">
            <w:pPr>
              <w:pStyle w:val="Table"/>
            </w:pPr>
            <w:r w:rsidRPr="00165D0F">
              <w:t>2.58</w:t>
            </w:r>
          </w:p>
        </w:tc>
        <w:tc>
          <w:tcPr>
            <w:tcW w:w="494" w:type="pct"/>
            <w:noWrap/>
            <w:hideMark/>
          </w:tcPr>
          <w:p w:rsidR="00AD7A70" w:rsidRPr="00165D0F" w:rsidRDefault="00AD7A70" w:rsidP="006B0718">
            <w:pPr>
              <w:pStyle w:val="Table"/>
            </w:pPr>
            <w:r w:rsidRPr="00165D0F">
              <w:t>2.55</w:t>
            </w:r>
          </w:p>
        </w:tc>
        <w:tc>
          <w:tcPr>
            <w:tcW w:w="493" w:type="pct"/>
            <w:noWrap/>
            <w:hideMark/>
          </w:tcPr>
          <w:p w:rsidR="00AD7A70" w:rsidRPr="00165D0F" w:rsidRDefault="00AD7A70" w:rsidP="006B0718">
            <w:pPr>
              <w:pStyle w:val="Table"/>
            </w:pPr>
            <w:r w:rsidRPr="00165D0F">
              <w:t>2.53</w:t>
            </w:r>
          </w:p>
        </w:tc>
      </w:tr>
      <w:tr w:rsidR="00AD7A70" w:rsidRPr="00165D0F" w:rsidTr="006B0718">
        <w:tc>
          <w:tcPr>
            <w:tcW w:w="2038" w:type="pct"/>
            <w:noWrap/>
            <w:hideMark/>
          </w:tcPr>
          <w:p w:rsidR="00AD7A70" w:rsidRPr="00165D0F" w:rsidRDefault="00AD7A70" w:rsidP="006B0718">
            <w:pPr>
              <w:pStyle w:val="Table"/>
            </w:pPr>
            <w:r w:rsidRPr="00165D0F">
              <w:t>Moorooka</w:t>
            </w:r>
          </w:p>
        </w:tc>
        <w:tc>
          <w:tcPr>
            <w:tcW w:w="493" w:type="pct"/>
            <w:noWrap/>
            <w:hideMark/>
          </w:tcPr>
          <w:p w:rsidR="00AD7A70" w:rsidRPr="00165D0F" w:rsidRDefault="00AD7A70" w:rsidP="006B0718">
            <w:pPr>
              <w:pStyle w:val="Table"/>
            </w:pPr>
            <w:r w:rsidRPr="00165D0F">
              <w:t>2.60</w:t>
            </w:r>
          </w:p>
        </w:tc>
        <w:tc>
          <w:tcPr>
            <w:tcW w:w="494" w:type="pct"/>
            <w:noWrap/>
            <w:hideMark/>
          </w:tcPr>
          <w:p w:rsidR="00AD7A70" w:rsidRPr="00165D0F" w:rsidRDefault="00AD7A70" w:rsidP="006B0718">
            <w:pPr>
              <w:pStyle w:val="Table"/>
            </w:pPr>
            <w:r w:rsidRPr="00165D0F">
              <w:t>2.58</w:t>
            </w:r>
          </w:p>
        </w:tc>
        <w:tc>
          <w:tcPr>
            <w:tcW w:w="494" w:type="pct"/>
            <w:noWrap/>
            <w:hideMark/>
          </w:tcPr>
          <w:p w:rsidR="00AD7A70" w:rsidRPr="00165D0F" w:rsidRDefault="00AD7A70" w:rsidP="006B0718">
            <w:pPr>
              <w:pStyle w:val="Table"/>
            </w:pPr>
            <w:r w:rsidRPr="00165D0F">
              <w:t>2.55</w:t>
            </w:r>
          </w:p>
        </w:tc>
        <w:tc>
          <w:tcPr>
            <w:tcW w:w="494" w:type="pct"/>
            <w:noWrap/>
            <w:hideMark/>
          </w:tcPr>
          <w:p w:rsidR="00AD7A70" w:rsidRPr="00165D0F" w:rsidRDefault="00AD7A70" w:rsidP="006B0718">
            <w:pPr>
              <w:pStyle w:val="Table"/>
            </w:pPr>
            <w:r w:rsidRPr="00165D0F">
              <w:t>2.52</w:t>
            </w:r>
          </w:p>
        </w:tc>
        <w:tc>
          <w:tcPr>
            <w:tcW w:w="494" w:type="pct"/>
            <w:noWrap/>
            <w:hideMark/>
          </w:tcPr>
          <w:p w:rsidR="00AD7A70" w:rsidRPr="00165D0F" w:rsidRDefault="00AD7A70" w:rsidP="006B0718">
            <w:pPr>
              <w:pStyle w:val="Table"/>
            </w:pPr>
            <w:r w:rsidRPr="00165D0F">
              <w:t>2.50</w:t>
            </w:r>
          </w:p>
        </w:tc>
        <w:tc>
          <w:tcPr>
            <w:tcW w:w="493" w:type="pct"/>
            <w:noWrap/>
            <w:hideMark/>
          </w:tcPr>
          <w:p w:rsidR="00AD7A70" w:rsidRPr="00165D0F" w:rsidRDefault="00AD7A70" w:rsidP="006B0718">
            <w:pPr>
              <w:pStyle w:val="Table"/>
            </w:pPr>
            <w:r w:rsidRPr="00165D0F">
              <w:t>2.47</w:t>
            </w:r>
          </w:p>
        </w:tc>
      </w:tr>
      <w:tr w:rsidR="00AD7A70" w:rsidRPr="00165D0F" w:rsidTr="006B0718">
        <w:tc>
          <w:tcPr>
            <w:tcW w:w="2038" w:type="pct"/>
            <w:noWrap/>
            <w:hideMark/>
          </w:tcPr>
          <w:p w:rsidR="00AD7A70" w:rsidRPr="00165D0F" w:rsidRDefault="00AD7A70" w:rsidP="006B0718">
            <w:pPr>
              <w:pStyle w:val="Table"/>
            </w:pPr>
            <w:r w:rsidRPr="00165D0F">
              <w:t>Morningside - Seven Hills</w:t>
            </w:r>
          </w:p>
        </w:tc>
        <w:tc>
          <w:tcPr>
            <w:tcW w:w="493" w:type="pct"/>
            <w:noWrap/>
            <w:hideMark/>
          </w:tcPr>
          <w:p w:rsidR="00AD7A70" w:rsidRPr="00165D0F" w:rsidRDefault="00AD7A70" w:rsidP="006B0718">
            <w:pPr>
              <w:pStyle w:val="Table"/>
            </w:pPr>
            <w:r w:rsidRPr="00165D0F">
              <w:t>2.60</w:t>
            </w:r>
          </w:p>
        </w:tc>
        <w:tc>
          <w:tcPr>
            <w:tcW w:w="494" w:type="pct"/>
            <w:noWrap/>
            <w:hideMark/>
          </w:tcPr>
          <w:p w:rsidR="00AD7A70" w:rsidRPr="00165D0F" w:rsidRDefault="00AD7A70" w:rsidP="006B0718">
            <w:pPr>
              <w:pStyle w:val="Table"/>
            </w:pPr>
            <w:r w:rsidRPr="00165D0F">
              <w:t>2.50</w:t>
            </w:r>
          </w:p>
        </w:tc>
        <w:tc>
          <w:tcPr>
            <w:tcW w:w="494" w:type="pct"/>
            <w:noWrap/>
            <w:hideMark/>
          </w:tcPr>
          <w:p w:rsidR="00AD7A70" w:rsidRPr="00165D0F" w:rsidRDefault="00AD7A70" w:rsidP="006B0718">
            <w:pPr>
              <w:pStyle w:val="Table"/>
            </w:pPr>
            <w:r w:rsidRPr="00165D0F">
              <w:t>2.42</w:t>
            </w:r>
          </w:p>
        </w:tc>
        <w:tc>
          <w:tcPr>
            <w:tcW w:w="494" w:type="pct"/>
            <w:noWrap/>
            <w:hideMark/>
          </w:tcPr>
          <w:p w:rsidR="00AD7A70" w:rsidRPr="00165D0F" w:rsidRDefault="00AD7A70" w:rsidP="006B0718">
            <w:pPr>
              <w:pStyle w:val="Table"/>
            </w:pPr>
            <w:r w:rsidRPr="00165D0F">
              <w:t>2.33</w:t>
            </w:r>
          </w:p>
        </w:tc>
        <w:tc>
          <w:tcPr>
            <w:tcW w:w="494" w:type="pct"/>
            <w:noWrap/>
            <w:hideMark/>
          </w:tcPr>
          <w:p w:rsidR="00AD7A70" w:rsidRPr="00165D0F" w:rsidRDefault="00AD7A70" w:rsidP="006B0718">
            <w:pPr>
              <w:pStyle w:val="Table"/>
            </w:pPr>
            <w:r w:rsidRPr="00165D0F">
              <w:t>2.25</w:t>
            </w:r>
          </w:p>
        </w:tc>
        <w:tc>
          <w:tcPr>
            <w:tcW w:w="493" w:type="pct"/>
            <w:noWrap/>
            <w:hideMark/>
          </w:tcPr>
          <w:p w:rsidR="00AD7A70" w:rsidRPr="00165D0F" w:rsidRDefault="00AD7A70" w:rsidP="006B0718">
            <w:pPr>
              <w:pStyle w:val="Table"/>
            </w:pPr>
            <w:r w:rsidRPr="00165D0F">
              <w:t>2.18</w:t>
            </w:r>
          </w:p>
        </w:tc>
      </w:tr>
      <w:tr w:rsidR="00AD7A70" w:rsidRPr="00165D0F" w:rsidTr="006B0718">
        <w:tc>
          <w:tcPr>
            <w:tcW w:w="2038" w:type="pct"/>
            <w:noWrap/>
            <w:hideMark/>
          </w:tcPr>
          <w:p w:rsidR="00AD7A70" w:rsidRPr="00165D0F" w:rsidRDefault="00AD7A70" w:rsidP="006B0718">
            <w:pPr>
              <w:pStyle w:val="Table"/>
            </w:pPr>
            <w:r w:rsidRPr="00165D0F">
              <w:t>Mount Coot-tha</w:t>
            </w:r>
          </w:p>
        </w:tc>
        <w:tc>
          <w:tcPr>
            <w:tcW w:w="493" w:type="pct"/>
            <w:noWrap/>
            <w:hideMark/>
          </w:tcPr>
          <w:p w:rsidR="00AD7A70" w:rsidRPr="00165D0F" w:rsidRDefault="00AD7A70" w:rsidP="006B0718">
            <w:pPr>
              <w:pStyle w:val="Table"/>
            </w:pPr>
            <w:r w:rsidRPr="00165D0F">
              <w:t>2.60</w:t>
            </w:r>
          </w:p>
        </w:tc>
        <w:tc>
          <w:tcPr>
            <w:tcW w:w="494" w:type="pct"/>
            <w:noWrap/>
            <w:hideMark/>
          </w:tcPr>
          <w:p w:rsidR="00AD7A70" w:rsidRPr="00165D0F" w:rsidRDefault="00AD7A70" w:rsidP="006B0718">
            <w:pPr>
              <w:pStyle w:val="Table"/>
            </w:pPr>
            <w:r w:rsidRPr="00165D0F">
              <w:t>2.65</w:t>
            </w:r>
          </w:p>
        </w:tc>
        <w:tc>
          <w:tcPr>
            <w:tcW w:w="494" w:type="pct"/>
            <w:noWrap/>
            <w:hideMark/>
          </w:tcPr>
          <w:p w:rsidR="00AD7A70" w:rsidRPr="00165D0F" w:rsidRDefault="00AD7A70" w:rsidP="006B0718">
            <w:pPr>
              <w:pStyle w:val="Table"/>
            </w:pPr>
            <w:r w:rsidRPr="00165D0F">
              <w:t>2.63</w:t>
            </w:r>
          </w:p>
        </w:tc>
        <w:tc>
          <w:tcPr>
            <w:tcW w:w="494" w:type="pct"/>
            <w:noWrap/>
            <w:hideMark/>
          </w:tcPr>
          <w:p w:rsidR="00AD7A70" w:rsidRPr="00165D0F" w:rsidRDefault="00AD7A70" w:rsidP="006B0718">
            <w:pPr>
              <w:pStyle w:val="Table"/>
            </w:pPr>
            <w:r w:rsidRPr="00165D0F">
              <w:t>2.60</w:t>
            </w:r>
          </w:p>
        </w:tc>
        <w:tc>
          <w:tcPr>
            <w:tcW w:w="494" w:type="pct"/>
            <w:noWrap/>
            <w:hideMark/>
          </w:tcPr>
          <w:p w:rsidR="00AD7A70" w:rsidRPr="00165D0F" w:rsidRDefault="00AD7A70" w:rsidP="006B0718">
            <w:pPr>
              <w:pStyle w:val="Table"/>
            </w:pPr>
            <w:r w:rsidRPr="00165D0F">
              <w:t>2.58</w:t>
            </w:r>
          </w:p>
        </w:tc>
        <w:tc>
          <w:tcPr>
            <w:tcW w:w="493" w:type="pct"/>
            <w:noWrap/>
            <w:hideMark/>
          </w:tcPr>
          <w:p w:rsidR="00AD7A70" w:rsidRPr="00165D0F" w:rsidRDefault="00AD7A70" w:rsidP="006B0718">
            <w:pPr>
              <w:pStyle w:val="Table"/>
            </w:pPr>
            <w:r w:rsidRPr="00165D0F">
              <w:t>2.55</w:t>
            </w:r>
          </w:p>
        </w:tc>
      </w:tr>
      <w:tr w:rsidR="00AD7A70" w:rsidRPr="00165D0F" w:rsidTr="006B0718">
        <w:tc>
          <w:tcPr>
            <w:tcW w:w="2038" w:type="pct"/>
            <w:noWrap/>
            <w:hideMark/>
          </w:tcPr>
          <w:p w:rsidR="00AD7A70" w:rsidRPr="00165D0F" w:rsidRDefault="00AD7A70" w:rsidP="006B0718">
            <w:pPr>
              <w:pStyle w:val="Table"/>
            </w:pPr>
            <w:r w:rsidRPr="00165D0F">
              <w:t>Mount Gravatt</w:t>
            </w:r>
          </w:p>
        </w:tc>
        <w:tc>
          <w:tcPr>
            <w:tcW w:w="493" w:type="pct"/>
            <w:noWrap/>
            <w:hideMark/>
          </w:tcPr>
          <w:p w:rsidR="00AD7A70" w:rsidRPr="00165D0F" w:rsidRDefault="00AD7A70" w:rsidP="006B0718">
            <w:pPr>
              <w:pStyle w:val="Table"/>
            </w:pPr>
            <w:r w:rsidRPr="00165D0F">
              <w:t>2.73</w:t>
            </w:r>
          </w:p>
        </w:tc>
        <w:tc>
          <w:tcPr>
            <w:tcW w:w="494" w:type="pct"/>
            <w:noWrap/>
            <w:hideMark/>
          </w:tcPr>
          <w:p w:rsidR="00AD7A70" w:rsidRPr="00165D0F" w:rsidRDefault="00AD7A70" w:rsidP="006B0718">
            <w:pPr>
              <w:pStyle w:val="Table"/>
            </w:pPr>
            <w:r w:rsidRPr="00165D0F">
              <w:t>2.70</w:t>
            </w:r>
          </w:p>
        </w:tc>
        <w:tc>
          <w:tcPr>
            <w:tcW w:w="494" w:type="pct"/>
            <w:noWrap/>
            <w:hideMark/>
          </w:tcPr>
          <w:p w:rsidR="00AD7A70" w:rsidRPr="00165D0F" w:rsidRDefault="00AD7A70" w:rsidP="006B0718">
            <w:pPr>
              <w:pStyle w:val="Table"/>
            </w:pPr>
            <w:r w:rsidRPr="00165D0F">
              <w:t>2.67</w:t>
            </w:r>
          </w:p>
        </w:tc>
        <w:tc>
          <w:tcPr>
            <w:tcW w:w="494" w:type="pct"/>
            <w:noWrap/>
            <w:hideMark/>
          </w:tcPr>
          <w:p w:rsidR="00AD7A70" w:rsidRPr="00165D0F" w:rsidRDefault="00AD7A70" w:rsidP="006B0718">
            <w:pPr>
              <w:pStyle w:val="Table"/>
            </w:pPr>
            <w:r w:rsidRPr="00165D0F">
              <w:t>2.65</w:t>
            </w:r>
          </w:p>
        </w:tc>
        <w:tc>
          <w:tcPr>
            <w:tcW w:w="494" w:type="pct"/>
            <w:noWrap/>
            <w:hideMark/>
          </w:tcPr>
          <w:p w:rsidR="00AD7A70" w:rsidRPr="00165D0F" w:rsidRDefault="00AD7A70" w:rsidP="006B0718">
            <w:pPr>
              <w:pStyle w:val="Table"/>
            </w:pPr>
            <w:r w:rsidRPr="00165D0F">
              <w:t>2.62</w:t>
            </w:r>
          </w:p>
        </w:tc>
        <w:tc>
          <w:tcPr>
            <w:tcW w:w="493" w:type="pct"/>
            <w:noWrap/>
            <w:hideMark/>
          </w:tcPr>
          <w:p w:rsidR="00AD7A70" w:rsidRPr="00165D0F" w:rsidRDefault="00AD7A70" w:rsidP="006B0718">
            <w:pPr>
              <w:pStyle w:val="Table"/>
            </w:pPr>
            <w:r w:rsidRPr="00165D0F">
              <w:t>2.59</w:t>
            </w:r>
          </w:p>
        </w:tc>
      </w:tr>
      <w:tr w:rsidR="00AD7A70" w:rsidRPr="00165D0F" w:rsidTr="006B0718">
        <w:tc>
          <w:tcPr>
            <w:tcW w:w="2038" w:type="pct"/>
            <w:noWrap/>
            <w:hideMark/>
          </w:tcPr>
          <w:p w:rsidR="00AD7A70" w:rsidRPr="00165D0F" w:rsidRDefault="00AD7A70" w:rsidP="006B0718">
            <w:pPr>
              <w:pStyle w:val="Table"/>
            </w:pPr>
            <w:r w:rsidRPr="00165D0F">
              <w:t>Murarrie</w:t>
            </w:r>
          </w:p>
        </w:tc>
        <w:tc>
          <w:tcPr>
            <w:tcW w:w="493" w:type="pct"/>
            <w:noWrap/>
            <w:hideMark/>
          </w:tcPr>
          <w:p w:rsidR="00AD7A70" w:rsidRPr="00165D0F" w:rsidRDefault="00AD7A70" w:rsidP="006B0718">
            <w:pPr>
              <w:pStyle w:val="Table"/>
            </w:pPr>
            <w:r w:rsidRPr="00165D0F">
              <w:t>2.72</w:t>
            </w:r>
          </w:p>
        </w:tc>
        <w:tc>
          <w:tcPr>
            <w:tcW w:w="494" w:type="pct"/>
            <w:noWrap/>
            <w:hideMark/>
          </w:tcPr>
          <w:p w:rsidR="00AD7A70" w:rsidRPr="00165D0F" w:rsidRDefault="00AD7A70" w:rsidP="006B0718">
            <w:pPr>
              <w:pStyle w:val="Table"/>
            </w:pPr>
            <w:r w:rsidRPr="00165D0F">
              <w:t>2.70</w:t>
            </w:r>
          </w:p>
        </w:tc>
        <w:tc>
          <w:tcPr>
            <w:tcW w:w="494" w:type="pct"/>
            <w:noWrap/>
            <w:hideMark/>
          </w:tcPr>
          <w:p w:rsidR="00AD7A70" w:rsidRPr="00165D0F" w:rsidRDefault="00AD7A70" w:rsidP="006B0718">
            <w:pPr>
              <w:pStyle w:val="Table"/>
            </w:pPr>
            <w:r w:rsidRPr="00165D0F">
              <w:t>2.67</w:t>
            </w:r>
          </w:p>
        </w:tc>
        <w:tc>
          <w:tcPr>
            <w:tcW w:w="494" w:type="pct"/>
            <w:noWrap/>
            <w:hideMark/>
          </w:tcPr>
          <w:p w:rsidR="00AD7A70" w:rsidRPr="00165D0F" w:rsidRDefault="00AD7A70" w:rsidP="006B0718">
            <w:pPr>
              <w:pStyle w:val="Table"/>
            </w:pPr>
            <w:r w:rsidRPr="00165D0F">
              <w:t>2.65</w:t>
            </w:r>
          </w:p>
        </w:tc>
        <w:tc>
          <w:tcPr>
            <w:tcW w:w="494" w:type="pct"/>
            <w:noWrap/>
            <w:hideMark/>
          </w:tcPr>
          <w:p w:rsidR="00AD7A70" w:rsidRPr="00165D0F" w:rsidRDefault="00AD7A70" w:rsidP="006B0718">
            <w:pPr>
              <w:pStyle w:val="Table"/>
            </w:pPr>
            <w:r w:rsidRPr="00165D0F">
              <w:t>2.63</w:t>
            </w:r>
          </w:p>
        </w:tc>
        <w:tc>
          <w:tcPr>
            <w:tcW w:w="493" w:type="pct"/>
            <w:noWrap/>
            <w:hideMark/>
          </w:tcPr>
          <w:p w:rsidR="00AD7A70" w:rsidRPr="00165D0F" w:rsidRDefault="00AD7A70" w:rsidP="006B0718">
            <w:pPr>
              <w:pStyle w:val="Table"/>
            </w:pPr>
            <w:r w:rsidRPr="00165D0F">
              <w:t>2.61</w:t>
            </w:r>
          </w:p>
        </w:tc>
      </w:tr>
      <w:tr w:rsidR="00AD7A70" w:rsidRPr="00165D0F" w:rsidTr="006B0718">
        <w:tc>
          <w:tcPr>
            <w:tcW w:w="2038" w:type="pct"/>
            <w:noWrap/>
            <w:hideMark/>
          </w:tcPr>
          <w:p w:rsidR="00AD7A70" w:rsidRPr="00165D0F" w:rsidRDefault="00AD7A70" w:rsidP="006B0718">
            <w:pPr>
              <w:pStyle w:val="Table"/>
            </w:pPr>
            <w:r w:rsidRPr="00165D0F">
              <w:t>New Farm</w:t>
            </w:r>
          </w:p>
        </w:tc>
        <w:tc>
          <w:tcPr>
            <w:tcW w:w="493" w:type="pct"/>
            <w:noWrap/>
            <w:hideMark/>
          </w:tcPr>
          <w:p w:rsidR="00AD7A70" w:rsidRPr="00165D0F" w:rsidRDefault="00AD7A70" w:rsidP="006B0718">
            <w:pPr>
              <w:pStyle w:val="Table"/>
            </w:pPr>
            <w:r w:rsidRPr="00165D0F">
              <w:t>2.63</w:t>
            </w:r>
          </w:p>
        </w:tc>
        <w:tc>
          <w:tcPr>
            <w:tcW w:w="494" w:type="pct"/>
            <w:noWrap/>
            <w:hideMark/>
          </w:tcPr>
          <w:p w:rsidR="00AD7A70" w:rsidRPr="00165D0F" w:rsidRDefault="00AD7A70" w:rsidP="006B0718">
            <w:pPr>
              <w:pStyle w:val="Table"/>
            </w:pPr>
            <w:r w:rsidRPr="00165D0F">
              <w:t>2.61</w:t>
            </w:r>
          </w:p>
        </w:tc>
        <w:tc>
          <w:tcPr>
            <w:tcW w:w="494" w:type="pct"/>
            <w:noWrap/>
            <w:hideMark/>
          </w:tcPr>
          <w:p w:rsidR="00AD7A70" w:rsidRPr="00165D0F" w:rsidRDefault="00AD7A70" w:rsidP="006B0718">
            <w:pPr>
              <w:pStyle w:val="Table"/>
            </w:pPr>
            <w:r w:rsidRPr="00165D0F">
              <w:t>2.52</w:t>
            </w:r>
          </w:p>
        </w:tc>
        <w:tc>
          <w:tcPr>
            <w:tcW w:w="494" w:type="pct"/>
            <w:noWrap/>
            <w:hideMark/>
          </w:tcPr>
          <w:p w:rsidR="00AD7A70" w:rsidRPr="00165D0F" w:rsidRDefault="00AD7A70" w:rsidP="006B0718">
            <w:pPr>
              <w:pStyle w:val="Table"/>
            </w:pPr>
            <w:r w:rsidRPr="00165D0F">
              <w:t>2.44</w:t>
            </w:r>
          </w:p>
        </w:tc>
        <w:tc>
          <w:tcPr>
            <w:tcW w:w="494" w:type="pct"/>
            <w:noWrap/>
            <w:hideMark/>
          </w:tcPr>
          <w:p w:rsidR="00AD7A70" w:rsidRPr="00165D0F" w:rsidRDefault="00AD7A70" w:rsidP="006B0718">
            <w:pPr>
              <w:pStyle w:val="Table"/>
            </w:pPr>
            <w:r w:rsidRPr="00165D0F">
              <w:t>2.35</w:t>
            </w:r>
          </w:p>
        </w:tc>
        <w:tc>
          <w:tcPr>
            <w:tcW w:w="493" w:type="pct"/>
            <w:noWrap/>
            <w:hideMark/>
          </w:tcPr>
          <w:p w:rsidR="00AD7A70" w:rsidRPr="00165D0F" w:rsidRDefault="00AD7A70" w:rsidP="006B0718">
            <w:pPr>
              <w:pStyle w:val="Table"/>
            </w:pPr>
            <w:r w:rsidRPr="00165D0F">
              <w:t>2.27</w:t>
            </w:r>
          </w:p>
        </w:tc>
      </w:tr>
      <w:tr w:rsidR="00AD7A70" w:rsidRPr="00165D0F" w:rsidTr="006B0718">
        <w:tc>
          <w:tcPr>
            <w:tcW w:w="2038" w:type="pct"/>
            <w:noWrap/>
            <w:hideMark/>
          </w:tcPr>
          <w:p w:rsidR="00AD7A70" w:rsidRPr="00165D0F" w:rsidRDefault="00AD7A70" w:rsidP="006B0718">
            <w:pPr>
              <w:pStyle w:val="Table"/>
            </w:pPr>
            <w:r w:rsidRPr="00165D0F">
              <w:t>Newmarket</w:t>
            </w:r>
          </w:p>
        </w:tc>
        <w:tc>
          <w:tcPr>
            <w:tcW w:w="493" w:type="pct"/>
            <w:noWrap/>
            <w:hideMark/>
          </w:tcPr>
          <w:p w:rsidR="00AD7A70" w:rsidRPr="00165D0F" w:rsidRDefault="00AD7A70" w:rsidP="006B0718">
            <w:pPr>
              <w:pStyle w:val="Table"/>
            </w:pPr>
            <w:r w:rsidRPr="00165D0F">
              <w:t>2.79</w:t>
            </w:r>
          </w:p>
        </w:tc>
        <w:tc>
          <w:tcPr>
            <w:tcW w:w="494" w:type="pct"/>
            <w:noWrap/>
            <w:hideMark/>
          </w:tcPr>
          <w:p w:rsidR="00AD7A70" w:rsidRPr="00165D0F" w:rsidRDefault="00AD7A70" w:rsidP="006B0718">
            <w:pPr>
              <w:pStyle w:val="Table"/>
            </w:pPr>
            <w:r w:rsidRPr="00165D0F">
              <w:t>2.79</w:t>
            </w:r>
          </w:p>
        </w:tc>
        <w:tc>
          <w:tcPr>
            <w:tcW w:w="494" w:type="pct"/>
            <w:noWrap/>
            <w:hideMark/>
          </w:tcPr>
          <w:p w:rsidR="00AD7A70" w:rsidRPr="00165D0F" w:rsidRDefault="00AD7A70" w:rsidP="006B0718">
            <w:pPr>
              <w:pStyle w:val="Table"/>
            </w:pPr>
            <w:r w:rsidRPr="00165D0F">
              <w:t>2.79</w:t>
            </w:r>
          </w:p>
        </w:tc>
        <w:tc>
          <w:tcPr>
            <w:tcW w:w="494" w:type="pct"/>
            <w:noWrap/>
            <w:hideMark/>
          </w:tcPr>
          <w:p w:rsidR="00AD7A70" w:rsidRPr="00165D0F" w:rsidRDefault="00AD7A70" w:rsidP="006B0718">
            <w:pPr>
              <w:pStyle w:val="Table"/>
            </w:pPr>
            <w:r w:rsidRPr="00165D0F">
              <w:t>2.79</w:t>
            </w:r>
          </w:p>
        </w:tc>
        <w:tc>
          <w:tcPr>
            <w:tcW w:w="494" w:type="pct"/>
            <w:noWrap/>
            <w:hideMark/>
          </w:tcPr>
          <w:p w:rsidR="00AD7A70" w:rsidRPr="00165D0F" w:rsidRDefault="00AD7A70" w:rsidP="006B0718">
            <w:pPr>
              <w:pStyle w:val="Table"/>
            </w:pPr>
            <w:r w:rsidRPr="00165D0F">
              <w:t>2.79</w:t>
            </w:r>
          </w:p>
        </w:tc>
        <w:tc>
          <w:tcPr>
            <w:tcW w:w="493" w:type="pct"/>
            <w:noWrap/>
            <w:hideMark/>
          </w:tcPr>
          <w:p w:rsidR="00AD7A70" w:rsidRPr="00165D0F" w:rsidRDefault="00AD7A70" w:rsidP="006B0718">
            <w:pPr>
              <w:pStyle w:val="Table"/>
            </w:pPr>
            <w:r w:rsidRPr="00165D0F">
              <w:t>2.79</w:t>
            </w:r>
          </w:p>
        </w:tc>
      </w:tr>
      <w:tr w:rsidR="00AD7A70" w:rsidRPr="00165D0F" w:rsidTr="006B0718">
        <w:tc>
          <w:tcPr>
            <w:tcW w:w="2038" w:type="pct"/>
            <w:noWrap/>
            <w:hideMark/>
          </w:tcPr>
          <w:p w:rsidR="00AD7A70" w:rsidRPr="00165D0F" w:rsidRDefault="00AD7A70" w:rsidP="006B0718">
            <w:pPr>
              <w:pStyle w:val="Table"/>
            </w:pPr>
            <w:r w:rsidRPr="00165D0F">
              <w:t>Newstead - Bowen Hills</w:t>
            </w:r>
          </w:p>
        </w:tc>
        <w:tc>
          <w:tcPr>
            <w:tcW w:w="493" w:type="pct"/>
            <w:noWrap/>
            <w:hideMark/>
          </w:tcPr>
          <w:p w:rsidR="00AD7A70" w:rsidRPr="00165D0F" w:rsidRDefault="00AD7A70" w:rsidP="006B0718">
            <w:pPr>
              <w:pStyle w:val="Table"/>
            </w:pPr>
            <w:r w:rsidRPr="00165D0F">
              <w:t>2.53</w:t>
            </w:r>
          </w:p>
        </w:tc>
        <w:tc>
          <w:tcPr>
            <w:tcW w:w="494" w:type="pct"/>
            <w:noWrap/>
            <w:hideMark/>
          </w:tcPr>
          <w:p w:rsidR="00AD7A70" w:rsidRPr="00165D0F" w:rsidRDefault="00AD7A70" w:rsidP="006B0718">
            <w:pPr>
              <w:pStyle w:val="Table"/>
            </w:pPr>
            <w:r w:rsidRPr="00165D0F">
              <w:t>2.44</w:t>
            </w:r>
          </w:p>
        </w:tc>
        <w:tc>
          <w:tcPr>
            <w:tcW w:w="494" w:type="pct"/>
            <w:noWrap/>
            <w:hideMark/>
          </w:tcPr>
          <w:p w:rsidR="00AD7A70" w:rsidRPr="00165D0F" w:rsidRDefault="00AD7A70" w:rsidP="006B0718">
            <w:pPr>
              <w:pStyle w:val="Table"/>
            </w:pPr>
            <w:r w:rsidRPr="00165D0F">
              <w:t>2.36</w:t>
            </w:r>
          </w:p>
        </w:tc>
        <w:tc>
          <w:tcPr>
            <w:tcW w:w="494" w:type="pct"/>
            <w:noWrap/>
            <w:hideMark/>
          </w:tcPr>
          <w:p w:rsidR="00AD7A70" w:rsidRPr="00165D0F" w:rsidRDefault="00AD7A70" w:rsidP="006B0718">
            <w:pPr>
              <w:pStyle w:val="Table"/>
            </w:pPr>
            <w:r w:rsidRPr="00165D0F">
              <w:t>2.28</w:t>
            </w:r>
          </w:p>
        </w:tc>
        <w:tc>
          <w:tcPr>
            <w:tcW w:w="494" w:type="pct"/>
            <w:noWrap/>
            <w:hideMark/>
          </w:tcPr>
          <w:p w:rsidR="00AD7A70" w:rsidRPr="00165D0F" w:rsidRDefault="00AD7A70" w:rsidP="006B0718">
            <w:pPr>
              <w:pStyle w:val="Table"/>
            </w:pPr>
            <w:r w:rsidRPr="00165D0F">
              <w:t>2.20</w:t>
            </w:r>
          </w:p>
        </w:tc>
        <w:tc>
          <w:tcPr>
            <w:tcW w:w="493" w:type="pct"/>
            <w:noWrap/>
            <w:hideMark/>
          </w:tcPr>
          <w:p w:rsidR="00AD7A70" w:rsidRPr="00165D0F" w:rsidRDefault="00AD7A70" w:rsidP="006B0718">
            <w:pPr>
              <w:pStyle w:val="Table"/>
            </w:pPr>
            <w:r w:rsidRPr="00165D0F">
              <w:t>2.12</w:t>
            </w:r>
          </w:p>
        </w:tc>
      </w:tr>
      <w:tr w:rsidR="00AD7A70" w:rsidRPr="00165D0F" w:rsidTr="006B0718">
        <w:tc>
          <w:tcPr>
            <w:tcW w:w="2038" w:type="pct"/>
            <w:noWrap/>
            <w:hideMark/>
          </w:tcPr>
          <w:p w:rsidR="00AD7A70" w:rsidRPr="00165D0F" w:rsidRDefault="00AD7A70" w:rsidP="006B0718">
            <w:pPr>
              <w:pStyle w:val="Table"/>
            </w:pPr>
            <w:r w:rsidRPr="00165D0F">
              <w:t>Norman Park</w:t>
            </w:r>
          </w:p>
        </w:tc>
        <w:tc>
          <w:tcPr>
            <w:tcW w:w="493" w:type="pct"/>
            <w:noWrap/>
            <w:hideMark/>
          </w:tcPr>
          <w:p w:rsidR="00AD7A70" w:rsidRPr="00165D0F" w:rsidRDefault="00AD7A70" w:rsidP="006B0718">
            <w:pPr>
              <w:pStyle w:val="Table"/>
            </w:pPr>
            <w:r w:rsidRPr="00165D0F">
              <w:t>2.69</w:t>
            </w:r>
          </w:p>
        </w:tc>
        <w:tc>
          <w:tcPr>
            <w:tcW w:w="494" w:type="pct"/>
            <w:noWrap/>
            <w:hideMark/>
          </w:tcPr>
          <w:p w:rsidR="00AD7A70" w:rsidRPr="00165D0F" w:rsidRDefault="00AD7A70" w:rsidP="006B0718">
            <w:pPr>
              <w:pStyle w:val="Table"/>
            </w:pPr>
            <w:r w:rsidRPr="00165D0F">
              <w:t>2.69</w:t>
            </w:r>
          </w:p>
        </w:tc>
        <w:tc>
          <w:tcPr>
            <w:tcW w:w="494" w:type="pct"/>
            <w:noWrap/>
            <w:hideMark/>
          </w:tcPr>
          <w:p w:rsidR="00AD7A70" w:rsidRPr="00165D0F" w:rsidRDefault="00AD7A70" w:rsidP="006B0718">
            <w:pPr>
              <w:pStyle w:val="Table"/>
            </w:pPr>
            <w:r w:rsidRPr="00165D0F">
              <w:t>2.69</w:t>
            </w:r>
          </w:p>
        </w:tc>
        <w:tc>
          <w:tcPr>
            <w:tcW w:w="494" w:type="pct"/>
            <w:noWrap/>
            <w:hideMark/>
          </w:tcPr>
          <w:p w:rsidR="00AD7A70" w:rsidRPr="00165D0F" w:rsidRDefault="00AD7A70" w:rsidP="006B0718">
            <w:pPr>
              <w:pStyle w:val="Table"/>
            </w:pPr>
            <w:r w:rsidRPr="00165D0F">
              <w:t>2.69</w:t>
            </w:r>
          </w:p>
        </w:tc>
        <w:tc>
          <w:tcPr>
            <w:tcW w:w="494" w:type="pct"/>
            <w:noWrap/>
            <w:hideMark/>
          </w:tcPr>
          <w:p w:rsidR="00AD7A70" w:rsidRPr="00165D0F" w:rsidRDefault="00AD7A70" w:rsidP="006B0718">
            <w:pPr>
              <w:pStyle w:val="Table"/>
            </w:pPr>
            <w:r w:rsidRPr="00165D0F">
              <w:t>2.69</w:t>
            </w:r>
          </w:p>
        </w:tc>
        <w:tc>
          <w:tcPr>
            <w:tcW w:w="493" w:type="pct"/>
            <w:noWrap/>
            <w:hideMark/>
          </w:tcPr>
          <w:p w:rsidR="00AD7A70" w:rsidRPr="00165D0F" w:rsidRDefault="00AD7A70" w:rsidP="006B0718">
            <w:pPr>
              <w:pStyle w:val="Table"/>
            </w:pPr>
            <w:r w:rsidRPr="00165D0F">
              <w:t>2.69</w:t>
            </w:r>
          </w:p>
        </w:tc>
      </w:tr>
      <w:tr w:rsidR="00AD7A70" w:rsidRPr="00165D0F" w:rsidTr="006B0718">
        <w:tc>
          <w:tcPr>
            <w:tcW w:w="2038" w:type="pct"/>
            <w:noWrap/>
            <w:hideMark/>
          </w:tcPr>
          <w:p w:rsidR="00AD7A70" w:rsidRPr="00165D0F" w:rsidRDefault="00AD7A70" w:rsidP="006B0718">
            <w:pPr>
              <w:pStyle w:val="Table"/>
            </w:pPr>
            <w:r w:rsidRPr="00165D0F">
              <w:t>Northgate - Virginia</w:t>
            </w:r>
          </w:p>
        </w:tc>
        <w:tc>
          <w:tcPr>
            <w:tcW w:w="493" w:type="pct"/>
            <w:noWrap/>
            <w:hideMark/>
          </w:tcPr>
          <w:p w:rsidR="00AD7A70" w:rsidRPr="00165D0F" w:rsidRDefault="00AD7A70" w:rsidP="006B0718">
            <w:pPr>
              <w:pStyle w:val="Table"/>
            </w:pPr>
            <w:r w:rsidRPr="00165D0F">
              <w:t>2.64</w:t>
            </w:r>
          </w:p>
        </w:tc>
        <w:tc>
          <w:tcPr>
            <w:tcW w:w="494" w:type="pct"/>
            <w:noWrap/>
            <w:hideMark/>
          </w:tcPr>
          <w:p w:rsidR="00AD7A70" w:rsidRPr="00165D0F" w:rsidRDefault="00AD7A70" w:rsidP="006B0718">
            <w:pPr>
              <w:pStyle w:val="Table"/>
            </w:pPr>
            <w:r w:rsidRPr="00165D0F">
              <w:t>2.69</w:t>
            </w:r>
          </w:p>
        </w:tc>
        <w:tc>
          <w:tcPr>
            <w:tcW w:w="494" w:type="pct"/>
            <w:noWrap/>
            <w:hideMark/>
          </w:tcPr>
          <w:p w:rsidR="00AD7A70" w:rsidRPr="00165D0F" w:rsidRDefault="00AD7A70" w:rsidP="006B0718">
            <w:pPr>
              <w:pStyle w:val="Table"/>
            </w:pPr>
            <w:r w:rsidRPr="00165D0F">
              <w:t>2.66</w:t>
            </w:r>
          </w:p>
        </w:tc>
        <w:tc>
          <w:tcPr>
            <w:tcW w:w="494" w:type="pct"/>
            <w:noWrap/>
            <w:hideMark/>
          </w:tcPr>
          <w:p w:rsidR="00AD7A70" w:rsidRPr="00165D0F" w:rsidRDefault="00AD7A70" w:rsidP="006B0718">
            <w:pPr>
              <w:pStyle w:val="Table"/>
            </w:pPr>
            <w:r w:rsidRPr="00165D0F">
              <w:t>2.62</w:t>
            </w:r>
          </w:p>
        </w:tc>
        <w:tc>
          <w:tcPr>
            <w:tcW w:w="494" w:type="pct"/>
            <w:noWrap/>
            <w:hideMark/>
          </w:tcPr>
          <w:p w:rsidR="00AD7A70" w:rsidRPr="00165D0F" w:rsidRDefault="00AD7A70" w:rsidP="006B0718">
            <w:pPr>
              <w:pStyle w:val="Table"/>
            </w:pPr>
            <w:r w:rsidRPr="00165D0F">
              <w:t>2.59</w:t>
            </w:r>
          </w:p>
        </w:tc>
        <w:tc>
          <w:tcPr>
            <w:tcW w:w="493" w:type="pct"/>
            <w:noWrap/>
            <w:hideMark/>
          </w:tcPr>
          <w:p w:rsidR="00AD7A70" w:rsidRPr="00165D0F" w:rsidRDefault="00AD7A70" w:rsidP="006B0718">
            <w:pPr>
              <w:pStyle w:val="Table"/>
            </w:pPr>
            <w:r w:rsidRPr="00165D0F">
              <w:t>2.56</w:t>
            </w:r>
          </w:p>
        </w:tc>
      </w:tr>
      <w:tr w:rsidR="00AD7A70" w:rsidRPr="00165D0F" w:rsidTr="006B0718">
        <w:tc>
          <w:tcPr>
            <w:tcW w:w="2038" w:type="pct"/>
            <w:noWrap/>
            <w:hideMark/>
          </w:tcPr>
          <w:p w:rsidR="00AD7A70" w:rsidRPr="00165D0F" w:rsidRDefault="00AD7A70" w:rsidP="006B0718">
            <w:pPr>
              <w:pStyle w:val="Table"/>
            </w:pPr>
            <w:r w:rsidRPr="00165D0F">
              <w:lastRenderedPageBreak/>
              <w:t>Nudgee - Banyo</w:t>
            </w:r>
          </w:p>
        </w:tc>
        <w:tc>
          <w:tcPr>
            <w:tcW w:w="493" w:type="pct"/>
            <w:noWrap/>
            <w:hideMark/>
          </w:tcPr>
          <w:p w:rsidR="00AD7A70" w:rsidRPr="00165D0F" w:rsidRDefault="00AD7A70" w:rsidP="006B0718">
            <w:pPr>
              <w:pStyle w:val="Table"/>
            </w:pPr>
            <w:r w:rsidRPr="00165D0F">
              <w:t>2.66</w:t>
            </w:r>
          </w:p>
        </w:tc>
        <w:tc>
          <w:tcPr>
            <w:tcW w:w="494" w:type="pct"/>
            <w:noWrap/>
            <w:hideMark/>
          </w:tcPr>
          <w:p w:rsidR="00AD7A70" w:rsidRPr="00165D0F" w:rsidRDefault="00AD7A70" w:rsidP="006B0718">
            <w:pPr>
              <w:pStyle w:val="Table"/>
            </w:pPr>
            <w:r w:rsidRPr="00165D0F">
              <w:t>2.71</w:t>
            </w:r>
          </w:p>
        </w:tc>
        <w:tc>
          <w:tcPr>
            <w:tcW w:w="494" w:type="pct"/>
            <w:noWrap/>
            <w:hideMark/>
          </w:tcPr>
          <w:p w:rsidR="00AD7A70" w:rsidRPr="00165D0F" w:rsidRDefault="00AD7A70" w:rsidP="006B0718">
            <w:pPr>
              <w:pStyle w:val="Table"/>
            </w:pPr>
            <w:r w:rsidRPr="00165D0F">
              <w:t>2.68</w:t>
            </w:r>
          </w:p>
        </w:tc>
        <w:tc>
          <w:tcPr>
            <w:tcW w:w="494" w:type="pct"/>
            <w:noWrap/>
            <w:hideMark/>
          </w:tcPr>
          <w:p w:rsidR="00AD7A70" w:rsidRPr="00165D0F" w:rsidRDefault="00AD7A70" w:rsidP="006B0718">
            <w:pPr>
              <w:pStyle w:val="Table"/>
            </w:pPr>
            <w:r w:rsidRPr="00165D0F">
              <w:t>2.65</w:t>
            </w:r>
          </w:p>
        </w:tc>
        <w:tc>
          <w:tcPr>
            <w:tcW w:w="494" w:type="pct"/>
            <w:noWrap/>
            <w:hideMark/>
          </w:tcPr>
          <w:p w:rsidR="00AD7A70" w:rsidRPr="00165D0F" w:rsidRDefault="00AD7A70" w:rsidP="006B0718">
            <w:pPr>
              <w:pStyle w:val="Table"/>
            </w:pPr>
            <w:r w:rsidRPr="00165D0F">
              <w:t>2.61</w:t>
            </w:r>
          </w:p>
        </w:tc>
        <w:tc>
          <w:tcPr>
            <w:tcW w:w="493" w:type="pct"/>
            <w:noWrap/>
            <w:hideMark/>
          </w:tcPr>
          <w:p w:rsidR="00AD7A70" w:rsidRPr="00165D0F" w:rsidRDefault="00AD7A70" w:rsidP="006B0718">
            <w:pPr>
              <w:pStyle w:val="Table"/>
            </w:pPr>
            <w:r w:rsidRPr="00165D0F">
              <w:t>2.58</w:t>
            </w:r>
          </w:p>
        </w:tc>
      </w:tr>
      <w:tr w:rsidR="00AD7A70" w:rsidRPr="00165D0F" w:rsidTr="006B0718">
        <w:tc>
          <w:tcPr>
            <w:tcW w:w="2038" w:type="pct"/>
            <w:noWrap/>
            <w:hideMark/>
          </w:tcPr>
          <w:p w:rsidR="00AD7A70" w:rsidRPr="00165D0F" w:rsidRDefault="00AD7A70" w:rsidP="006B0718">
            <w:pPr>
              <w:pStyle w:val="Table"/>
            </w:pPr>
            <w:r w:rsidRPr="00165D0F">
              <w:t>Nundah</w:t>
            </w:r>
          </w:p>
        </w:tc>
        <w:tc>
          <w:tcPr>
            <w:tcW w:w="493" w:type="pct"/>
            <w:noWrap/>
            <w:hideMark/>
          </w:tcPr>
          <w:p w:rsidR="00AD7A70" w:rsidRPr="00165D0F" w:rsidRDefault="00AD7A70" w:rsidP="006B0718">
            <w:pPr>
              <w:pStyle w:val="Table"/>
            </w:pPr>
            <w:r w:rsidRPr="00165D0F">
              <w:t>2.62</w:t>
            </w:r>
          </w:p>
        </w:tc>
        <w:tc>
          <w:tcPr>
            <w:tcW w:w="494" w:type="pct"/>
            <w:noWrap/>
            <w:hideMark/>
          </w:tcPr>
          <w:p w:rsidR="00AD7A70" w:rsidRPr="00165D0F" w:rsidRDefault="00AD7A70" w:rsidP="006B0718">
            <w:pPr>
              <w:pStyle w:val="Table"/>
            </w:pPr>
            <w:r w:rsidRPr="00165D0F">
              <w:t>2.59</w:t>
            </w:r>
          </w:p>
        </w:tc>
        <w:tc>
          <w:tcPr>
            <w:tcW w:w="494" w:type="pct"/>
            <w:noWrap/>
            <w:hideMark/>
          </w:tcPr>
          <w:p w:rsidR="00AD7A70" w:rsidRPr="00165D0F" w:rsidRDefault="00AD7A70" w:rsidP="006B0718">
            <w:pPr>
              <w:pStyle w:val="Table"/>
            </w:pPr>
            <w:r w:rsidRPr="00165D0F">
              <w:t>2.56</w:t>
            </w:r>
          </w:p>
        </w:tc>
        <w:tc>
          <w:tcPr>
            <w:tcW w:w="494" w:type="pct"/>
            <w:noWrap/>
            <w:hideMark/>
          </w:tcPr>
          <w:p w:rsidR="00AD7A70" w:rsidRPr="00165D0F" w:rsidRDefault="00AD7A70" w:rsidP="006B0718">
            <w:pPr>
              <w:pStyle w:val="Table"/>
            </w:pPr>
            <w:r w:rsidRPr="00165D0F">
              <w:t>2.52</w:t>
            </w:r>
          </w:p>
        </w:tc>
        <w:tc>
          <w:tcPr>
            <w:tcW w:w="494" w:type="pct"/>
            <w:noWrap/>
            <w:hideMark/>
          </w:tcPr>
          <w:p w:rsidR="00AD7A70" w:rsidRPr="00165D0F" w:rsidRDefault="00AD7A70" w:rsidP="006B0718">
            <w:pPr>
              <w:pStyle w:val="Table"/>
            </w:pPr>
            <w:r w:rsidRPr="00165D0F">
              <w:t>2.49</w:t>
            </w:r>
          </w:p>
        </w:tc>
        <w:tc>
          <w:tcPr>
            <w:tcW w:w="493" w:type="pct"/>
            <w:noWrap/>
            <w:hideMark/>
          </w:tcPr>
          <w:p w:rsidR="00AD7A70" w:rsidRPr="00165D0F" w:rsidRDefault="00AD7A70" w:rsidP="006B0718">
            <w:pPr>
              <w:pStyle w:val="Table"/>
            </w:pPr>
            <w:r w:rsidRPr="00165D0F">
              <w:t>2.47</w:t>
            </w:r>
          </w:p>
        </w:tc>
      </w:tr>
      <w:tr w:rsidR="00AD7A70" w:rsidRPr="00165D0F" w:rsidTr="006B0718">
        <w:tc>
          <w:tcPr>
            <w:tcW w:w="2038" w:type="pct"/>
            <w:noWrap/>
            <w:hideMark/>
          </w:tcPr>
          <w:p w:rsidR="00AD7A70" w:rsidRPr="00165D0F" w:rsidRDefault="00AD7A70" w:rsidP="006B0718">
            <w:pPr>
              <w:pStyle w:val="Table"/>
            </w:pPr>
            <w:r w:rsidRPr="00165D0F">
              <w:t>Oxley (Qld)</w:t>
            </w:r>
          </w:p>
        </w:tc>
        <w:tc>
          <w:tcPr>
            <w:tcW w:w="493" w:type="pct"/>
            <w:noWrap/>
            <w:hideMark/>
          </w:tcPr>
          <w:p w:rsidR="00AD7A70" w:rsidRPr="00165D0F" w:rsidRDefault="00AD7A70" w:rsidP="006B0718">
            <w:pPr>
              <w:pStyle w:val="Table"/>
            </w:pPr>
            <w:r w:rsidRPr="00165D0F">
              <w:t>2.80</w:t>
            </w:r>
          </w:p>
        </w:tc>
        <w:tc>
          <w:tcPr>
            <w:tcW w:w="494" w:type="pct"/>
            <w:noWrap/>
            <w:hideMark/>
          </w:tcPr>
          <w:p w:rsidR="00AD7A70" w:rsidRPr="00165D0F" w:rsidRDefault="00AD7A70" w:rsidP="006B0718">
            <w:pPr>
              <w:pStyle w:val="Table"/>
            </w:pPr>
            <w:r w:rsidRPr="00165D0F">
              <w:t>2.80</w:t>
            </w:r>
          </w:p>
        </w:tc>
        <w:tc>
          <w:tcPr>
            <w:tcW w:w="494" w:type="pct"/>
            <w:noWrap/>
            <w:hideMark/>
          </w:tcPr>
          <w:p w:rsidR="00AD7A70" w:rsidRPr="00165D0F" w:rsidRDefault="00AD7A70" w:rsidP="006B0718">
            <w:pPr>
              <w:pStyle w:val="Table"/>
            </w:pPr>
            <w:r w:rsidRPr="00165D0F">
              <w:t>2.80</w:t>
            </w:r>
          </w:p>
        </w:tc>
        <w:tc>
          <w:tcPr>
            <w:tcW w:w="494" w:type="pct"/>
            <w:noWrap/>
            <w:hideMark/>
          </w:tcPr>
          <w:p w:rsidR="00AD7A70" w:rsidRPr="00165D0F" w:rsidRDefault="00AD7A70" w:rsidP="006B0718">
            <w:pPr>
              <w:pStyle w:val="Table"/>
            </w:pPr>
            <w:r w:rsidRPr="00165D0F">
              <w:t>2.80</w:t>
            </w:r>
          </w:p>
        </w:tc>
        <w:tc>
          <w:tcPr>
            <w:tcW w:w="494" w:type="pct"/>
            <w:noWrap/>
            <w:hideMark/>
          </w:tcPr>
          <w:p w:rsidR="00AD7A70" w:rsidRPr="00165D0F" w:rsidRDefault="00AD7A70" w:rsidP="006B0718">
            <w:pPr>
              <w:pStyle w:val="Table"/>
            </w:pPr>
            <w:r w:rsidRPr="00165D0F">
              <w:t>2.81</w:t>
            </w:r>
          </w:p>
        </w:tc>
        <w:tc>
          <w:tcPr>
            <w:tcW w:w="493" w:type="pct"/>
            <w:noWrap/>
            <w:hideMark/>
          </w:tcPr>
          <w:p w:rsidR="00AD7A70" w:rsidRPr="00165D0F" w:rsidRDefault="00AD7A70" w:rsidP="006B0718">
            <w:pPr>
              <w:pStyle w:val="Table"/>
            </w:pPr>
            <w:r w:rsidRPr="00165D0F">
              <w:t>2.81</w:t>
            </w:r>
          </w:p>
        </w:tc>
      </w:tr>
      <w:tr w:rsidR="00AD7A70" w:rsidRPr="00165D0F" w:rsidTr="006B0718">
        <w:tc>
          <w:tcPr>
            <w:tcW w:w="2038" w:type="pct"/>
            <w:noWrap/>
            <w:hideMark/>
          </w:tcPr>
          <w:p w:rsidR="00AD7A70" w:rsidRPr="00165D0F" w:rsidRDefault="00AD7A70" w:rsidP="006B0718">
            <w:pPr>
              <w:pStyle w:val="Table"/>
            </w:pPr>
            <w:r w:rsidRPr="00165D0F">
              <w:t>Paddington - Milton</w:t>
            </w:r>
          </w:p>
        </w:tc>
        <w:tc>
          <w:tcPr>
            <w:tcW w:w="493" w:type="pct"/>
            <w:noWrap/>
            <w:hideMark/>
          </w:tcPr>
          <w:p w:rsidR="00AD7A70" w:rsidRPr="00165D0F" w:rsidRDefault="00AD7A70" w:rsidP="006B0718">
            <w:pPr>
              <w:pStyle w:val="Table"/>
            </w:pPr>
            <w:r w:rsidRPr="00165D0F">
              <w:t>2.66</w:t>
            </w:r>
          </w:p>
        </w:tc>
        <w:tc>
          <w:tcPr>
            <w:tcW w:w="494" w:type="pct"/>
            <w:noWrap/>
            <w:hideMark/>
          </w:tcPr>
          <w:p w:rsidR="00AD7A70" w:rsidRPr="00165D0F" w:rsidRDefault="00AD7A70" w:rsidP="006B0718">
            <w:pPr>
              <w:pStyle w:val="Table"/>
            </w:pPr>
            <w:r w:rsidRPr="00165D0F">
              <w:t>2.57</w:t>
            </w:r>
          </w:p>
        </w:tc>
        <w:tc>
          <w:tcPr>
            <w:tcW w:w="494" w:type="pct"/>
            <w:noWrap/>
            <w:hideMark/>
          </w:tcPr>
          <w:p w:rsidR="00AD7A70" w:rsidRPr="00165D0F" w:rsidRDefault="00AD7A70" w:rsidP="006B0718">
            <w:pPr>
              <w:pStyle w:val="Table"/>
            </w:pPr>
            <w:r w:rsidRPr="00165D0F">
              <w:t>2.48</w:t>
            </w:r>
          </w:p>
        </w:tc>
        <w:tc>
          <w:tcPr>
            <w:tcW w:w="494" w:type="pct"/>
            <w:noWrap/>
            <w:hideMark/>
          </w:tcPr>
          <w:p w:rsidR="00AD7A70" w:rsidRPr="00165D0F" w:rsidRDefault="00AD7A70" w:rsidP="006B0718">
            <w:pPr>
              <w:pStyle w:val="Table"/>
            </w:pPr>
            <w:r w:rsidRPr="00165D0F">
              <w:t>2.39</w:t>
            </w:r>
          </w:p>
        </w:tc>
        <w:tc>
          <w:tcPr>
            <w:tcW w:w="494" w:type="pct"/>
            <w:noWrap/>
            <w:hideMark/>
          </w:tcPr>
          <w:p w:rsidR="00AD7A70" w:rsidRPr="00165D0F" w:rsidRDefault="00AD7A70" w:rsidP="006B0718">
            <w:pPr>
              <w:pStyle w:val="Table"/>
            </w:pPr>
            <w:r w:rsidRPr="00165D0F">
              <w:t>2.31</w:t>
            </w:r>
          </w:p>
        </w:tc>
        <w:tc>
          <w:tcPr>
            <w:tcW w:w="493" w:type="pct"/>
            <w:noWrap/>
            <w:hideMark/>
          </w:tcPr>
          <w:p w:rsidR="00AD7A70" w:rsidRPr="00165D0F" w:rsidRDefault="00AD7A70" w:rsidP="006B0718">
            <w:pPr>
              <w:pStyle w:val="Table"/>
            </w:pPr>
            <w:r w:rsidRPr="00165D0F">
              <w:t>2.23</w:t>
            </w:r>
          </w:p>
        </w:tc>
      </w:tr>
      <w:tr w:rsidR="00AD7A70" w:rsidRPr="00165D0F" w:rsidTr="006B0718">
        <w:tc>
          <w:tcPr>
            <w:tcW w:w="2038" w:type="pct"/>
            <w:noWrap/>
            <w:hideMark/>
          </w:tcPr>
          <w:p w:rsidR="00AD7A70" w:rsidRPr="00165D0F" w:rsidRDefault="00AD7A70" w:rsidP="006B0718">
            <w:pPr>
              <w:pStyle w:val="Table"/>
            </w:pPr>
            <w:r w:rsidRPr="00165D0F">
              <w:t>Pallara - Willawong</w:t>
            </w:r>
          </w:p>
        </w:tc>
        <w:tc>
          <w:tcPr>
            <w:tcW w:w="493" w:type="pct"/>
            <w:noWrap/>
            <w:hideMark/>
          </w:tcPr>
          <w:p w:rsidR="00AD7A70" w:rsidRPr="00165D0F" w:rsidRDefault="00AD7A70" w:rsidP="006B0718">
            <w:pPr>
              <w:pStyle w:val="Table"/>
            </w:pPr>
            <w:r w:rsidRPr="00165D0F">
              <w:t>3.05</w:t>
            </w:r>
          </w:p>
        </w:tc>
        <w:tc>
          <w:tcPr>
            <w:tcW w:w="494" w:type="pct"/>
            <w:noWrap/>
            <w:hideMark/>
          </w:tcPr>
          <w:p w:rsidR="00AD7A70" w:rsidRPr="00165D0F" w:rsidRDefault="00AD7A70" w:rsidP="006B0718">
            <w:pPr>
              <w:pStyle w:val="Table"/>
            </w:pPr>
            <w:r w:rsidRPr="00165D0F">
              <w:t>3.02</w:t>
            </w:r>
          </w:p>
        </w:tc>
        <w:tc>
          <w:tcPr>
            <w:tcW w:w="494" w:type="pct"/>
            <w:noWrap/>
            <w:hideMark/>
          </w:tcPr>
          <w:p w:rsidR="00AD7A70" w:rsidRPr="00165D0F" w:rsidRDefault="00AD7A70" w:rsidP="006B0718">
            <w:pPr>
              <w:pStyle w:val="Table"/>
            </w:pPr>
            <w:r w:rsidRPr="00165D0F">
              <w:t>2.98</w:t>
            </w:r>
          </w:p>
        </w:tc>
        <w:tc>
          <w:tcPr>
            <w:tcW w:w="494" w:type="pct"/>
            <w:noWrap/>
            <w:hideMark/>
          </w:tcPr>
          <w:p w:rsidR="00AD7A70" w:rsidRPr="00165D0F" w:rsidRDefault="00AD7A70" w:rsidP="006B0718">
            <w:pPr>
              <w:pStyle w:val="Table"/>
            </w:pPr>
            <w:r w:rsidRPr="00165D0F">
              <w:t>2.95</w:t>
            </w:r>
          </w:p>
        </w:tc>
        <w:tc>
          <w:tcPr>
            <w:tcW w:w="494" w:type="pct"/>
            <w:noWrap/>
            <w:hideMark/>
          </w:tcPr>
          <w:p w:rsidR="00AD7A70" w:rsidRPr="00165D0F" w:rsidRDefault="00AD7A70" w:rsidP="006B0718">
            <w:pPr>
              <w:pStyle w:val="Table"/>
            </w:pPr>
            <w:r w:rsidRPr="00165D0F">
              <w:t>2.92</w:t>
            </w:r>
          </w:p>
        </w:tc>
        <w:tc>
          <w:tcPr>
            <w:tcW w:w="493" w:type="pct"/>
            <w:noWrap/>
            <w:hideMark/>
          </w:tcPr>
          <w:p w:rsidR="00AD7A70" w:rsidRPr="00165D0F" w:rsidRDefault="00AD7A70" w:rsidP="006B0718">
            <w:pPr>
              <w:pStyle w:val="Table"/>
            </w:pPr>
            <w:r w:rsidRPr="00165D0F">
              <w:t>2.89</w:t>
            </w:r>
          </w:p>
        </w:tc>
      </w:tr>
      <w:tr w:rsidR="00AD7A70" w:rsidRPr="00165D0F" w:rsidTr="006B0718">
        <w:tc>
          <w:tcPr>
            <w:tcW w:w="2038" w:type="pct"/>
            <w:noWrap/>
            <w:hideMark/>
          </w:tcPr>
          <w:p w:rsidR="00AD7A70" w:rsidRPr="00165D0F" w:rsidRDefault="00AD7A70" w:rsidP="006B0718">
            <w:pPr>
              <w:pStyle w:val="Table"/>
            </w:pPr>
            <w:r w:rsidRPr="00165D0F">
              <w:t>Parkinson - Drewvale</w:t>
            </w:r>
          </w:p>
        </w:tc>
        <w:tc>
          <w:tcPr>
            <w:tcW w:w="493" w:type="pct"/>
            <w:noWrap/>
            <w:hideMark/>
          </w:tcPr>
          <w:p w:rsidR="00AD7A70" w:rsidRPr="00165D0F" w:rsidRDefault="00AD7A70" w:rsidP="006B0718">
            <w:pPr>
              <w:pStyle w:val="Table"/>
            </w:pPr>
            <w:r w:rsidRPr="00165D0F">
              <w:t>3.35</w:t>
            </w:r>
          </w:p>
        </w:tc>
        <w:tc>
          <w:tcPr>
            <w:tcW w:w="494" w:type="pct"/>
            <w:noWrap/>
            <w:hideMark/>
          </w:tcPr>
          <w:p w:rsidR="00AD7A70" w:rsidRPr="00165D0F" w:rsidRDefault="00AD7A70" w:rsidP="006B0718">
            <w:pPr>
              <w:pStyle w:val="Table"/>
            </w:pPr>
            <w:r w:rsidRPr="00165D0F">
              <w:t>3.32</w:t>
            </w:r>
          </w:p>
        </w:tc>
        <w:tc>
          <w:tcPr>
            <w:tcW w:w="494" w:type="pct"/>
            <w:noWrap/>
            <w:hideMark/>
          </w:tcPr>
          <w:p w:rsidR="00AD7A70" w:rsidRPr="00165D0F" w:rsidRDefault="00AD7A70" w:rsidP="006B0718">
            <w:pPr>
              <w:pStyle w:val="Table"/>
            </w:pPr>
            <w:r w:rsidRPr="00165D0F">
              <w:t>3.28</w:t>
            </w:r>
          </w:p>
        </w:tc>
        <w:tc>
          <w:tcPr>
            <w:tcW w:w="494" w:type="pct"/>
            <w:noWrap/>
            <w:hideMark/>
          </w:tcPr>
          <w:p w:rsidR="00AD7A70" w:rsidRPr="00165D0F" w:rsidRDefault="00AD7A70" w:rsidP="006B0718">
            <w:pPr>
              <w:pStyle w:val="Table"/>
            </w:pPr>
            <w:r w:rsidRPr="00165D0F">
              <w:t>3.25</w:t>
            </w:r>
          </w:p>
        </w:tc>
        <w:tc>
          <w:tcPr>
            <w:tcW w:w="494" w:type="pct"/>
            <w:noWrap/>
            <w:hideMark/>
          </w:tcPr>
          <w:p w:rsidR="00AD7A70" w:rsidRPr="00165D0F" w:rsidRDefault="00AD7A70" w:rsidP="006B0718">
            <w:pPr>
              <w:pStyle w:val="Table"/>
            </w:pPr>
            <w:r w:rsidRPr="00165D0F">
              <w:t>3.21</w:t>
            </w:r>
          </w:p>
        </w:tc>
        <w:tc>
          <w:tcPr>
            <w:tcW w:w="493" w:type="pct"/>
            <w:noWrap/>
            <w:hideMark/>
          </w:tcPr>
          <w:p w:rsidR="00AD7A70" w:rsidRPr="00165D0F" w:rsidRDefault="00AD7A70" w:rsidP="006B0718">
            <w:pPr>
              <w:pStyle w:val="Table"/>
            </w:pPr>
            <w:r w:rsidRPr="00165D0F">
              <w:t>3.18</w:t>
            </w:r>
          </w:p>
        </w:tc>
      </w:tr>
      <w:tr w:rsidR="00AD7A70" w:rsidRPr="00165D0F" w:rsidTr="006B0718">
        <w:tc>
          <w:tcPr>
            <w:tcW w:w="2038" w:type="pct"/>
            <w:noWrap/>
            <w:hideMark/>
          </w:tcPr>
          <w:p w:rsidR="00AD7A70" w:rsidRPr="00165D0F" w:rsidRDefault="00AD7A70" w:rsidP="006B0718">
            <w:pPr>
              <w:pStyle w:val="Table"/>
            </w:pPr>
            <w:r w:rsidRPr="00165D0F">
              <w:t>Pinjarra Hills - Pullenvale</w:t>
            </w:r>
          </w:p>
        </w:tc>
        <w:tc>
          <w:tcPr>
            <w:tcW w:w="493" w:type="pct"/>
            <w:noWrap/>
            <w:hideMark/>
          </w:tcPr>
          <w:p w:rsidR="00AD7A70" w:rsidRPr="00165D0F" w:rsidRDefault="00AD7A70" w:rsidP="006B0718">
            <w:pPr>
              <w:pStyle w:val="Table"/>
            </w:pPr>
            <w:r w:rsidRPr="00165D0F">
              <w:t>3.17</w:t>
            </w:r>
          </w:p>
        </w:tc>
        <w:tc>
          <w:tcPr>
            <w:tcW w:w="494" w:type="pct"/>
            <w:noWrap/>
            <w:hideMark/>
          </w:tcPr>
          <w:p w:rsidR="00AD7A70" w:rsidRPr="00165D0F" w:rsidRDefault="00AD7A70" w:rsidP="006B0718">
            <w:pPr>
              <w:pStyle w:val="Table"/>
            </w:pPr>
            <w:r w:rsidRPr="00165D0F">
              <w:t>3.24</w:t>
            </w:r>
          </w:p>
        </w:tc>
        <w:tc>
          <w:tcPr>
            <w:tcW w:w="494" w:type="pct"/>
            <w:noWrap/>
            <w:hideMark/>
          </w:tcPr>
          <w:p w:rsidR="00AD7A70" w:rsidRPr="00165D0F" w:rsidRDefault="00AD7A70" w:rsidP="006B0718">
            <w:pPr>
              <w:pStyle w:val="Table"/>
            </w:pPr>
            <w:r w:rsidRPr="00165D0F">
              <w:t>3.21</w:t>
            </w:r>
          </w:p>
        </w:tc>
        <w:tc>
          <w:tcPr>
            <w:tcW w:w="494" w:type="pct"/>
            <w:noWrap/>
            <w:hideMark/>
          </w:tcPr>
          <w:p w:rsidR="00AD7A70" w:rsidRPr="00165D0F" w:rsidRDefault="00AD7A70" w:rsidP="006B0718">
            <w:pPr>
              <w:pStyle w:val="Table"/>
            </w:pPr>
            <w:r w:rsidRPr="00165D0F">
              <w:t>3.18</w:t>
            </w:r>
          </w:p>
        </w:tc>
        <w:tc>
          <w:tcPr>
            <w:tcW w:w="494" w:type="pct"/>
            <w:noWrap/>
            <w:hideMark/>
          </w:tcPr>
          <w:p w:rsidR="00AD7A70" w:rsidRPr="00165D0F" w:rsidRDefault="00AD7A70" w:rsidP="006B0718">
            <w:pPr>
              <w:pStyle w:val="Table"/>
            </w:pPr>
            <w:r w:rsidRPr="00165D0F">
              <w:t>3.15</w:t>
            </w:r>
          </w:p>
        </w:tc>
        <w:tc>
          <w:tcPr>
            <w:tcW w:w="493" w:type="pct"/>
            <w:noWrap/>
            <w:hideMark/>
          </w:tcPr>
          <w:p w:rsidR="00AD7A70" w:rsidRPr="00165D0F" w:rsidRDefault="00AD7A70" w:rsidP="006B0718">
            <w:pPr>
              <w:pStyle w:val="Table"/>
            </w:pPr>
            <w:r w:rsidRPr="00165D0F">
              <w:t>3.12</w:t>
            </w:r>
          </w:p>
        </w:tc>
      </w:tr>
      <w:tr w:rsidR="00AD7A70" w:rsidRPr="00165D0F" w:rsidTr="006B0718">
        <w:tc>
          <w:tcPr>
            <w:tcW w:w="2038" w:type="pct"/>
            <w:noWrap/>
            <w:hideMark/>
          </w:tcPr>
          <w:p w:rsidR="00AD7A70" w:rsidRPr="00165D0F" w:rsidRDefault="00AD7A70" w:rsidP="006B0718">
            <w:pPr>
              <w:pStyle w:val="Table"/>
            </w:pPr>
            <w:r w:rsidRPr="00165D0F">
              <w:t>Red Hill (Qld)</w:t>
            </w:r>
          </w:p>
        </w:tc>
        <w:tc>
          <w:tcPr>
            <w:tcW w:w="493" w:type="pct"/>
            <w:noWrap/>
            <w:hideMark/>
          </w:tcPr>
          <w:p w:rsidR="00AD7A70" w:rsidRPr="00165D0F" w:rsidRDefault="00AD7A70" w:rsidP="006B0718">
            <w:pPr>
              <w:pStyle w:val="Table"/>
            </w:pPr>
            <w:r w:rsidRPr="00165D0F">
              <w:t>2.68</w:t>
            </w:r>
          </w:p>
        </w:tc>
        <w:tc>
          <w:tcPr>
            <w:tcW w:w="494" w:type="pct"/>
            <w:noWrap/>
            <w:hideMark/>
          </w:tcPr>
          <w:p w:rsidR="00AD7A70" w:rsidRPr="00165D0F" w:rsidRDefault="00AD7A70" w:rsidP="006B0718">
            <w:pPr>
              <w:pStyle w:val="Table"/>
            </w:pPr>
            <w:r w:rsidRPr="00165D0F">
              <w:t>2.68</w:t>
            </w:r>
          </w:p>
        </w:tc>
        <w:tc>
          <w:tcPr>
            <w:tcW w:w="494" w:type="pct"/>
            <w:noWrap/>
            <w:hideMark/>
          </w:tcPr>
          <w:p w:rsidR="00AD7A70" w:rsidRPr="00165D0F" w:rsidRDefault="00AD7A70" w:rsidP="006B0718">
            <w:pPr>
              <w:pStyle w:val="Table"/>
            </w:pPr>
            <w:r w:rsidRPr="00165D0F">
              <w:t>2.68</w:t>
            </w:r>
          </w:p>
        </w:tc>
        <w:tc>
          <w:tcPr>
            <w:tcW w:w="494" w:type="pct"/>
            <w:noWrap/>
            <w:hideMark/>
          </w:tcPr>
          <w:p w:rsidR="00AD7A70" w:rsidRPr="00165D0F" w:rsidRDefault="00AD7A70" w:rsidP="006B0718">
            <w:pPr>
              <w:pStyle w:val="Table"/>
            </w:pPr>
            <w:r w:rsidRPr="00165D0F">
              <w:t>2.68</w:t>
            </w:r>
          </w:p>
        </w:tc>
        <w:tc>
          <w:tcPr>
            <w:tcW w:w="494" w:type="pct"/>
            <w:noWrap/>
            <w:hideMark/>
          </w:tcPr>
          <w:p w:rsidR="00AD7A70" w:rsidRPr="00165D0F" w:rsidRDefault="00AD7A70" w:rsidP="006B0718">
            <w:pPr>
              <w:pStyle w:val="Table"/>
            </w:pPr>
            <w:r w:rsidRPr="00165D0F">
              <w:t>2.68</w:t>
            </w:r>
          </w:p>
        </w:tc>
        <w:tc>
          <w:tcPr>
            <w:tcW w:w="493" w:type="pct"/>
            <w:noWrap/>
            <w:hideMark/>
          </w:tcPr>
          <w:p w:rsidR="00AD7A70" w:rsidRPr="00165D0F" w:rsidRDefault="00AD7A70" w:rsidP="006B0718">
            <w:pPr>
              <w:pStyle w:val="Table"/>
            </w:pPr>
            <w:r w:rsidRPr="00165D0F">
              <w:t>2.68</w:t>
            </w:r>
          </w:p>
        </w:tc>
      </w:tr>
      <w:tr w:rsidR="00AD7A70" w:rsidRPr="00165D0F" w:rsidTr="006B0718">
        <w:tc>
          <w:tcPr>
            <w:tcW w:w="2038" w:type="pct"/>
            <w:noWrap/>
            <w:hideMark/>
          </w:tcPr>
          <w:p w:rsidR="00AD7A70" w:rsidRPr="00165D0F" w:rsidRDefault="00AD7A70" w:rsidP="006B0718">
            <w:pPr>
              <w:pStyle w:val="Table"/>
            </w:pPr>
            <w:r w:rsidRPr="00165D0F">
              <w:t>Redland Islands</w:t>
            </w:r>
          </w:p>
        </w:tc>
        <w:tc>
          <w:tcPr>
            <w:tcW w:w="493" w:type="pct"/>
            <w:noWrap/>
            <w:hideMark/>
          </w:tcPr>
          <w:p w:rsidR="00AD7A70" w:rsidRPr="00165D0F" w:rsidRDefault="00AD7A70" w:rsidP="006B0718">
            <w:pPr>
              <w:pStyle w:val="Table"/>
            </w:pPr>
            <w:r w:rsidRPr="00165D0F">
              <w:t>1.43</w:t>
            </w:r>
          </w:p>
        </w:tc>
        <w:tc>
          <w:tcPr>
            <w:tcW w:w="494" w:type="pct"/>
            <w:noWrap/>
            <w:hideMark/>
          </w:tcPr>
          <w:p w:rsidR="00AD7A70" w:rsidRPr="00165D0F" w:rsidRDefault="00AD7A70" w:rsidP="006B0718">
            <w:pPr>
              <w:pStyle w:val="Table"/>
            </w:pPr>
            <w:r w:rsidRPr="00165D0F">
              <w:t>1.42</w:t>
            </w:r>
          </w:p>
        </w:tc>
        <w:tc>
          <w:tcPr>
            <w:tcW w:w="494" w:type="pct"/>
            <w:noWrap/>
            <w:hideMark/>
          </w:tcPr>
          <w:p w:rsidR="00AD7A70" w:rsidRPr="00165D0F" w:rsidRDefault="00AD7A70" w:rsidP="006B0718">
            <w:pPr>
              <w:pStyle w:val="Table"/>
            </w:pPr>
            <w:r w:rsidRPr="00165D0F">
              <w:t>1.41</w:t>
            </w:r>
          </w:p>
        </w:tc>
        <w:tc>
          <w:tcPr>
            <w:tcW w:w="494" w:type="pct"/>
            <w:noWrap/>
            <w:hideMark/>
          </w:tcPr>
          <w:p w:rsidR="00AD7A70" w:rsidRPr="00165D0F" w:rsidRDefault="00AD7A70" w:rsidP="006B0718">
            <w:pPr>
              <w:pStyle w:val="Table"/>
            </w:pPr>
            <w:r w:rsidRPr="00165D0F">
              <w:t>1.40</w:t>
            </w:r>
          </w:p>
        </w:tc>
        <w:tc>
          <w:tcPr>
            <w:tcW w:w="494" w:type="pct"/>
            <w:noWrap/>
            <w:hideMark/>
          </w:tcPr>
          <w:p w:rsidR="00AD7A70" w:rsidRPr="00165D0F" w:rsidRDefault="00AD7A70" w:rsidP="006B0718">
            <w:pPr>
              <w:pStyle w:val="Table"/>
            </w:pPr>
            <w:r w:rsidRPr="00165D0F">
              <w:t>1.38</w:t>
            </w:r>
          </w:p>
        </w:tc>
        <w:tc>
          <w:tcPr>
            <w:tcW w:w="493" w:type="pct"/>
            <w:noWrap/>
            <w:hideMark/>
          </w:tcPr>
          <w:p w:rsidR="00AD7A70" w:rsidRPr="00165D0F" w:rsidRDefault="00AD7A70" w:rsidP="006B0718">
            <w:pPr>
              <w:pStyle w:val="Table"/>
            </w:pPr>
            <w:r w:rsidRPr="00165D0F">
              <w:t>1.37</w:t>
            </w:r>
          </w:p>
        </w:tc>
      </w:tr>
      <w:tr w:rsidR="00AD7A70" w:rsidRPr="00165D0F" w:rsidTr="006B0718">
        <w:tc>
          <w:tcPr>
            <w:tcW w:w="2038" w:type="pct"/>
            <w:noWrap/>
            <w:hideMark/>
          </w:tcPr>
          <w:p w:rsidR="00AD7A70" w:rsidRPr="00165D0F" w:rsidRDefault="00AD7A70" w:rsidP="006B0718">
            <w:pPr>
              <w:pStyle w:val="Table"/>
            </w:pPr>
            <w:r w:rsidRPr="00165D0F">
              <w:t>Riverhills</w:t>
            </w:r>
          </w:p>
        </w:tc>
        <w:tc>
          <w:tcPr>
            <w:tcW w:w="493" w:type="pct"/>
            <w:noWrap/>
            <w:hideMark/>
          </w:tcPr>
          <w:p w:rsidR="00AD7A70" w:rsidRPr="00165D0F" w:rsidRDefault="00AD7A70" w:rsidP="006B0718">
            <w:pPr>
              <w:pStyle w:val="Table"/>
            </w:pPr>
            <w:r w:rsidRPr="00165D0F">
              <w:t>2.71</w:t>
            </w:r>
          </w:p>
        </w:tc>
        <w:tc>
          <w:tcPr>
            <w:tcW w:w="494" w:type="pct"/>
            <w:noWrap/>
            <w:hideMark/>
          </w:tcPr>
          <w:p w:rsidR="00AD7A70" w:rsidRPr="00165D0F" w:rsidRDefault="00AD7A70" w:rsidP="006B0718">
            <w:pPr>
              <w:pStyle w:val="Table"/>
            </w:pPr>
            <w:r w:rsidRPr="00165D0F">
              <w:t>2.68</w:t>
            </w:r>
          </w:p>
        </w:tc>
        <w:tc>
          <w:tcPr>
            <w:tcW w:w="494" w:type="pct"/>
            <w:noWrap/>
            <w:hideMark/>
          </w:tcPr>
          <w:p w:rsidR="00AD7A70" w:rsidRPr="00165D0F" w:rsidRDefault="00AD7A70" w:rsidP="006B0718">
            <w:pPr>
              <w:pStyle w:val="Table"/>
            </w:pPr>
            <w:r w:rsidRPr="00165D0F">
              <w:t>2.66</w:t>
            </w:r>
          </w:p>
        </w:tc>
        <w:tc>
          <w:tcPr>
            <w:tcW w:w="494" w:type="pct"/>
            <w:noWrap/>
            <w:hideMark/>
          </w:tcPr>
          <w:p w:rsidR="00AD7A70" w:rsidRPr="00165D0F" w:rsidRDefault="00AD7A70" w:rsidP="006B0718">
            <w:pPr>
              <w:pStyle w:val="Table"/>
            </w:pPr>
            <w:r w:rsidRPr="00165D0F">
              <w:t>2.63</w:t>
            </w:r>
          </w:p>
        </w:tc>
        <w:tc>
          <w:tcPr>
            <w:tcW w:w="494" w:type="pct"/>
            <w:noWrap/>
            <w:hideMark/>
          </w:tcPr>
          <w:p w:rsidR="00AD7A70" w:rsidRPr="00165D0F" w:rsidRDefault="00AD7A70" w:rsidP="006B0718">
            <w:pPr>
              <w:pStyle w:val="Table"/>
            </w:pPr>
            <w:r w:rsidRPr="00165D0F">
              <w:t>2.61</w:t>
            </w:r>
          </w:p>
        </w:tc>
        <w:tc>
          <w:tcPr>
            <w:tcW w:w="493" w:type="pct"/>
            <w:noWrap/>
            <w:hideMark/>
          </w:tcPr>
          <w:p w:rsidR="00AD7A70" w:rsidRPr="00165D0F" w:rsidRDefault="00AD7A70" w:rsidP="006B0718">
            <w:pPr>
              <w:pStyle w:val="Table"/>
            </w:pPr>
            <w:r w:rsidRPr="00165D0F">
              <w:t>2.58</w:t>
            </w:r>
          </w:p>
        </w:tc>
      </w:tr>
      <w:tr w:rsidR="00AD7A70" w:rsidRPr="00165D0F" w:rsidTr="006B0718">
        <w:tc>
          <w:tcPr>
            <w:tcW w:w="2038" w:type="pct"/>
            <w:noWrap/>
            <w:hideMark/>
          </w:tcPr>
          <w:p w:rsidR="00AD7A70" w:rsidRPr="00165D0F" w:rsidRDefault="00AD7A70" w:rsidP="006B0718">
            <w:pPr>
              <w:pStyle w:val="Table"/>
            </w:pPr>
            <w:r w:rsidRPr="00165D0F">
              <w:t>Robertson</w:t>
            </w:r>
          </w:p>
        </w:tc>
        <w:tc>
          <w:tcPr>
            <w:tcW w:w="493" w:type="pct"/>
            <w:noWrap/>
            <w:hideMark/>
          </w:tcPr>
          <w:p w:rsidR="00AD7A70" w:rsidRPr="00165D0F" w:rsidRDefault="00AD7A70" w:rsidP="006B0718">
            <w:pPr>
              <w:pStyle w:val="Table"/>
            </w:pPr>
            <w:r w:rsidRPr="00165D0F">
              <w:t>3.09</w:t>
            </w:r>
          </w:p>
        </w:tc>
        <w:tc>
          <w:tcPr>
            <w:tcW w:w="494" w:type="pct"/>
            <w:noWrap/>
            <w:hideMark/>
          </w:tcPr>
          <w:p w:rsidR="00AD7A70" w:rsidRPr="00165D0F" w:rsidRDefault="00AD7A70" w:rsidP="006B0718">
            <w:pPr>
              <w:pStyle w:val="Table"/>
            </w:pPr>
            <w:r w:rsidRPr="00165D0F">
              <w:t>3.15</w:t>
            </w:r>
          </w:p>
        </w:tc>
        <w:tc>
          <w:tcPr>
            <w:tcW w:w="494" w:type="pct"/>
            <w:noWrap/>
            <w:hideMark/>
          </w:tcPr>
          <w:p w:rsidR="00AD7A70" w:rsidRPr="00165D0F" w:rsidRDefault="00AD7A70" w:rsidP="006B0718">
            <w:pPr>
              <w:pStyle w:val="Table"/>
            </w:pPr>
            <w:r w:rsidRPr="00165D0F">
              <w:t>3.11</w:t>
            </w:r>
          </w:p>
        </w:tc>
        <w:tc>
          <w:tcPr>
            <w:tcW w:w="494" w:type="pct"/>
            <w:noWrap/>
            <w:hideMark/>
          </w:tcPr>
          <w:p w:rsidR="00AD7A70" w:rsidRPr="00165D0F" w:rsidRDefault="00AD7A70" w:rsidP="006B0718">
            <w:pPr>
              <w:pStyle w:val="Table"/>
            </w:pPr>
            <w:r w:rsidRPr="00165D0F">
              <w:t>3.08</w:t>
            </w:r>
          </w:p>
        </w:tc>
        <w:tc>
          <w:tcPr>
            <w:tcW w:w="494" w:type="pct"/>
            <w:noWrap/>
            <w:hideMark/>
          </w:tcPr>
          <w:p w:rsidR="00AD7A70" w:rsidRPr="00165D0F" w:rsidRDefault="00AD7A70" w:rsidP="006B0718">
            <w:pPr>
              <w:pStyle w:val="Table"/>
            </w:pPr>
            <w:r w:rsidRPr="00165D0F">
              <w:t>3.05</w:t>
            </w:r>
          </w:p>
        </w:tc>
        <w:tc>
          <w:tcPr>
            <w:tcW w:w="493" w:type="pct"/>
            <w:noWrap/>
            <w:hideMark/>
          </w:tcPr>
          <w:p w:rsidR="00AD7A70" w:rsidRPr="00165D0F" w:rsidRDefault="00AD7A70" w:rsidP="006B0718">
            <w:pPr>
              <w:pStyle w:val="Table"/>
            </w:pPr>
            <w:r w:rsidRPr="00165D0F">
              <w:t>3.02</w:t>
            </w:r>
          </w:p>
        </w:tc>
      </w:tr>
      <w:tr w:rsidR="00AD7A70" w:rsidRPr="00165D0F" w:rsidTr="006B0718">
        <w:tc>
          <w:tcPr>
            <w:tcW w:w="2038" w:type="pct"/>
            <w:noWrap/>
            <w:hideMark/>
          </w:tcPr>
          <w:p w:rsidR="00AD7A70" w:rsidRPr="00165D0F" w:rsidRDefault="00AD7A70" w:rsidP="006B0718">
            <w:pPr>
              <w:pStyle w:val="Table"/>
            </w:pPr>
            <w:r w:rsidRPr="00165D0F">
              <w:t>Rochedale - Burbank</w:t>
            </w:r>
          </w:p>
        </w:tc>
        <w:tc>
          <w:tcPr>
            <w:tcW w:w="493" w:type="pct"/>
            <w:noWrap/>
            <w:hideMark/>
          </w:tcPr>
          <w:p w:rsidR="00AD7A70" w:rsidRPr="00165D0F" w:rsidRDefault="00AD7A70" w:rsidP="006B0718">
            <w:pPr>
              <w:pStyle w:val="Table"/>
            </w:pPr>
            <w:r w:rsidRPr="00165D0F">
              <w:t>3.12</w:t>
            </w:r>
          </w:p>
        </w:tc>
        <w:tc>
          <w:tcPr>
            <w:tcW w:w="494" w:type="pct"/>
            <w:noWrap/>
            <w:hideMark/>
          </w:tcPr>
          <w:p w:rsidR="00AD7A70" w:rsidRPr="00165D0F" w:rsidRDefault="00AD7A70" w:rsidP="006B0718">
            <w:pPr>
              <w:pStyle w:val="Table"/>
            </w:pPr>
            <w:r w:rsidRPr="00165D0F">
              <w:t>3.09</w:t>
            </w:r>
          </w:p>
        </w:tc>
        <w:tc>
          <w:tcPr>
            <w:tcW w:w="494" w:type="pct"/>
            <w:noWrap/>
            <w:hideMark/>
          </w:tcPr>
          <w:p w:rsidR="00AD7A70" w:rsidRPr="00165D0F" w:rsidRDefault="00AD7A70" w:rsidP="006B0718">
            <w:pPr>
              <w:pStyle w:val="Table"/>
            </w:pPr>
            <w:r w:rsidRPr="00165D0F">
              <w:t>3.06</w:t>
            </w:r>
          </w:p>
        </w:tc>
        <w:tc>
          <w:tcPr>
            <w:tcW w:w="494" w:type="pct"/>
            <w:noWrap/>
            <w:hideMark/>
          </w:tcPr>
          <w:p w:rsidR="00AD7A70" w:rsidRPr="00165D0F" w:rsidRDefault="00AD7A70" w:rsidP="006B0718">
            <w:pPr>
              <w:pStyle w:val="Table"/>
            </w:pPr>
            <w:r w:rsidRPr="00165D0F">
              <w:t>3.03</w:t>
            </w:r>
          </w:p>
        </w:tc>
        <w:tc>
          <w:tcPr>
            <w:tcW w:w="494" w:type="pct"/>
            <w:noWrap/>
            <w:hideMark/>
          </w:tcPr>
          <w:p w:rsidR="00AD7A70" w:rsidRPr="00165D0F" w:rsidRDefault="00AD7A70" w:rsidP="006B0718">
            <w:pPr>
              <w:pStyle w:val="Table"/>
            </w:pPr>
            <w:r w:rsidRPr="00165D0F">
              <w:t>2.99</w:t>
            </w:r>
          </w:p>
        </w:tc>
        <w:tc>
          <w:tcPr>
            <w:tcW w:w="493" w:type="pct"/>
            <w:noWrap/>
            <w:hideMark/>
          </w:tcPr>
          <w:p w:rsidR="00AD7A70" w:rsidRPr="00165D0F" w:rsidRDefault="00AD7A70" w:rsidP="006B0718">
            <w:pPr>
              <w:pStyle w:val="Table"/>
            </w:pPr>
            <w:r w:rsidRPr="00165D0F">
              <w:t>2.96</w:t>
            </w:r>
          </w:p>
        </w:tc>
      </w:tr>
      <w:tr w:rsidR="00AD7A70" w:rsidRPr="00165D0F" w:rsidTr="006B0718">
        <w:tc>
          <w:tcPr>
            <w:tcW w:w="2038" w:type="pct"/>
            <w:noWrap/>
            <w:hideMark/>
          </w:tcPr>
          <w:p w:rsidR="00AD7A70" w:rsidRPr="00165D0F" w:rsidRDefault="00AD7A70" w:rsidP="006B0718">
            <w:pPr>
              <w:pStyle w:val="Table"/>
            </w:pPr>
            <w:r w:rsidRPr="00165D0F">
              <w:t>Rocklea - Acacia Ridge</w:t>
            </w:r>
          </w:p>
        </w:tc>
        <w:tc>
          <w:tcPr>
            <w:tcW w:w="493" w:type="pct"/>
            <w:noWrap/>
            <w:hideMark/>
          </w:tcPr>
          <w:p w:rsidR="00AD7A70" w:rsidRPr="00165D0F" w:rsidRDefault="00AD7A70" w:rsidP="006B0718">
            <w:pPr>
              <w:pStyle w:val="Table"/>
            </w:pPr>
            <w:r w:rsidRPr="00165D0F">
              <w:t>2.68</w:t>
            </w:r>
          </w:p>
        </w:tc>
        <w:tc>
          <w:tcPr>
            <w:tcW w:w="494" w:type="pct"/>
            <w:noWrap/>
            <w:hideMark/>
          </w:tcPr>
          <w:p w:rsidR="00AD7A70" w:rsidRPr="00165D0F" w:rsidRDefault="00AD7A70" w:rsidP="006B0718">
            <w:pPr>
              <w:pStyle w:val="Table"/>
            </w:pPr>
            <w:r w:rsidRPr="00165D0F">
              <w:t>2.65</w:t>
            </w:r>
          </w:p>
        </w:tc>
        <w:tc>
          <w:tcPr>
            <w:tcW w:w="494" w:type="pct"/>
            <w:noWrap/>
            <w:hideMark/>
          </w:tcPr>
          <w:p w:rsidR="00AD7A70" w:rsidRPr="00165D0F" w:rsidRDefault="00AD7A70" w:rsidP="006B0718">
            <w:pPr>
              <w:pStyle w:val="Table"/>
            </w:pPr>
            <w:r w:rsidRPr="00165D0F">
              <w:t>2.62</w:t>
            </w:r>
          </w:p>
        </w:tc>
        <w:tc>
          <w:tcPr>
            <w:tcW w:w="494" w:type="pct"/>
            <w:noWrap/>
            <w:hideMark/>
          </w:tcPr>
          <w:p w:rsidR="00AD7A70" w:rsidRPr="00165D0F" w:rsidRDefault="00AD7A70" w:rsidP="006B0718">
            <w:pPr>
              <w:pStyle w:val="Table"/>
            </w:pPr>
            <w:r w:rsidRPr="00165D0F">
              <w:t>2.60</w:t>
            </w:r>
          </w:p>
        </w:tc>
        <w:tc>
          <w:tcPr>
            <w:tcW w:w="494" w:type="pct"/>
            <w:noWrap/>
            <w:hideMark/>
          </w:tcPr>
          <w:p w:rsidR="00AD7A70" w:rsidRPr="00165D0F" w:rsidRDefault="00AD7A70" w:rsidP="006B0718">
            <w:pPr>
              <w:pStyle w:val="Table"/>
            </w:pPr>
            <w:r w:rsidRPr="00165D0F">
              <w:t>2.57</w:t>
            </w:r>
          </w:p>
        </w:tc>
        <w:tc>
          <w:tcPr>
            <w:tcW w:w="493" w:type="pct"/>
            <w:noWrap/>
            <w:hideMark/>
          </w:tcPr>
          <w:p w:rsidR="00AD7A70" w:rsidRPr="00165D0F" w:rsidRDefault="00AD7A70" w:rsidP="006B0718">
            <w:pPr>
              <w:pStyle w:val="Table"/>
            </w:pPr>
            <w:r w:rsidRPr="00165D0F">
              <w:t>2.54</w:t>
            </w:r>
          </w:p>
        </w:tc>
      </w:tr>
      <w:tr w:rsidR="00AD7A70" w:rsidRPr="00165D0F" w:rsidTr="006B0718">
        <w:tc>
          <w:tcPr>
            <w:tcW w:w="2038" w:type="pct"/>
            <w:noWrap/>
            <w:hideMark/>
          </w:tcPr>
          <w:p w:rsidR="00AD7A70" w:rsidRPr="00165D0F" w:rsidRDefault="00AD7A70" w:rsidP="006B0718">
            <w:pPr>
              <w:pStyle w:val="Table"/>
            </w:pPr>
            <w:r w:rsidRPr="00165D0F">
              <w:t>Runcorn</w:t>
            </w:r>
          </w:p>
        </w:tc>
        <w:tc>
          <w:tcPr>
            <w:tcW w:w="493" w:type="pct"/>
            <w:noWrap/>
            <w:hideMark/>
          </w:tcPr>
          <w:p w:rsidR="00AD7A70" w:rsidRPr="00165D0F" w:rsidRDefault="00AD7A70" w:rsidP="006B0718">
            <w:pPr>
              <w:pStyle w:val="Table"/>
            </w:pPr>
            <w:r w:rsidRPr="00165D0F">
              <w:t>3.01</w:t>
            </w:r>
          </w:p>
        </w:tc>
        <w:tc>
          <w:tcPr>
            <w:tcW w:w="494" w:type="pct"/>
            <w:noWrap/>
            <w:hideMark/>
          </w:tcPr>
          <w:p w:rsidR="00AD7A70" w:rsidRPr="00165D0F" w:rsidRDefault="00AD7A70" w:rsidP="006B0718">
            <w:pPr>
              <w:pStyle w:val="Table"/>
            </w:pPr>
            <w:r w:rsidRPr="00165D0F">
              <w:t>3.07</w:t>
            </w:r>
          </w:p>
        </w:tc>
        <w:tc>
          <w:tcPr>
            <w:tcW w:w="494" w:type="pct"/>
            <w:noWrap/>
            <w:hideMark/>
          </w:tcPr>
          <w:p w:rsidR="00AD7A70" w:rsidRPr="00165D0F" w:rsidRDefault="00AD7A70" w:rsidP="006B0718">
            <w:pPr>
              <w:pStyle w:val="Table"/>
            </w:pPr>
            <w:r w:rsidRPr="00165D0F">
              <w:t>3.04</w:t>
            </w:r>
          </w:p>
        </w:tc>
        <w:tc>
          <w:tcPr>
            <w:tcW w:w="494" w:type="pct"/>
            <w:noWrap/>
            <w:hideMark/>
          </w:tcPr>
          <w:p w:rsidR="00AD7A70" w:rsidRPr="00165D0F" w:rsidRDefault="00AD7A70" w:rsidP="006B0718">
            <w:pPr>
              <w:pStyle w:val="Table"/>
            </w:pPr>
            <w:r w:rsidRPr="00165D0F">
              <w:t>3.00</w:t>
            </w:r>
          </w:p>
        </w:tc>
        <w:tc>
          <w:tcPr>
            <w:tcW w:w="494" w:type="pct"/>
            <w:noWrap/>
            <w:hideMark/>
          </w:tcPr>
          <w:p w:rsidR="00AD7A70" w:rsidRPr="00165D0F" w:rsidRDefault="00AD7A70" w:rsidP="006B0718">
            <w:pPr>
              <w:pStyle w:val="Table"/>
            </w:pPr>
            <w:r w:rsidRPr="00165D0F">
              <w:t>2.97</w:t>
            </w:r>
          </w:p>
        </w:tc>
        <w:tc>
          <w:tcPr>
            <w:tcW w:w="493" w:type="pct"/>
            <w:noWrap/>
            <w:hideMark/>
          </w:tcPr>
          <w:p w:rsidR="00AD7A70" w:rsidRPr="00165D0F" w:rsidRDefault="00AD7A70" w:rsidP="006B0718">
            <w:pPr>
              <w:pStyle w:val="Table"/>
            </w:pPr>
            <w:r w:rsidRPr="00165D0F">
              <w:t>2.94</w:t>
            </w:r>
          </w:p>
        </w:tc>
      </w:tr>
      <w:tr w:rsidR="00AD7A70" w:rsidRPr="00165D0F" w:rsidTr="006B0718">
        <w:tc>
          <w:tcPr>
            <w:tcW w:w="2038" w:type="pct"/>
            <w:noWrap/>
            <w:hideMark/>
          </w:tcPr>
          <w:p w:rsidR="00AD7A70" w:rsidRPr="00165D0F" w:rsidRDefault="00AD7A70" w:rsidP="006B0718">
            <w:pPr>
              <w:pStyle w:val="Table"/>
            </w:pPr>
            <w:r w:rsidRPr="00165D0F">
              <w:t>Salisbury - Nathan</w:t>
            </w:r>
          </w:p>
        </w:tc>
        <w:tc>
          <w:tcPr>
            <w:tcW w:w="493" w:type="pct"/>
            <w:noWrap/>
            <w:hideMark/>
          </w:tcPr>
          <w:p w:rsidR="00AD7A70" w:rsidRPr="00165D0F" w:rsidRDefault="00AD7A70" w:rsidP="006B0718">
            <w:pPr>
              <w:pStyle w:val="Table"/>
            </w:pPr>
            <w:r w:rsidRPr="00165D0F">
              <w:t>2.66</w:t>
            </w:r>
          </w:p>
        </w:tc>
        <w:tc>
          <w:tcPr>
            <w:tcW w:w="494" w:type="pct"/>
            <w:noWrap/>
            <w:hideMark/>
          </w:tcPr>
          <w:p w:rsidR="00AD7A70" w:rsidRPr="00165D0F" w:rsidRDefault="00AD7A70" w:rsidP="006B0718">
            <w:pPr>
              <w:pStyle w:val="Table"/>
            </w:pPr>
            <w:r w:rsidRPr="00165D0F">
              <w:t>2.71</w:t>
            </w:r>
          </w:p>
        </w:tc>
        <w:tc>
          <w:tcPr>
            <w:tcW w:w="494" w:type="pct"/>
            <w:noWrap/>
            <w:hideMark/>
          </w:tcPr>
          <w:p w:rsidR="00AD7A70" w:rsidRPr="00165D0F" w:rsidRDefault="00AD7A70" w:rsidP="006B0718">
            <w:pPr>
              <w:pStyle w:val="Table"/>
            </w:pPr>
            <w:r w:rsidRPr="00165D0F">
              <w:t>2.68</w:t>
            </w:r>
          </w:p>
        </w:tc>
        <w:tc>
          <w:tcPr>
            <w:tcW w:w="494" w:type="pct"/>
            <w:noWrap/>
            <w:hideMark/>
          </w:tcPr>
          <w:p w:rsidR="00AD7A70" w:rsidRPr="00165D0F" w:rsidRDefault="00AD7A70" w:rsidP="006B0718">
            <w:pPr>
              <w:pStyle w:val="Table"/>
            </w:pPr>
            <w:r w:rsidRPr="00165D0F">
              <w:t>2.66</w:t>
            </w:r>
          </w:p>
        </w:tc>
        <w:tc>
          <w:tcPr>
            <w:tcW w:w="494" w:type="pct"/>
            <w:noWrap/>
            <w:hideMark/>
          </w:tcPr>
          <w:p w:rsidR="00AD7A70" w:rsidRPr="00165D0F" w:rsidRDefault="00AD7A70" w:rsidP="006B0718">
            <w:pPr>
              <w:pStyle w:val="Table"/>
            </w:pPr>
            <w:r w:rsidRPr="00165D0F">
              <w:t>2.63</w:t>
            </w:r>
          </w:p>
        </w:tc>
        <w:tc>
          <w:tcPr>
            <w:tcW w:w="493" w:type="pct"/>
            <w:noWrap/>
            <w:hideMark/>
          </w:tcPr>
          <w:p w:rsidR="00AD7A70" w:rsidRPr="00165D0F" w:rsidRDefault="00AD7A70" w:rsidP="006B0718">
            <w:pPr>
              <w:pStyle w:val="Table"/>
            </w:pPr>
            <w:r w:rsidRPr="00165D0F">
              <w:t>2.60</w:t>
            </w:r>
          </w:p>
        </w:tc>
      </w:tr>
      <w:tr w:rsidR="00AD7A70" w:rsidRPr="00165D0F" w:rsidTr="006B0718">
        <w:tc>
          <w:tcPr>
            <w:tcW w:w="2038" w:type="pct"/>
            <w:noWrap/>
            <w:hideMark/>
          </w:tcPr>
          <w:p w:rsidR="00AD7A70" w:rsidRPr="00165D0F" w:rsidRDefault="00AD7A70" w:rsidP="006B0718">
            <w:pPr>
              <w:pStyle w:val="Table"/>
            </w:pPr>
            <w:r w:rsidRPr="00165D0F">
              <w:t>Sandgate - Shorncliffe</w:t>
            </w:r>
          </w:p>
        </w:tc>
        <w:tc>
          <w:tcPr>
            <w:tcW w:w="493" w:type="pct"/>
            <w:noWrap/>
            <w:hideMark/>
          </w:tcPr>
          <w:p w:rsidR="00AD7A70" w:rsidRPr="00165D0F" w:rsidRDefault="00AD7A70" w:rsidP="006B0718">
            <w:pPr>
              <w:pStyle w:val="Table"/>
            </w:pPr>
            <w:r w:rsidRPr="00165D0F">
              <w:t>2.65</w:t>
            </w:r>
          </w:p>
        </w:tc>
        <w:tc>
          <w:tcPr>
            <w:tcW w:w="494" w:type="pct"/>
            <w:noWrap/>
            <w:hideMark/>
          </w:tcPr>
          <w:p w:rsidR="00AD7A70" w:rsidRPr="00165D0F" w:rsidRDefault="00AD7A70" w:rsidP="006B0718">
            <w:pPr>
              <w:pStyle w:val="Table"/>
            </w:pPr>
            <w:r w:rsidRPr="00165D0F">
              <w:t>2.70</w:t>
            </w:r>
          </w:p>
        </w:tc>
        <w:tc>
          <w:tcPr>
            <w:tcW w:w="494" w:type="pct"/>
            <w:noWrap/>
            <w:hideMark/>
          </w:tcPr>
          <w:p w:rsidR="00AD7A70" w:rsidRPr="00165D0F" w:rsidRDefault="00AD7A70" w:rsidP="006B0718">
            <w:pPr>
              <w:pStyle w:val="Table"/>
            </w:pPr>
            <w:r w:rsidRPr="00165D0F">
              <w:t>2.67</w:t>
            </w:r>
          </w:p>
        </w:tc>
        <w:tc>
          <w:tcPr>
            <w:tcW w:w="494" w:type="pct"/>
            <w:noWrap/>
            <w:hideMark/>
          </w:tcPr>
          <w:p w:rsidR="00AD7A70" w:rsidRPr="00165D0F" w:rsidRDefault="00AD7A70" w:rsidP="006B0718">
            <w:pPr>
              <w:pStyle w:val="Table"/>
            </w:pPr>
            <w:r w:rsidRPr="00165D0F">
              <w:t>2.63</w:t>
            </w:r>
          </w:p>
        </w:tc>
        <w:tc>
          <w:tcPr>
            <w:tcW w:w="494" w:type="pct"/>
            <w:noWrap/>
            <w:hideMark/>
          </w:tcPr>
          <w:p w:rsidR="00AD7A70" w:rsidRPr="00165D0F" w:rsidRDefault="00AD7A70" w:rsidP="006B0718">
            <w:pPr>
              <w:pStyle w:val="Table"/>
            </w:pPr>
            <w:r w:rsidRPr="00165D0F">
              <w:t>2.60</w:t>
            </w:r>
          </w:p>
        </w:tc>
        <w:tc>
          <w:tcPr>
            <w:tcW w:w="493" w:type="pct"/>
            <w:noWrap/>
            <w:hideMark/>
          </w:tcPr>
          <w:p w:rsidR="00AD7A70" w:rsidRPr="00165D0F" w:rsidRDefault="00AD7A70" w:rsidP="006B0718">
            <w:pPr>
              <w:pStyle w:val="Table"/>
            </w:pPr>
            <w:r w:rsidRPr="00165D0F">
              <w:t>2.57</w:t>
            </w:r>
          </w:p>
        </w:tc>
      </w:tr>
      <w:tr w:rsidR="00AD7A70" w:rsidRPr="00165D0F" w:rsidTr="006B0718">
        <w:tc>
          <w:tcPr>
            <w:tcW w:w="2038" w:type="pct"/>
            <w:noWrap/>
            <w:hideMark/>
          </w:tcPr>
          <w:p w:rsidR="00AD7A70" w:rsidRPr="00165D0F" w:rsidRDefault="00AD7A70" w:rsidP="006B0718">
            <w:pPr>
              <w:pStyle w:val="Table"/>
            </w:pPr>
            <w:r w:rsidRPr="00165D0F">
              <w:t>Seventeen Mile Rocks - Sinnamon Park</w:t>
            </w:r>
          </w:p>
        </w:tc>
        <w:tc>
          <w:tcPr>
            <w:tcW w:w="493" w:type="pct"/>
            <w:noWrap/>
            <w:hideMark/>
          </w:tcPr>
          <w:p w:rsidR="00AD7A70" w:rsidRPr="00165D0F" w:rsidRDefault="00AD7A70" w:rsidP="006B0718">
            <w:pPr>
              <w:pStyle w:val="Table"/>
            </w:pPr>
            <w:r w:rsidRPr="00165D0F">
              <w:t>3.02</w:t>
            </w:r>
          </w:p>
        </w:tc>
        <w:tc>
          <w:tcPr>
            <w:tcW w:w="494" w:type="pct"/>
            <w:noWrap/>
            <w:hideMark/>
          </w:tcPr>
          <w:p w:rsidR="00AD7A70" w:rsidRPr="00165D0F" w:rsidRDefault="00AD7A70" w:rsidP="006B0718">
            <w:pPr>
              <w:pStyle w:val="Table"/>
            </w:pPr>
            <w:r w:rsidRPr="00165D0F">
              <w:t>2.99</w:t>
            </w:r>
          </w:p>
        </w:tc>
        <w:tc>
          <w:tcPr>
            <w:tcW w:w="494" w:type="pct"/>
            <w:noWrap/>
            <w:hideMark/>
          </w:tcPr>
          <w:p w:rsidR="00AD7A70" w:rsidRPr="00165D0F" w:rsidRDefault="00AD7A70" w:rsidP="006B0718">
            <w:pPr>
              <w:pStyle w:val="Table"/>
            </w:pPr>
            <w:r w:rsidRPr="00165D0F">
              <w:t>2.96</w:t>
            </w:r>
          </w:p>
        </w:tc>
        <w:tc>
          <w:tcPr>
            <w:tcW w:w="494" w:type="pct"/>
            <w:noWrap/>
            <w:hideMark/>
          </w:tcPr>
          <w:p w:rsidR="00AD7A70" w:rsidRPr="00165D0F" w:rsidRDefault="00AD7A70" w:rsidP="006B0718">
            <w:pPr>
              <w:pStyle w:val="Table"/>
            </w:pPr>
            <w:r w:rsidRPr="00165D0F">
              <w:t>2.93</w:t>
            </w:r>
          </w:p>
        </w:tc>
        <w:tc>
          <w:tcPr>
            <w:tcW w:w="494" w:type="pct"/>
            <w:noWrap/>
            <w:hideMark/>
          </w:tcPr>
          <w:p w:rsidR="00AD7A70" w:rsidRPr="00165D0F" w:rsidRDefault="00AD7A70" w:rsidP="006B0718">
            <w:pPr>
              <w:pStyle w:val="Table"/>
            </w:pPr>
            <w:r w:rsidRPr="00165D0F">
              <w:t>2.90</w:t>
            </w:r>
          </w:p>
        </w:tc>
        <w:tc>
          <w:tcPr>
            <w:tcW w:w="493" w:type="pct"/>
            <w:noWrap/>
            <w:hideMark/>
          </w:tcPr>
          <w:p w:rsidR="00AD7A70" w:rsidRPr="00165D0F" w:rsidRDefault="00AD7A70" w:rsidP="006B0718">
            <w:pPr>
              <w:pStyle w:val="Table"/>
            </w:pPr>
            <w:r w:rsidRPr="00165D0F">
              <w:t>2.88</w:t>
            </w:r>
          </w:p>
        </w:tc>
      </w:tr>
      <w:tr w:rsidR="00AD7A70" w:rsidRPr="00165D0F" w:rsidTr="006B0718">
        <w:tc>
          <w:tcPr>
            <w:tcW w:w="2038" w:type="pct"/>
            <w:noWrap/>
            <w:hideMark/>
          </w:tcPr>
          <w:p w:rsidR="00AD7A70" w:rsidRPr="00165D0F" w:rsidRDefault="00AD7A70" w:rsidP="006B0718">
            <w:pPr>
              <w:pStyle w:val="Table"/>
            </w:pPr>
            <w:r w:rsidRPr="00165D0F">
              <w:t>Sherwood</w:t>
            </w:r>
          </w:p>
        </w:tc>
        <w:tc>
          <w:tcPr>
            <w:tcW w:w="493" w:type="pct"/>
            <w:noWrap/>
            <w:hideMark/>
          </w:tcPr>
          <w:p w:rsidR="00AD7A70" w:rsidRPr="00165D0F" w:rsidRDefault="00AD7A70" w:rsidP="006B0718">
            <w:pPr>
              <w:pStyle w:val="Table"/>
            </w:pPr>
            <w:r w:rsidRPr="00165D0F">
              <w:t>2.91</w:t>
            </w:r>
          </w:p>
        </w:tc>
        <w:tc>
          <w:tcPr>
            <w:tcW w:w="494" w:type="pct"/>
            <w:noWrap/>
            <w:hideMark/>
          </w:tcPr>
          <w:p w:rsidR="00AD7A70" w:rsidRPr="00165D0F" w:rsidRDefault="00AD7A70" w:rsidP="006B0718">
            <w:pPr>
              <w:pStyle w:val="Table"/>
            </w:pPr>
            <w:r w:rsidRPr="00165D0F">
              <w:t>2.88</w:t>
            </w:r>
          </w:p>
        </w:tc>
        <w:tc>
          <w:tcPr>
            <w:tcW w:w="494" w:type="pct"/>
            <w:noWrap/>
            <w:hideMark/>
          </w:tcPr>
          <w:p w:rsidR="00AD7A70" w:rsidRPr="00165D0F" w:rsidRDefault="00AD7A70" w:rsidP="006B0718">
            <w:pPr>
              <w:pStyle w:val="Table"/>
            </w:pPr>
            <w:r w:rsidRPr="00165D0F">
              <w:t>2.85</w:t>
            </w:r>
          </w:p>
        </w:tc>
        <w:tc>
          <w:tcPr>
            <w:tcW w:w="494" w:type="pct"/>
            <w:noWrap/>
            <w:hideMark/>
          </w:tcPr>
          <w:p w:rsidR="00AD7A70" w:rsidRPr="00165D0F" w:rsidRDefault="00AD7A70" w:rsidP="006B0718">
            <w:pPr>
              <w:pStyle w:val="Table"/>
            </w:pPr>
            <w:r w:rsidRPr="00165D0F">
              <w:t>2.83</w:t>
            </w:r>
          </w:p>
        </w:tc>
        <w:tc>
          <w:tcPr>
            <w:tcW w:w="494" w:type="pct"/>
            <w:noWrap/>
            <w:hideMark/>
          </w:tcPr>
          <w:p w:rsidR="00AD7A70" w:rsidRPr="00165D0F" w:rsidRDefault="00AD7A70" w:rsidP="006B0718">
            <w:pPr>
              <w:pStyle w:val="Table"/>
            </w:pPr>
            <w:r w:rsidRPr="00165D0F">
              <w:t>2.80</w:t>
            </w:r>
          </w:p>
        </w:tc>
        <w:tc>
          <w:tcPr>
            <w:tcW w:w="493" w:type="pct"/>
            <w:noWrap/>
            <w:hideMark/>
          </w:tcPr>
          <w:p w:rsidR="00AD7A70" w:rsidRPr="00165D0F" w:rsidRDefault="00AD7A70" w:rsidP="006B0718">
            <w:pPr>
              <w:pStyle w:val="Table"/>
            </w:pPr>
            <w:r w:rsidRPr="00165D0F">
              <w:t>2.77</w:t>
            </w:r>
          </w:p>
        </w:tc>
      </w:tr>
      <w:tr w:rsidR="00AD7A70" w:rsidRPr="00165D0F" w:rsidTr="006B0718">
        <w:tc>
          <w:tcPr>
            <w:tcW w:w="2038" w:type="pct"/>
            <w:noWrap/>
            <w:hideMark/>
          </w:tcPr>
          <w:p w:rsidR="00AD7A70" w:rsidRPr="00165D0F" w:rsidRDefault="00AD7A70" w:rsidP="006B0718">
            <w:pPr>
              <w:pStyle w:val="Table"/>
            </w:pPr>
            <w:r w:rsidRPr="00165D0F">
              <w:t>South Brisbane</w:t>
            </w:r>
          </w:p>
        </w:tc>
        <w:tc>
          <w:tcPr>
            <w:tcW w:w="493" w:type="pct"/>
            <w:noWrap/>
            <w:hideMark/>
          </w:tcPr>
          <w:p w:rsidR="00AD7A70" w:rsidRPr="00165D0F" w:rsidRDefault="00AD7A70" w:rsidP="006B0718">
            <w:pPr>
              <w:pStyle w:val="Table"/>
            </w:pPr>
            <w:r w:rsidRPr="00165D0F">
              <w:t>2.65</w:t>
            </w:r>
          </w:p>
        </w:tc>
        <w:tc>
          <w:tcPr>
            <w:tcW w:w="494" w:type="pct"/>
            <w:noWrap/>
            <w:hideMark/>
          </w:tcPr>
          <w:p w:rsidR="00AD7A70" w:rsidRPr="00165D0F" w:rsidRDefault="00AD7A70" w:rsidP="006B0718">
            <w:pPr>
              <w:pStyle w:val="Table"/>
            </w:pPr>
            <w:r w:rsidRPr="00165D0F">
              <w:t>2.56</w:t>
            </w:r>
          </w:p>
        </w:tc>
        <w:tc>
          <w:tcPr>
            <w:tcW w:w="494" w:type="pct"/>
            <w:noWrap/>
            <w:hideMark/>
          </w:tcPr>
          <w:p w:rsidR="00AD7A70" w:rsidRPr="00165D0F" w:rsidRDefault="00AD7A70" w:rsidP="006B0718">
            <w:pPr>
              <w:pStyle w:val="Table"/>
            </w:pPr>
            <w:r w:rsidRPr="00165D0F">
              <w:t>2.47</w:t>
            </w:r>
          </w:p>
        </w:tc>
        <w:tc>
          <w:tcPr>
            <w:tcW w:w="494" w:type="pct"/>
            <w:noWrap/>
            <w:hideMark/>
          </w:tcPr>
          <w:p w:rsidR="00AD7A70" w:rsidRPr="00165D0F" w:rsidRDefault="00AD7A70" w:rsidP="006B0718">
            <w:pPr>
              <w:pStyle w:val="Table"/>
            </w:pPr>
            <w:r w:rsidRPr="00165D0F">
              <w:t>2.39</w:t>
            </w:r>
          </w:p>
        </w:tc>
        <w:tc>
          <w:tcPr>
            <w:tcW w:w="494" w:type="pct"/>
            <w:noWrap/>
            <w:hideMark/>
          </w:tcPr>
          <w:p w:rsidR="00AD7A70" w:rsidRPr="00165D0F" w:rsidRDefault="00AD7A70" w:rsidP="006B0718">
            <w:pPr>
              <w:pStyle w:val="Table"/>
            </w:pPr>
            <w:r w:rsidRPr="00165D0F">
              <w:t>2.30</w:t>
            </w:r>
          </w:p>
        </w:tc>
        <w:tc>
          <w:tcPr>
            <w:tcW w:w="493" w:type="pct"/>
            <w:noWrap/>
            <w:hideMark/>
          </w:tcPr>
          <w:p w:rsidR="00AD7A70" w:rsidRPr="00165D0F" w:rsidRDefault="00AD7A70" w:rsidP="006B0718">
            <w:pPr>
              <w:pStyle w:val="Table"/>
            </w:pPr>
            <w:r w:rsidRPr="00165D0F">
              <w:t>2.22</w:t>
            </w:r>
          </w:p>
        </w:tc>
      </w:tr>
      <w:tr w:rsidR="00AD7A70" w:rsidRPr="00165D0F" w:rsidTr="006B0718">
        <w:tc>
          <w:tcPr>
            <w:tcW w:w="2038" w:type="pct"/>
            <w:noWrap/>
            <w:hideMark/>
          </w:tcPr>
          <w:p w:rsidR="00AD7A70" w:rsidRPr="00165D0F" w:rsidRDefault="00AD7A70" w:rsidP="006B0718">
            <w:pPr>
              <w:pStyle w:val="Table"/>
            </w:pPr>
            <w:r w:rsidRPr="00165D0F">
              <w:t>Spring Hill</w:t>
            </w:r>
          </w:p>
        </w:tc>
        <w:tc>
          <w:tcPr>
            <w:tcW w:w="493" w:type="pct"/>
            <w:noWrap/>
            <w:hideMark/>
          </w:tcPr>
          <w:p w:rsidR="00AD7A70" w:rsidRPr="00165D0F" w:rsidRDefault="00AD7A70" w:rsidP="006B0718">
            <w:pPr>
              <w:pStyle w:val="Table"/>
            </w:pPr>
            <w:r w:rsidRPr="00165D0F">
              <w:t>2.60</w:t>
            </w:r>
          </w:p>
        </w:tc>
        <w:tc>
          <w:tcPr>
            <w:tcW w:w="494" w:type="pct"/>
            <w:noWrap/>
            <w:hideMark/>
          </w:tcPr>
          <w:p w:rsidR="00AD7A70" w:rsidRPr="00165D0F" w:rsidRDefault="00AD7A70" w:rsidP="006B0718">
            <w:pPr>
              <w:pStyle w:val="Table"/>
            </w:pPr>
            <w:r w:rsidRPr="00165D0F">
              <w:t>2.51</w:t>
            </w:r>
          </w:p>
        </w:tc>
        <w:tc>
          <w:tcPr>
            <w:tcW w:w="494" w:type="pct"/>
            <w:noWrap/>
            <w:hideMark/>
          </w:tcPr>
          <w:p w:rsidR="00AD7A70" w:rsidRPr="00165D0F" w:rsidRDefault="00AD7A70" w:rsidP="006B0718">
            <w:pPr>
              <w:pStyle w:val="Table"/>
            </w:pPr>
            <w:r w:rsidRPr="00165D0F">
              <w:t>2.42</w:t>
            </w:r>
          </w:p>
        </w:tc>
        <w:tc>
          <w:tcPr>
            <w:tcW w:w="494" w:type="pct"/>
            <w:noWrap/>
            <w:hideMark/>
          </w:tcPr>
          <w:p w:rsidR="00AD7A70" w:rsidRPr="00165D0F" w:rsidRDefault="00AD7A70" w:rsidP="006B0718">
            <w:pPr>
              <w:pStyle w:val="Table"/>
            </w:pPr>
            <w:r w:rsidRPr="00165D0F">
              <w:t>2.34</w:t>
            </w:r>
          </w:p>
        </w:tc>
        <w:tc>
          <w:tcPr>
            <w:tcW w:w="494" w:type="pct"/>
            <w:noWrap/>
            <w:hideMark/>
          </w:tcPr>
          <w:p w:rsidR="00AD7A70" w:rsidRPr="00165D0F" w:rsidRDefault="00AD7A70" w:rsidP="006B0718">
            <w:pPr>
              <w:pStyle w:val="Table"/>
            </w:pPr>
            <w:r w:rsidRPr="00165D0F">
              <w:t>2.26</w:t>
            </w:r>
          </w:p>
        </w:tc>
        <w:tc>
          <w:tcPr>
            <w:tcW w:w="493" w:type="pct"/>
            <w:noWrap/>
            <w:hideMark/>
          </w:tcPr>
          <w:p w:rsidR="00AD7A70" w:rsidRPr="00165D0F" w:rsidRDefault="00AD7A70" w:rsidP="006B0718">
            <w:pPr>
              <w:pStyle w:val="Table"/>
            </w:pPr>
            <w:r w:rsidRPr="00165D0F">
              <w:t>2.18</w:t>
            </w:r>
          </w:p>
        </w:tc>
      </w:tr>
      <w:tr w:rsidR="00AD7A70" w:rsidRPr="00165D0F" w:rsidTr="006B0718">
        <w:tc>
          <w:tcPr>
            <w:tcW w:w="2038" w:type="pct"/>
            <w:noWrap/>
            <w:hideMark/>
          </w:tcPr>
          <w:p w:rsidR="00AD7A70" w:rsidRPr="00165D0F" w:rsidRDefault="00AD7A70" w:rsidP="006B0718">
            <w:pPr>
              <w:pStyle w:val="Table"/>
            </w:pPr>
            <w:r w:rsidRPr="00165D0F">
              <w:t>St Lucia</w:t>
            </w:r>
          </w:p>
        </w:tc>
        <w:tc>
          <w:tcPr>
            <w:tcW w:w="493" w:type="pct"/>
            <w:noWrap/>
            <w:hideMark/>
          </w:tcPr>
          <w:p w:rsidR="00AD7A70" w:rsidRPr="00165D0F" w:rsidRDefault="00AD7A70" w:rsidP="006B0718">
            <w:pPr>
              <w:pStyle w:val="Table"/>
            </w:pPr>
            <w:r w:rsidRPr="00165D0F">
              <w:t>2.95</w:t>
            </w:r>
          </w:p>
        </w:tc>
        <w:tc>
          <w:tcPr>
            <w:tcW w:w="494" w:type="pct"/>
            <w:noWrap/>
            <w:hideMark/>
          </w:tcPr>
          <w:p w:rsidR="00AD7A70" w:rsidRPr="00165D0F" w:rsidRDefault="00AD7A70" w:rsidP="006B0718">
            <w:pPr>
              <w:pStyle w:val="Table"/>
            </w:pPr>
            <w:r w:rsidRPr="00165D0F">
              <w:t>2.92</w:t>
            </w:r>
          </w:p>
        </w:tc>
        <w:tc>
          <w:tcPr>
            <w:tcW w:w="494" w:type="pct"/>
            <w:noWrap/>
            <w:hideMark/>
          </w:tcPr>
          <w:p w:rsidR="00AD7A70" w:rsidRPr="00165D0F" w:rsidRDefault="00AD7A70" w:rsidP="006B0718">
            <w:pPr>
              <w:pStyle w:val="Table"/>
            </w:pPr>
            <w:r w:rsidRPr="00165D0F">
              <w:t>2.89</w:t>
            </w:r>
          </w:p>
        </w:tc>
        <w:tc>
          <w:tcPr>
            <w:tcW w:w="494" w:type="pct"/>
            <w:noWrap/>
            <w:hideMark/>
          </w:tcPr>
          <w:p w:rsidR="00AD7A70" w:rsidRPr="00165D0F" w:rsidRDefault="00AD7A70" w:rsidP="006B0718">
            <w:pPr>
              <w:pStyle w:val="Table"/>
            </w:pPr>
            <w:r w:rsidRPr="00165D0F">
              <w:t>2.87</w:t>
            </w:r>
          </w:p>
        </w:tc>
        <w:tc>
          <w:tcPr>
            <w:tcW w:w="494" w:type="pct"/>
            <w:noWrap/>
            <w:hideMark/>
          </w:tcPr>
          <w:p w:rsidR="00AD7A70" w:rsidRPr="00165D0F" w:rsidRDefault="00AD7A70" w:rsidP="006B0718">
            <w:pPr>
              <w:pStyle w:val="Table"/>
            </w:pPr>
            <w:r w:rsidRPr="00165D0F">
              <w:t>2.84</w:t>
            </w:r>
          </w:p>
        </w:tc>
        <w:tc>
          <w:tcPr>
            <w:tcW w:w="493" w:type="pct"/>
            <w:noWrap/>
            <w:hideMark/>
          </w:tcPr>
          <w:p w:rsidR="00AD7A70" w:rsidRPr="00165D0F" w:rsidRDefault="00AD7A70" w:rsidP="006B0718">
            <w:pPr>
              <w:pStyle w:val="Table"/>
            </w:pPr>
            <w:r w:rsidRPr="00165D0F">
              <w:t>2.81</w:t>
            </w:r>
          </w:p>
        </w:tc>
      </w:tr>
      <w:tr w:rsidR="00AD7A70" w:rsidRPr="00165D0F" w:rsidTr="006B0718">
        <w:tc>
          <w:tcPr>
            <w:tcW w:w="2038" w:type="pct"/>
            <w:noWrap/>
            <w:hideMark/>
          </w:tcPr>
          <w:p w:rsidR="00AD7A70" w:rsidRPr="00165D0F" w:rsidRDefault="00AD7A70" w:rsidP="006B0718">
            <w:pPr>
              <w:pStyle w:val="Table"/>
            </w:pPr>
            <w:r w:rsidRPr="00165D0F">
              <w:t>Stafford</w:t>
            </w:r>
          </w:p>
        </w:tc>
        <w:tc>
          <w:tcPr>
            <w:tcW w:w="493" w:type="pct"/>
            <w:noWrap/>
            <w:hideMark/>
          </w:tcPr>
          <w:p w:rsidR="00AD7A70" w:rsidRPr="00165D0F" w:rsidRDefault="00AD7A70" w:rsidP="006B0718">
            <w:pPr>
              <w:pStyle w:val="Table"/>
            </w:pPr>
            <w:r w:rsidRPr="00165D0F">
              <w:t>2.42</w:t>
            </w:r>
          </w:p>
        </w:tc>
        <w:tc>
          <w:tcPr>
            <w:tcW w:w="494" w:type="pct"/>
            <w:noWrap/>
            <w:hideMark/>
          </w:tcPr>
          <w:p w:rsidR="00AD7A70" w:rsidRPr="00165D0F" w:rsidRDefault="00AD7A70" w:rsidP="006B0718">
            <w:pPr>
              <w:pStyle w:val="Table"/>
            </w:pPr>
            <w:r w:rsidRPr="00165D0F">
              <w:t>2.40</w:t>
            </w:r>
          </w:p>
        </w:tc>
        <w:tc>
          <w:tcPr>
            <w:tcW w:w="494" w:type="pct"/>
            <w:noWrap/>
            <w:hideMark/>
          </w:tcPr>
          <w:p w:rsidR="00AD7A70" w:rsidRPr="00165D0F" w:rsidRDefault="00AD7A70" w:rsidP="006B0718">
            <w:pPr>
              <w:pStyle w:val="Table"/>
            </w:pPr>
            <w:r w:rsidRPr="00165D0F">
              <w:t>2.37</w:t>
            </w:r>
          </w:p>
        </w:tc>
        <w:tc>
          <w:tcPr>
            <w:tcW w:w="494" w:type="pct"/>
            <w:noWrap/>
            <w:hideMark/>
          </w:tcPr>
          <w:p w:rsidR="00AD7A70" w:rsidRPr="00165D0F" w:rsidRDefault="00AD7A70" w:rsidP="006B0718">
            <w:pPr>
              <w:pStyle w:val="Table"/>
            </w:pPr>
            <w:r w:rsidRPr="00165D0F">
              <w:t>2.34</w:t>
            </w:r>
          </w:p>
        </w:tc>
        <w:tc>
          <w:tcPr>
            <w:tcW w:w="494" w:type="pct"/>
            <w:noWrap/>
            <w:hideMark/>
          </w:tcPr>
          <w:p w:rsidR="00AD7A70" w:rsidRPr="00165D0F" w:rsidRDefault="00AD7A70" w:rsidP="006B0718">
            <w:pPr>
              <w:pStyle w:val="Table"/>
            </w:pPr>
            <w:r w:rsidRPr="00165D0F">
              <w:t>2.31</w:t>
            </w:r>
          </w:p>
        </w:tc>
        <w:tc>
          <w:tcPr>
            <w:tcW w:w="493" w:type="pct"/>
            <w:noWrap/>
            <w:hideMark/>
          </w:tcPr>
          <w:p w:rsidR="00AD7A70" w:rsidRPr="00165D0F" w:rsidRDefault="00AD7A70" w:rsidP="006B0718">
            <w:pPr>
              <w:pStyle w:val="Table"/>
            </w:pPr>
            <w:r w:rsidRPr="00165D0F">
              <w:t>2.28</w:t>
            </w:r>
          </w:p>
        </w:tc>
      </w:tr>
      <w:tr w:rsidR="00AD7A70" w:rsidRPr="00165D0F" w:rsidTr="006B0718">
        <w:tc>
          <w:tcPr>
            <w:tcW w:w="2038" w:type="pct"/>
            <w:noWrap/>
            <w:hideMark/>
          </w:tcPr>
          <w:p w:rsidR="00AD7A70" w:rsidRPr="00165D0F" w:rsidRDefault="00AD7A70" w:rsidP="006B0718">
            <w:pPr>
              <w:pStyle w:val="Table"/>
            </w:pPr>
            <w:r w:rsidRPr="00165D0F">
              <w:t>Stafford Heights</w:t>
            </w:r>
          </w:p>
        </w:tc>
        <w:tc>
          <w:tcPr>
            <w:tcW w:w="493" w:type="pct"/>
            <w:noWrap/>
            <w:hideMark/>
          </w:tcPr>
          <w:p w:rsidR="00AD7A70" w:rsidRPr="00165D0F" w:rsidRDefault="00AD7A70" w:rsidP="006B0718">
            <w:pPr>
              <w:pStyle w:val="Table"/>
            </w:pPr>
            <w:r w:rsidRPr="00165D0F">
              <w:t>2.60</w:t>
            </w:r>
          </w:p>
        </w:tc>
        <w:tc>
          <w:tcPr>
            <w:tcW w:w="494" w:type="pct"/>
            <w:noWrap/>
            <w:hideMark/>
          </w:tcPr>
          <w:p w:rsidR="00AD7A70" w:rsidRPr="00165D0F" w:rsidRDefault="00AD7A70" w:rsidP="006B0718">
            <w:pPr>
              <w:pStyle w:val="Table"/>
            </w:pPr>
            <w:r w:rsidRPr="00165D0F">
              <w:t>2.65</w:t>
            </w:r>
          </w:p>
        </w:tc>
        <w:tc>
          <w:tcPr>
            <w:tcW w:w="494" w:type="pct"/>
            <w:noWrap/>
            <w:hideMark/>
          </w:tcPr>
          <w:p w:rsidR="00AD7A70" w:rsidRPr="00165D0F" w:rsidRDefault="00AD7A70" w:rsidP="006B0718">
            <w:pPr>
              <w:pStyle w:val="Table"/>
            </w:pPr>
            <w:r w:rsidRPr="00165D0F">
              <w:t>2.61</w:t>
            </w:r>
          </w:p>
        </w:tc>
        <w:tc>
          <w:tcPr>
            <w:tcW w:w="494" w:type="pct"/>
            <w:noWrap/>
            <w:hideMark/>
          </w:tcPr>
          <w:p w:rsidR="00AD7A70" w:rsidRPr="00165D0F" w:rsidRDefault="00AD7A70" w:rsidP="006B0718">
            <w:pPr>
              <w:pStyle w:val="Table"/>
            </w:pPr>
            <w:r w:rsidRPr="00165D0F">
              <w:t>2.58</w:t>
            </w:r>
          </w:p>
        </w:tc>
        <w:tc>
          <w:tcPr>
            <w:tcW w:w="494" w:type="pct"/>
            <w:noWrap/>
            <w:hideMark/>
          </w:tcPr>
          <w:p w:rsidR="00AD7A70" w:rsidRPr="00165D0F" w:rsidRDefault="00AD7A70" w:rsidP="006B0718">
            <w:pPr>
              <w:pStyle w:val="Table"/>
            </w:pPr>
            <w:r w:rsidRPr="00165D0F">
              <w:t>2.55</w:t>
            </w:r>
          </w:p>
        </w:tc>
        <w:tc>
          <w:tcPr>
            <w:tcW w:w="493" w:type="pct"/>
            <w:noWrap/>
            <w:hideMark/>
          </w:tcPr>
          <w:p w:rsidR="00AD7A70" w:rsidRPr="00165D0F" w:rsidRDefault="00AD7A70" w:rsidP="006B0718">
            <w:pPr>
              <w:pStyle w:val="Table"/>
            </w:pPr>
            <w:r w:rsidRPr="00165D0F">
              <w:t>2.52</w:t>
            </w:r>
          </w:p>
        </w:tc>
      </w:tr>
      <w:tr w:rsidR="00AD7A70" w:rsidRPr="00165D0F" w:rsidTr="006B0718">
        <w:tc>
          <w:tcPr>
            <w:tcW w:w="2038" w:type="pct"/>
            <w:noWrap/>
            <w:hideMark/>
          </w:tcPr>
          <w:p w:rsidR="00AD7A70" w:rsidRPr="00165D0F" w:rsidRDefault="00AD7A70" w:rsidP="006B0718">
            <w:pPr>
              <w:pStyle w:val="Table"/>
            </w:pPr>
            <w:r w:rsidRPr="00165D0F">
              <w:t>Sunnybank</w:t>
            </w:r>
          </w:p>
        </w:tc>
        <w:tc>
          <w:tcPr>
            <w:tcW w:w="493" w:type="pct"/>
            <w:noWrap/>
            <w:hideMark/>
          </w:tcPr>
          <w:p w:rsidR="00AD7A70" w:rsidRPr="00165D0F" w:rsidRDefault="00AD7A70" w:rsidP="006B0718">
            <w:pPr>
              <w:pStyle w:val="Table"/>
            </w:pPr>
            <w:r w:rsidRPr="00165D0F">
              <w:t>2.85</w:t>
            </w:r>
          </w:p>
        </w:tc>
        <w:tc>
          <w:tcPr>
            <w:tcW w:w="494" w:type="pct"/>
            <w:noWrap/>
            <w:hideMark/>
          </w:tcPr>
          <w:p w:rsidR="00AD7A70" w:rsidRPr="00165D0F" w:rsidRDefault="00AD7A70" w:rsidP="006B0718">
            <w:pPr>
              <w:pStyle w:val="Table"/>
            </w:pPr>
            <w:r w:rsidRPr="00165D0F">
              <w:t>2.82</w:t>
            </w:r>
          </w:p>
        </w:tc>
        <w:tc>
          <w:tcPr>
            <w:tcW w:w="494" w:type="pct"/>
            <w:noWrap/>
            <w:hideMark/>
          </w:tcPr>
          <w:p w:rsidR="00AD7A70" w:rsidRPr="00165D0F" w:rsidRDefault="00AD7A70" w:rsidP="006B0718">
            <w:pPr>
              <w:pStyle w:val="Table"/>
            </w:pPr>
            <w:r w:rsidRPr="00165D0F">
              <w:t>2.79</w:t>
            </w:r>
          </w:p>
        </w:tc>
        <w:tc>
          <w:tcPr>
            <w:tcW w:w="494" w:type="pct"/>
            <w:noWrap/>
            <w:hideMark/>
          </w:tcPr>
          <w:p w:rsidR="00AD7A70" w:rsidRPr="00165D0F" w:rsidRDefault="00AD7A70" w:rsidP="006B0718">
            <w:pPr>
              <w:pStyle w:val="Table"/>
            </w:pPr>
            <w:r w:rsidRPr="00165D0F">
              <w:t>2.77</w:t>
            </w:r>
          </w:p>
        </w:tc>
        <w:tc>
          <w:tcPr>
            <w:tcW w:w="494" w:type="pct"/>
            <w:noWrap/>
            <w:hideMark/>
          </w:tcPr>
          <w:p w:rsidR="00AD7A70" w:rsidRPr="00165D0F" w:rsidRDefault="00AD7A70" w:rsidP="006B0718">
            <w:pPr>
              <w:pStyle w:val="Table"/>
            </w:pPr>
            <w:r w:rsidRPr="00165D0F">
              <w:t>2.74</w:t>
            </w:r>
          </w:p>
        </w:tc>
        <w:tc>
          <w:tcPr>
            <w:tcW w:w="493" w:type="pct"/>
            <w:noWrap/>
            <w:hideMark/>
          </w:tcPr>
          <w:p w:rsidR="00AD7A70" w:rsidRPr="00165D0F" w:rsidRDefault="00AD7A70" w:rsidP="006B0718">
            <w:pPr>
              <w:pStyle w:val="Table"/>
            </w:pPr>
            <w:r w:rsidRPr="00165D0F">
              <w:t>2.71</w:t>
            </w:r>
          </w:p>
        </w:tc>
      </w:tr>
      <w:tr w:rsidR="00AD7A70" w:rsidRPr="00165D0F" w:rsidTr="006B0718">
        <w:tc>
          <w:tcPr>
            <w:tcW w:w="2038" w:type="pct"/>
            <w:noWrap/>
            <w:hideMark/>
          </w:tcPr>
          <w:p w:rsidR="00AD7A70" w:rsidRPr="00165D0F" w:rsidRDefault="00AD7A70" w:rsidP="006B0718">
            <w:pPr>
              <w:pStyle w:val="Table"/>
            </w:pPr>
            <w:r w:rsidRPr="00165D0F">
              <w:t>Sunnybank Hills</w:t>
            </w:r>
          </w:p>
        </w:tc>
        <w:tc>
          <w:tcPr>
            <w:tcW w:w="493" w:type="pct"/>
            <w:noWrap/>
            <w:hideMark/>
          </w:tcPr>
          <w:p w:rsidR="00AD7A70" w:rsidRPr="00165D0F" w:rsidRDefault="00AD7A70" w:rsidP="006B0718">
            <w:pPr>
              <w:pStyle w:val="Table"/>
            </w:pPr>
            <w:r w:rsidRPr="00165D0F">
              <w:t>2.99</w:t>
            </w:r>
          </w:p>
        </w:tc>
        <w:tc>
          <w:tcPr>
            <w:tcW w:w="494" w:type="pct"/>
            <w:noWrap/>
            <w:hideMark/>
          </w:tcPr>
          <w:p w:rsidR="00AD7A70" w:rsidRPr="00165D0F" w:rsidRDefault="00AD7A70" w:rsidP="006B0718">
            <w:pPr>
              <w:pStyle w:val="Table"/>
            </w:pPr>
            <w:r w:rsidRPr="00165D0F">
              <w:t>3.05</w:t>
            </w:r>
          </w:p>
        </w:tc>
        <w:tc>
          <w:tcPr>
            <w:tcW w:w="494" w:type="pct"/>
            <w:noWrap/>
            <w:hideMark/>
          </w:tcPr>
          <w:p w:rsidR="00AD7A70" w:rsidRPr="00165D0F" w:rsidRDefault="00AD7A70" w:rsidP="006B0718">
            <w:pPr>
              <w:pStyle w:val="Table"/>
            </w:pPr>
            <w:r w:rsidRPr="00165D0F">
              <w:t>3.02</w:t>
            </w:r>
          </w:p>
        </w:tc>
        <w:tc>
          <w:tcPr>
            <w:tcW w:w="494" w:type="pct"/>
            <w:noWrap/>
            <w:hideMark/>
          </w:tcPr>
          <w:p w:rsidR="00AD7A70" w:rsidRPr="00165D0F" w:rsidRDefault="00AD7A70" w:rsidP="006B0718">
            <w:pPr>
              <w:pStyle w:val="Table"/>
            </w:pPr>
            <w:r w:rsidRPr="00165D0F">
              <w:t>2.98</w:t>
            </w:r>
          </w:p>
        </w:tc>
        <w:tc>
          <w:tcPr>
            <w:tcW w:w="494" w:type="pct"/>
            <w:noWrap/>
            <w:hideMark/>
          </w:tcPr>
          <w:p w:rsidR="00AD7A70" w:rsidRPr="00165D0F" w:rsidRDefault="00AD7A70" w:rsidP="006B0718">
            <w:pPr>
              <w:pStyle w:val="Table"/>
            </w:pPr>
            <w:r w:rsidRPr="00165D0F">
              <w:t>2.95</w:t>
            </w:r>
          </w:p>
        </w:tc>
        <w:tc>
          <w:tcPr>
            <w:tcW w:w="493" w:type="pct"/>
            <w:noWrap/>
            <w:hideMark/>
          </w:tcPr>
          <w:p w:rsidR="00AD7A70" w:rsidRPr="00165D0F" w:rsidRDefault="00AD7A70" w:rsidP="006B0718">
            <w:pPr>
              <w:pStyle w:val="Table"/>
            </w:pPr>
            <w:r w:rsidRPr="00165D0F">
              <w:t>2.92</w:t>
            </w:r>
          </w:p>
        </w:tc>
      </w:tr>
      <w:tr w:rsidR="00AD7A70" w:rsidRPr="00165D0F" w:rsidTr="006B0718">
        <w:tc>
          <w:tcPr>
            <w:tcW w:w="2038" w:type="pct"/>
            <w:noWrap/>
            <w:hideMark/>
          </w:tcPr>
          <w:p w:rsidR="00AD7A70" w:rsidRPr="00165D0F" w:rsidRDefault="00AD7A70" w:rsidP="006B0718">
            <w:pPr>
              <w:pStyle w:val="Table"/>
            </w:pPr>
            <w:r w:rsidRPr="00165D0F">
              <w:t>Taigum - Fitzgibbon</w:t>
            </w:r>
          </w:p>
        </w:tc>
        <w:tc>
          <w:tcPr>
            <w:tcW w:w="493" w:type="pct"/>
            <w:noWrap/>
            <w:hideMark/>
          </w:tcPr>
          <w:p w:rsidR="00AD7A70" w:rsidRPr="00165D0F" w:rsidRDefault="00AD7A70" w:rsidP="006B0718">
            <w:pPr>
              <w:pStyle w:val="Table"/>
            </w:pPr>
            <w:r w:rsidRPr="00165D0F">
              <w:t>2.60</w:t>
            </w:r>
          </w:p>
        </w:tc>
        <w:tc>
          <w:tcPr>
            <w:tcW w:w="494" w:type="pct"/>
            <w:noWrap/>
            <w:hideMark/>
          </w:tcPr>
          <w:p w:rsidR="00AD7A70" w:rsidRPr="00165D0F" w:rsidRDefault="00AD7A70" w:rsidP="006B0718">
            <w:pPr>
              <w:pStyle w:val="Table"/>
            </w:pPr>
            <w:r w:rsidRPr="00165D0F">
              <w:t>2.57</w:t>
            </w:r>
          </w:p>
        </w:tc>
        <w:tc>
          <w:tcPr>
            <w:tcW w:w="494" w:type="pct"/>
            <w:noWrap/>
            <w:hideMark/>
          </w:tcPr>
          <w:p w:rsidR="00AD7A70" w:rsidRPr="00165D0F" w:rsidRDefault="00AD7A70" w:rsidP="006B0718">
            <w:pPr>
              <w:pStyle w:val="Table"/>
            </w:pPr>
            <w:r w:rsidRPr="00165D0F">
              <w:t>2.54</w:t>
            </w:r>
          </w:p>
        </w:tc>
        <w:tc>
          <w:tcPr>
            <w:tcW w:w="494" w:type="pct"/>
            <w:noWrap/>
            <w:hideMark/>
          </w:tcPr>
          <w:p w:rsidR="00AD7A70" w:rsidRPr="00165D0F" w:rsidRDefault="00AD7A70" w:rsidP="006B0718">
            <w:pPr>
              <w:pStyle w:val="Table"/>
            </w:pPr>
            <w:r w:rsidRPr="00165D0F">
              <w:t>2.51</w:t>
            </w:r>
          </w:p>
        </w:tc>
        <w:tc>
          <w:tcPr>
            <w:tcW w:w="494" w:type="pct"/>
            <w:noWrap/>
            <w:hideMark/>
          </w:tcPr>
          <w:p w:rsidR="00AD7A70" w:rsidRPr="00165D0F" w:rsidRDefault="00AD7A70" w:rsidP="006B0718">
            <w:pPr>
              <w:pStyle w:val="Table"/>
            </w:pPr>
            <w:r w:rsidRPr="00165D0F">
              <w:t>2.48</w:t>
            </w:r>
          </w:p>
        </w:tc>
        <w:tc>
          <w:tcPr>
            <w:tcW w:w="493" w:type="pct"/>
            <w:noWrap/>
            <w:hideMark/>
          </w:tcPr>
          <w:p w:rsidR="00AD7A70" w:rsidRPr="00165D0F" w:rsidRDefault="00AD7A70" w:rsidP="006B0718">
            <w:pPr>
              <w:pStyle w:val="Table"/>
            </w:pPr>
            <w:r w:rsidRPr="00165D0F">
              <w:t>2.45</w:t>
            </w:r>
          </w:p>
        </w:tc>
      </w:tr>
      <w:tr w:rsidR="00AD7A70" w:rsidRPr="00165D0F" w:rsidTr="006B0718">
        <w:tc>
          <w:tcPr>
            <w:tcW w:w="2038" w:type="pct"/>
            <w:noWrap/>
            <w:hideMark/>
          </w:tcPr>
          <w:p w:rsidR="00AD7A70" w:rsidRPr="00165D0F" w:rsidRDefault="00AD7A70" w:rsidP="006B0718">
            <w:pPr>
              <w:pStyle w:val="Table"/>
            </w:pPr>
            <w:r w:rsidRPr="00165D0F">
              <w:t>Taringa</w:t>
            </w:r>
          </w:p>
        </w:tc>
        <w:tc>
          <w:tcPr>
            <w:tcW w:w="493" w:type="pct"/>
            <w:noWrap/>
            <w:hideMark/>
          </w:tcPr>
          <w:p w:rsidR="00AD7A70" w:rsidRPr="00165D0F" w:rsidRDefault="00AD7A70" w:rsidP="006B0718">
            <w:pPr>
              <w:pStyle w:val="Table"/>
            </w:pPr>
            <w:r w:rsidRPr="00165D0F">
              <w:t>2.73</w:t>
            </w:r>
          </w:p>
        </w:tc>
        <w:tc>
          <w:tcPr>
            <w:tcW w:w="494" w:type="pct"/>
            <w:noWrap/>
            <w:hideMark/>
          </w:tcPr>
          <w:p w:rsidR="00AD7A70" w:rsidRPr="00165D0F" w:rsidRDefault="00AD7A70" w:rsidP="006B0718">
            <w:pPr>
              <w:pStyle w:val="Table"/>
            </w:pPr>
            <w:r w:rsidRPr="00165D0F">
              <w:t>2.70</w:t>
            </w:r>
          </w:p>
        </w:tc>
        <w:tc>
          <w:tcPr>
            <w:tcW w:w="494" w:type="pct"/>
            <w:noWrap/>
            <w:hideMark/>
          </w:tcPr>
          <w:p w:rsidR="00AD7A70" w:rsidRPr="00165D0F" w:rsidRDefault="00AD7A70" w:rsidP="006B0718">
            <w:pPr>
              <w:pStyle w:val="Table"/>
            </w:pPr>
            <w:r w:rsidRPr="00165D0F">
              <w:t>2.67</w:t>
            </w:r>
          </w:p>
        </w:tc>
        <w:tc>
          <w:tcPr>
            <w:tcW w:w="494" w:type="pct"/>
            <w:noWrap/>
            <w:hideMark/>
          </w:tcPr>
          <w:p w:rsidR="00AD7A70" w:rsidRPr="00165D0F" w:rsidRDefault="00AD7A70" w:rsidP="006B0718">
            <w:pPr>
              <w:pStyle w:val="Table"/>
            </w:pPr>
            <w:r w:rsidRPr="00165D0F">
              <w:t>2.65</w:t>
            </w:r>
          </w:p>
        </w:tc>
        <w:tc>
          <w:tcPr>
            <w:tcW w:w="494" w:type="pct"/>
            <w:noWrap/>
            <w:hideMark/>
          </w:tcPr>
          <w:p w:rsidR="00AD7A70" w:rsidRPr="00165D0F" w:rsidRDefault="00AD7A70" w:rsidP="006B0718">
            <w:pPr>
              <w:pStyle w:val="Table"/>
            </w:pPr>
            <w:r w:rsidRPr="00165D0F">
              <w:t>2.62</w:t>
            </w:r>
          </w:p>
        </w:tc>
        <w:tc>
          <w:tcPr>
            <w:tcW w:w="493" w:type="pct"/>
            <w:noWrap/>
            <w:hideMark/>
          </w:tcPr>
          <w:p w:rsidR="00AD7A70" w:rsidRPr="00165D0F" w:rsidRDefault="00AD7A70" w:rsidP="006B0718">
            <w:pPr>
              <w:pStyle w:val="Table"/>
            </w:pPr>
            <w:r w:rsidRPr="00165D0F">
              <w:t>2.60</w:t>
            </w:r>
          </w:p>
        </w:tc>
      </w:tr>
      <w:tr w:rsidR="00AD7A70" w:rsidRPr="00165D0F" w:rsidTr="006B0718">
        <w:tc>
          <w:tcPr>
            <w:tcW w:w="2038" w:type="pct"/>
            <w:noWrap/>
            <w:hideMark/>
          </w:tcPr>
          <w:p w:rsidR="00AD7A70" w:rsidRPr="00165D0F" w:rsidRDefault="00AD7A70" w:rsidP="006B0718">
            <w:pPr>
              <w:pStyle w:val="Table"/>
            </w:pPr>
            <w:r w:rsidRPr="00165D0F">
              <w:t>Tarragindi</w:t>
            </w:r>
          </w:p>
        </w:tc>
        <w:tc>
          <w:tcPr>
            <w:tcW w:w="493" w:type="pct"/>
            <w:noWrap/>
            <w:hideMark/>
          </w:tcPr>
          <w:p w:rsidR="00AD7A70" w:rsidRPr="00165D0F" w:rsidRDefault="00AD7A70" w:rsidP="006B0718">
            <w:pPr>
              <w:pStyle w:val="Table"/>
            </w:pPr>
            <w:r w:rsidRPr="00165D0F">
              <w:t>2.71</w:t>
            </w:r>
          </w:p>
        </w:tc>
        <w:tc>
          <w:tcPr>
            <w:tcW w:w="494" w:type="pct"/>
            <w:noWrap/>
            <w:hideMark/>
          </w:tcPr>
          <w:p w:rsidR="00AD7A70" w:rsidRPr="00165D0F" w:rsidRDefault="00AD7A70" w:rsidP="006B0718">
            <w:pPr>
              <w:pStyle w:val="Table"/>
            </w:pPr>
            <w:r w:rsidRPr="00165D0F">
              <w:t>2.76</w:t>
            </w:r>
          </w:p>
        </w:tc>
        <w:tc>
          <w:tcPr>
            <w:tcW w:w="494" w:type="pct"/>
            <w:noWrap/>
            <w:hideMark/>
          </w:tcPr>
          <w:p w:rsidR="00AD7A70" w:rsidRPr="00165D0F" w:rsidRDefault="00AD7A70" w:rsidP="006B0718">
            <w:pPr>
              <w:pStyle w:val="Table"/>
            </w:pPr>
            <w:r w:rsidRPr="00165D0F">
              <w:t>2.73</w:t>
            </w:r>
          </w:p>
        </w:tc>
        <w:tc>
          <w:tcPr>
            <w:tcW w:w="494" w:type="pct"/>
            <w:noWrap/>
            <w:hideMark/>
          </w:tcPr>
          <w:p w:rsidR="00AD7A70" w:rsidRPr="00165D0F" w:rsidRDefault="00AD7A70" w:rsidP="006B0718">
            <w:pPr>
              <w:pStyle w:val="Table"/>
            </w:pPr>
            <w:r w:rsidRPr="00165D0F">
              <w:t>2.70</w:t>
            </w:r>
          </w:p>
        </w:tc>
        <w:tc>
          <w:tcPr>
            <w:tcW w:w="494" w:type="pct"/>
            <w:noWrap/>
            <w:hideMark/>
          </w:tcPr>
          <w:p w:rsidR="00AD7A70" w:rsidRPr="00165D0F" w:rsidRDefault="00AD7A70" w:rsidP="006B0718">
            <w:pPr>
              <w:pStyle w:val="Table"/>
            </w:pPr>
            <w:r w:rsidRPr="00165D0F">
              <w:t>2.68</w:t>
            </w:r>
          </w:p>
        </w:tc>
        <w:tc>
          <w:tcPr>
            <w:tcW w:w="493" w:type="pct"/>
            <w:noWrap/>
            <w:hideMark/>
          </w:tcPr>
          <w:p w:rsidR="00AD7A70" w:rsidRPr="00165D0F" w:rsidRDefault="00AD7A70" w:rsidP="006B0718">
            <w:pPr>
              <w:pStyle w:val="Table"/>
            </w:pPr>
            <w:r w:rsidRPr="00165D0F">
              <w:t>2.65</w:t>
            </w:r>
          </w:p>
        </w:tc>
      </w:tr>
      <w:tr w:rsidR="00AD7A70" w:rsidRPr="00165D0F" w:rsidTr="006B0718">
        <w:tc>
          <w:tcPr>
            <w:tcW w:w="2038" w:type="pct"/>
            <w:noWrap/>
            <w:hideMark/>
          </w:tcPr>
          <w:p w:rsidR="00AD7A70" w:rsidRPr="00165D0F" w:rsidRDefault="00AD7A70" w:rsidP="006B0718">
            <w:pPr>
              <w:pStyle w:val="Table"/>
            </w:pPr>
            <w:r w:rsidRPr="00165D0F">
              <w:t>The Gap</w:t>
            </w:r>
          </w:p>
        </w:tc>
        <w:tc>
          <w:tcPr>
            <w:tcW w:w="493" w:type="pct"/>
            <w:noWrap/>
            <w:hideMark/>
          </w:tcPr>
          <w:p w:rsidR="00AD7A70" w:rsidRPr="00165D0F" w:rsidRDefault="00AD7A70" w:rsidP="006B0718">
            <w:pPr>
              <w:pStyle w:val="Table"/>
            </w:pPr>
            <w:r w:rsidRPr="00165D0F">
              <w:t>2.87</w:t>
            </w:r>
          </w:p>
        </w:tc>
        <w:tc>
          <w:tcPr>
            <w:tcW w:w="494" w:type="pct"/>
            <w:noWrap/>
            <w:hideMark/>
          </w:tcPr>
          <w:p w:rsidR="00AD7A70" w:rsidRPr="00165D0F" w:rsidRDefault="00AD7A70" w:rsidP="006B0718">
            <w:pPr>
              <w:pStyle w:val="Table"/>
            </w:pPr>
            <w:r w:rsidRPr="00165D0F">
              <w:t>2.93</w:t>
            </w:r>
          </w:p>
        </w:tc>
        <w:tc>
          <w:tcPr>
            <w:tcW w:w="494" w:type="pct"/>
            <w:noWrap/>
            <w:hideMark/>
          </w:tcPr>
          <w:p w:rsidR="00AD7A70" w:rsidRPr="00165D0F" w:rsidRDefault="00AD7A70" w:rsidP="006B0718">
            <w:pPr>
              <w:pStyle w:val="Table"/>
            </w:pPr>
            <w:r w:rsidRPr="00165D0F">
              <w:t>2.90</w:t>
            </w:r>
          </w:p>
        </w:tc>
        <w:tc>
          <w:tcPr>
            <w:tcW w:w="494" w:type="pct"/>
            <w:noWrap/>
            <w:hideMark/>
          </w:tcPr>
          <w:p w:rsidR="00AD7A70" w:rsidRPr="00165D0F" w:rsidRDefault="00AD7A70" w:rsidP="006B0718">
            <w:pPr>
              <w:pStyle w:val="Table"/>
            </w:pPr>
            <w:r w:rsidRPr="00165D0F">
              <w:t>2.88</w:t>
            </w:r>
          </w:p>
        </w:tc>
        <w:tc>
          <w:tcPr>
            <w:tcW w:w="494" w:type="pct"/>
            <w:noWrap/>
            <w:hideMark/>
          </w:tcPr>
          <w:p w:rsidR="00AD7A70" w:rsidRPr="00165D0F" w:rsidRDefault="00AD7A70" w:rsidP="006B0718">
            <w:pPr>
              <w:pStyle w:val="Table"/>
            </w:pPr>
            <w:r w:rsidRPr="00165D0F">
              <w:t>2.85</w:t>
            </w:r>
          </w:p>
        </w:tc>
        <w:tc>
          <w:tcPr>
            <w:tcW w:w="493" w:type="pct"/>
            <w:noWrap/>
            <w:hideMark/>
          </w:tcPr>
          <w:p w:rsidR="00AD7A70" w:rsidRPr="00165D0F" w:rsidRDefault="00AD7A70" w:rsidP="006B0718">
            <w:pPr>
              <w:pStyle w:val="Table"/>
            </w:pPr>
            <w:r w:rsidRPr="00165D0F">
              <w:t>2.82</w:t>
            </w:r>
          </w:p>
        </w:tc>
      </w:tr>
      <w:tr w:rsidR="00AD7A70" w:rsidRPr="00165D0F" w:rsidTr="006B0718">
        <w:tc>
          <w:tcPr>
            <w:tcW w:w="2038" w:type="pct"/>
            <w:noWrap/>
            <w:hideMark/>
          </w:tcPr>
          <w:p w:rsidR="00AD7A70" w:rsidRPr="00165D0F" w:rsidRDefault="00AD7A70" w:rsidP="006B0718">
            <w:pPr>
              <w:pStyle w:val="Table"/>
            </w:pPr>
            <w:r w:rsidRPr="00165D0F">
              <w:t>Tingalpa</w:t>
            </w:r>
          </w:p>
        </w:tc>
        <w:tc>
          <w:tcPr>
            <w:tcW w:w="493" w:type="pct"/>
            <w:noWrap/>
            <w:hideMark/>
          </w:tcPr>
          <w:p w:rsidR="00AD7A70" w:rsidRPr="00165D0F" w:rsidRDefault="00AD7A70" w:rsidP="006B0718">
            <w:pPr>
              <w:pStyle w:val="Table"/>
            </w:pPr>
            <w:r w:rsidRPr="00165D0F">
              <w:t>2.80</w:t>
            </w:r>
          </w:p>
        </w:tc>
        <w:tc>
          <w:tcPr>
            <w:tcW w:w="494" w:type="pct"/>
            <w:noWrap/>
            <w:hideMark/>
          </w:tcPr>
          <w:p w:rsidR="00AD7A70" w:rsidRPr="00165D0F" w:rsidRDefault="00AD7A70" w:rsidP="006B0718">
            <w:pPr>
              <w:pStyle w:val="Table"/>
            </w:pPr>
            <w:r w:rsidRPr="00165D0F">
              <w:t>2.78</w:t>
            </w:r>
          </w:p>
        </w:tc>
        <w:tc>
          <w:tcPr>
            <w:tcW w:w="494" w:type="pct"/>
            <w:noWrap/>
            <w:hideMark/>
          </w:tcPr>
          <w:p w:rsidR="00AD7A70" w:rsidRPr="00165D0F" w:rsidRDefault="00AD7A70" w:rsidP="006B0718">
            <w:pPr>
              <w:pStyle w:val="Table"/>
            </w:pPr>
            <w:r w:rsidRPr="00165D0F">
              <w:t>2.76</w:t>
            </w:r>
          </w:p>
        </w:tc>
        <w:tc>
          <w:tcPr>
            <w:tcW w:w="494" w:type="pct"/>
            <w:noWrap/>
            <w:hideMark/>
          </w:tcPr>
          <w:p w:rsidR="00AD7A70" w:rsidRPr="00165D0F" w:rsidRDefault="00AD7A70" w:rsidP="006B0718">
            <w:pPr>
              <w:pStyle w:val="Table"/>
            </w:pPr>
            <w:r w:rsidRPr="00165D0F">
              <w:t>2.73</w:t>
            </w:r>
          </w:p>
        </w:tc>
        <w:tc>
          <w:tcPr>
            <w:tcW w:w="494" w:type="pct"/>
            <w:noWrap/>
            <w:hideMark/>
          </w:tcPr>
          <w:p w:rsidR="00AD7A70" w:rsidRPr="00165D0F" w:rsidRDefault="00AD7A70" w:rsidP="006B0718">
            <w:pPr>
              <w:pStyle w:val="Table"/>
            </w:pPr>
            <w:r w:rsidRPr="00165D0F">
              <w:t>2.71</w:t>
            </w:r>
          </w:p>
        </w:tc>
        <w:tc>
          <w:tcPr>
            <w:tcW w:w="493" w:type="pct"/>
            <w:noWrap/>
            <w:hideMark/>
          </w:tcPr>
          <w:p w:rsidR="00AD7A70" w:rsidRPr="00165D0F" w:rsidRDefault="00AD7A70" w:rsidP="006B0718">
            <w:pPr>
              <w:pStyle w:val="Table"/>
            </w:pPr>
            <w:r w:rsidRPr="00165D0F">
              <w:t>2.69</w:t>
            </w:r>
          </w:p>
        </w:tc>
      </w:tr>
      <w:tr w:rsidR="00AD7A70" w:rsidRPr="00165D0F" w:rsidTr="006B0718">
        <w:tc>
          <w:tcPr>
            <w:tcW w:w="2038" w:type="pct"/>
            <w:noWrap/>
            <w:hideMark/>
          </w:tcPr>
          <w:p w:rsidR="00AD7A70" w:rsidRPr="00165D0F" w:rsidRDefault="00AD7A70" w:rsidP="006B0718">
            <w:pPr>
              <w:pStyle w:val="Table"/>
            </w:pPr>
            <w:r w:rsidRPr="00165D0F">
              <w:lastRenderedPageBreak/>
              <w:t>Toowong</w:t>
            </w:r>
          </w:p>
        </w:tc>
        <w:tc>
          <w:tcPr>
            <w:tcW w:w="493" w:type="pct"/>
            <w:noWrap/>
            <w:hideMark/>
          </w:tcPr>
          <w:p w:rsidR="00AD7A70" w:rsidRPr="00165D0F" w:rsidRDefault="00AD7A70" w:rsidP="006B0718">
            <w:pPr>
              <w:pStyle w:val="Table"/>
            </w:pPr>
            <w:r w:rsidRPr="00165D0F">
              <w:t>2.89</w:t>
            </w:r>
          </w:p>
        </w:tc>
        <w:tc>
          <w:tcPr>
            <w:tcW w:w="494" w:type="pct"/>
            <w:noWrap/>
            <w:hideMark/>
          </w:tcPr>
          <w:p w:rsidR="00AD7A70" w:rsidRPr="00165D0F" w:rsidRDefault="00AD7A70" w:rsidP="006B0718">
            <w:pPr>
              <w:pStyle w:val="Table"/>
            </w:pPr>
            <w:r w:rsidRPr="00165D0F">
              <w:t>2.79</w:t>
            </w:r>
          </w:p>
        </w:tc>
        <w:tc>
          <w:tcPr>
            <w:tcW w:w="494" w:type="pct"/>
            <w:noWrap/>
            <w:hideMark/>
          </w:tcPr>
          <w:p w:rsidR="00AD7A70" w:rsidRPr="00165D0F" w:rsidRDefault="00AD7A70" w:rsidP="006B0718">
            <w:pPr>
              <w:pStyle w:val="Table"/>
            </w:pPr>
            <w:r w:rsidRPr="00165D0F">
              <w:t>2.69</w:t>
            </w:r>
          </w:p>
        </w:tc>
        <w:tc>
          <w:tcPr>
            <w:tcW w:w="494" w:type="pct"/>
            <w:noWrap/>
            <w:hideMark/>
          </w:tcPr>
          <w:p w:rsidR="00AD7A70" w:rsidRPr="00165D0F" w:rsidRDefault="00AD7A70" w:rsidP="006B0718">
            <w:pPr>
              <w:pStyle w:val="Table"/>
            </w:pPr>
            <w:r w:rsidRPr="00165D0F">
              <w:t>2.60</w:t>
            </w:r>
          </w:p>
        </w:tc>
        <w:tc>
          <w:tcPr>
            <w:tcW w:w="494" w:type="pct"/>
            <w:noWrap/>
            <w:hideMark/>
          </w:tcPr>
          <w:p w:rsidR="00AD7A70" w:rsidRPr="00165D0F" w:rsidRDefault="00AD7A70" w:rsidP="006B0718">
            <w:pPr>
              <w:pStyle w:val="Table"/>
            </w:pPr>
            <w:r w:rsidRPr="00165D0F">
              <w:t>2.51</w:t>
            </w:r>
          </w:p>
        </w:tc>
        <w:tc>
          <w:tcPr>
            <w:tcW w:w="493" w:type="pct"/>
            <w:noWrap/>
            <w:hideMark/>
          </w:tcPr>
          <w:p w:rsidR="00AD7A70" w:rsidRPr="00165D0F" w:rsidRDefault="00AD7A70" w:rsidP="006B0718">
            <w:pPr>
              <w:pStyle w:val="Table"/>
            </w:pPr>
            <w:r w:rsidRPr="00165D0F">
              <w:t>2.42</w:t>
            </w:r>
          </w:p>
        </w:tc>
      </w:tr>
      <w:tr w:rsidR="00AD7A70" w:rsidRPr="00165D0F" w:rsidTr="006B0718">
        <w:tc>
          <w:tcPr>
            <w:tcW w:w="2038" w:type="pct"/>
            <w:noWrap/>
            <w:hideMark/>
          </w:tcPr>
          <w:p w:rsidR="00AD7A70" w:rsidRPr="00165D0F" w:rsidRDefault="00AD7A70" w:rsidP="006B0718">
            <w:pPr>
              <w:pStyle w:val="Table"/>
            </w:pPr>
            <w:r w:rsidRPr="00165D0F">
              <w:t>Upper Kedron - Ferny Grove</w:t>
            </w:r>
          </w:p>
        </w:tc>
        <w:tc>
          <w:tcPr>
            <w:tcW w:w="493" w:type="pct"/>
            <w:noWrap/>
            <w:hideMark/>
          </w:tcPr>
          <w:p w:rsidR="00AD7A70" w:rsidRPr="00165D0F" w:rsidRDefault="00AD7A70" w:rsidP="006B0718">
            <w:pPr>
              <w:pStyle w:val="Table"/>
            </w:pPr>
            <w:r w:rsidRPr="00165D0F">
              <w:t>3.08</w:t>
            </w:r>
          </w:p>
        </w:tc>
        <w:tc>
          <w:tcPr>
            <w:tcW w:w="494" w:type="pct"/>
            <w:noWrap/>
            <w:hideMark/>
          </w:tcPr>
          <w:p w:rsidR="00AD7A70" w:rsidRPr="00165D0F" w:rsidRDefault="00AD7A70" w:rsidP="006B0718">
            <w:pPr>
              <w:pStyle w:val="Table"/>
            </w:pPr>
            <w:r w:rsidRPr="00165D0F">
              <w:t>3.05</w:t>
            </w:r>
          </w:p>
        </w:tc>
        <w:tc>
          <w:tcPr>
            <w:tcW w:w="494" w:type="pct"/>
            <w:noWrap/>
            <w:hideMark/>
          </w:tcPr>
          <w:p w:rsidR="00AD7A70" w:rsidRPr="00165D0F" w:rsidRDefault="00AD7A70" w:rsidP="006B0718">
            <w:pPr>
              <w:pStyle w:val="Table"/>
            </w:pPr>
            <w:r w:rsidRPr="00165D0F">
              <w:t>3.02</w:t>
            </w:r>
          </w:p>
        </w:tc>
        <w:tc>
          <w:tcPr>
            <w:tcW w:w="494" w:type="pct"/>
            <w:noWrap/>
            <w:hideMark/>
          </w:tcPr>
          <w:p w:rsidR="00AD7A70" w:rsidRPr="00165D0F" w:rsidRDefault="00AD7A70" w:rsidP="006B0718">
            <w:pPr>
              <w:pStyle w:val="Table"/>
            </w:pPr>
            <w:r w:rsidRPr="00165D0F">
              <w:t>2.99</w:t>
            </w:r>
          </w:p>
        </w:tc>
        <w:tc>
          <w:tcPr>
            <w:tcW w:w="494" w:type="pct"/>
            <w:noWrap/>
            <w:hideMark/>
          </w:tcPr>
          <w:p w:rsidR="00AD7A70" w:rsidRPr="00165D0F" w:rsidRDefault="00AD7A70" w:rsidP="006B0718">
            <w:pPr>
              <w:pStyle w:val="Table"/>
            </w:pPr>
            <w:r w:rsidRPr="00165D0F">
              <w:t>2.96</w:t>
            </w:r>
          </w:p>
        </w:tc>
        <w:tc>
          <w:tcPr>
            <w:tcW w:w="493" w:type="pct"/>
            <w:noWrap/>
            <w:hideMark/>
          </w:tcPr>
          <w:p w:rsidR="00AD7A70" w:rsidRPr="00165D0F" w:rsidRDefault="00AD7A70" w:rsidP="006B0718">
            <w:pPr>
              <w:pStyle w:val="Table"/>
            </w:pPr>
            <w:r w:rsidRPr="00165D0F">
              <w:t>2.93</w:t>
            </w:r>
          </w:p>
        </w:tc>
      </w:tr>
      <w:tr w:rsidR="00AD7A70" w:rsidRPr="00165D0F" w:rsidTr="006B0718">
        <w:tc>
          <w:tcPr>
            <w:tcW w:w="2038" w:type="pct"/>
            <w:noWrap/>
            <w:hideMark/>
          </w:tcPr>
          <w:p w:rsidR="00AD7A70" w:rsidRPr="00165D0F" w:rsidRDefault="00AD7A70" w:rsidP="006B0718">
            <w:pPr>
              <w:pStyle w:val="Table"/>
            </w:pPr>
            <w:r w:rsidRPr="00165D0F">
              <w:t>Upper Mount Gravatt</w:t>
            </w:r>
          </w:p>
        </w:tc>
        <w:tc>
          <w:tcPr>
            <w:tcW w:w="493" w:type="pct"/>
            <w:noWrap/>
            <w:hideMark/>
          </w:tcPr>
          <w:p w:rsidR="00AD7A70" w:rsidRPr="00165D0F" w:rsidRDefault="00AD7A70" w:rsidP="006B0718">
            <w:pPr>
              <w:pStyle w:val="Table"/>
            </w:pPr>
            <w:r w:rsidRPr="00165D0F">
              <w:t>2.64</w:t>
            </w:r>
          </w:p>
        </w:tc>
        <w:tc>
          <w:tcPr>
            <w:tcW w:w="494" w:type="pct"/>
            <w:noWrap/>
            <w:hideMark/>
          </w:tcPr>
          <w:p w:rsidR="00AD7A70" w:rsidRPr="00165D0F" w:rsidRDefault="00AD7A70" w:rsidP="006B0718">
            <w:pPr>
              <w:pStyle w:val="Table"/>
            </w:pPr>
            <w:r w:rsidRPr="00165D0F">
              <w:t>2.61</w:t>
            </w:r>
          </w:p>
        </w:tc>
        <w:tc>
          <w:tcPr>
            <w:tcW w:w="494" w:type="pct"/>
            <w:noWrap/>
            <w:hideMark/>
          </w:tcPr>
          <w:p w:rsidR="00AD7A70" w:rsidRPr="00165D0F" w:rsidRDefault="00AD7A70" w:rsidP="006B0718">
            <w:pPr>
              <w:pStyle w:val="Table"/>
            </w:pPr>
            <w:r w:rsidRPr="00165D0F">
              <w:t>2.59</w:t>
            </w:r>
          </w:p>
        </w:tc>
        <w:tc>
          <w:tcPr>
            <w:tcW w:w="494" w:type="pct"/>
            <w:noWrap/>
            <w:hideMark/>
          </w:tcPr>
          <w:p w:rsidR="00AD7A70" w:rsidRPr="00165D0F" w:rsidRDefault="00AD7A70" w:rsidP="006B0718">
            <w:pPr>
              <w:pStyle w:val="Table"/>
            </w:pPr>
            <w:r w:rsidRPr="00165D0F">
              <w:t>2.56</w:t>
            </w:r>
          </w:p>
        </w:tc>
        <w:tc>
          <w:tcPr>
            <w:tcW w:w="494" w:type="pct"/>
            <w:noWrap/>
            <w:hideMark/>
          </w:tcPr>
          <w:p w:rsidR="00AD7A70" w:rsidRPr="00165D0F" w:rsidRDefault="00AD7A70" w:rsidP="006B0718">
            <w:pPr>
              <w:pStyle w:val="Table"/>
            </w:pPr>
            <w:r w:rsidRPr="00165D0F">
              <w:t>2.53</w:t>
            </w:r>
          </w:p>
        </w:tc>
        <w:tc>
          <w:tcPr>
            <w:tcW w:w="493" w:type="pct"/>
            <w:noWrap/>
            <w:hideMark/>
          </w:tcPr>
          <w:p w:rsidR="00AD7A70" w:rsidRPr="00165D0F" w:rsidRDefault="00AD7A70" w:rsidP="006B0718">
            <w:pPr>
              <w:pStyle w:val="Table"/>
            </w:pPr>
            <w:r w:rsidRPr="00165D0F">
              <w:t>2.51</w:t>
            </w:r>
          </w:p>
        </w:tc>
      </w:tr>
      <w:tr w:rsidR="00AD7A70" w:rsidRPr="00165D0F" w:rsidTr="006B0718">
        <w:tc>
          <w:tcPr>
            <w:tcW w:w="2038" w:type="pct"/>
            <w:noWrap/>
            <w:hideMark/>
          </w:tcPr>
          <w:p w:rsidR="00AD7A70" w:rsidRPr="00165D0F" w:rsidRDefault="00AD7A70" w:rsidP="006B0718">
            <w:pPr>
              <w:pStyle w:val="Table"/>
            </w:pPr>
            <w:r w:rsidRPr="00165D0F">
              <w:t>Wacol</w:t>
            </w:r>
          </w:p>
        </w:tc>
        <w:tc>
          <w:tcPr>
            <w:tcW w:w="493" w:type="pct"/>
            <w:noWrap/>
            <w:hideMark/>
          </w:tcPr>
          <w:p w:rsidR="00AD7A70" w:rsidRPr="00165D0F" w:rsidRDefault="00AD7A70" w:rsidP="006B0718">
            <w:pPr>
              <w:pStyle w:val="Table"/>
            </w:pPr>
            <w:r w:rsidRPr="00165D0F">
              <w:t>3.04</w:t>
            </w:r>
          </w:p>
        </w:tc>
        <w:tc>
          <w:tcPr>
            <w:tcW w:w="494" w:type="pct"/>
            <w:noWrap/>
            <w:hideMark/>
          </w:tcPr>
          <w:p w:rsidR="00AD7A70" w:rsidRPr="00165D0F" w:rsidRDefault="00AD7A70" w:rsidP="006B0718">
            <w:pPr>
              <w:pStyle w:val="Table"/>
            </w:pPr>
            <w:r w:rsidRPr="00165D0F">
              <w:t>3.14</w:t>
            </w:r>
          </w:p>
        </w:tc>
        <w:tc>
          <w:tcPr>
            <w:tcW w:w="494" w:type="pct"/>
            <w:noWrap/>
            <w:hideMark/>
          </w:tcPr>
          <w:p w:rsidR="00AD7A70" w:rsidRPr="00165D0F" w:rsidRDefault="00AD7A70" w:rsidP="006B0718">
            <w:pPr>
              <w:pStyle w:val="Table"/>
            </w:pPr>
            <w:r w:rsidRPr="00165D0F">
              <w:t>3.14</w:t>
            </w:r>
          </w:p>
        </w:tc>
        <w:tc>
          <w:tcPr>
            <w:tcW w:w="494" w:type="pct"/>
            <w:noWrap/>
            <w:hideMark/>
          </w:tcPr>
          <w:p w:rsidR="00AD7A70" w:rsidRPr="00165D0F" w:rsidRDefault="00AD7A70" w:rsidP="006B0718">
            <w:pPr>
              <w:pStyle w:val="Table"/>
            </w:pPr>
            <w:r w:rsidRPr="00165D0F">
              <w:t>3.14</w:t>
            </w:r>
          </w:p>
        </w:tc>
        <w:tc>
          <w:tcPr>
            <w:tcW w:w="494" w:type="pct"/>
            <w:noWrap/>
            <w:hideMark/>
          </w:tcPr>
          <w:p w:rsidR="00AD7A70" w:rsidRPr="00165D0F" w:rsidRDefault="00AD7A70" w:rsidP="006B0718">
            <w:pPr>
              <w:pStyle w:val="Table"/>
            </w:pPr>
            <w:r w:rsidRPr="00165D0F">
              <w:t>3.14</w:t>
            </w:r>
          </w:p>
        </w:tc>
        <w:tc>
          <w:tcPr>
            <w:tcW w:w="493" w:type="pct"/>
            <w:noWrap/>
            <w:hideMark/>
          </w:tcPr>
          <w:p w:rsidR="00AD7A70" w:rsidRPr="00165D0F" w:rsidRDefault="00AD7A70" w:rsidP="006B0718">
            <w:pPr>
              <w:pStyle w:val="Table"/>
            </w:pPr>
            <w:r w:rsidRPr="00165D0F">
              <w:t>3.14</w:t>
            </w:r>
          </w:p>
        </w:tc>
      </w:tr>
      <w:tr w:rsidR="00AD7A70" w:rsidRPr="00165D0F" w:rsidTr="006B0718">
        <w:tc>
          <w:tcPr>
            <w:tcW w:w="2038" w:type="pct"/>
            <w:noWrap/>
            <w:hideMark/>
          </w:tcPr>
          <w:p w:rsidR="00AD7A70" w:rsidRPr="00165D0F" w:rsidRDefault="00AD7A70" w:rsidP="006B0718">
            <w:pPr>
              <w:pStyle w:val="Table"/>
            </w:pPr>
            <w:r w:rsidRPr="00165D0F">
              <w:t>Wakerley</w:t>
            </w:r>
          </w:p>
        </w:tc>
        <w:tc>
          <w:tcPr>
            <w:tcW w:w="493" w:type="pct"/>
            <w:noWrap/>
            <w:hideMark/>
          </w:tcPr>
          <w:p w:rsidR="00AD7A70" w:rsidRPr="00165D0F" w:rsidRDefault="00AD7A70" w:rsidP="006B0718">
            <w:pPr>
              <w:pStyle w:val="Table"/>
            </w:pPr>
            <w:r w:rsidRPr="00165D0F">
              <w:t>3.19</w:t>
            </w:r>
          </w:p>
        </w:tc>
        <w:tc>
          <w:tcPr>
            <w:tcW w:w="494" w:type="pct"/>
            <w:noWrap/>
            <w:hideMark/>
          </w:tcPr>
          <w:p w:rsidR="00AD7A70" w:rsidRPr="00165D0F" w:rsidRDefault="00AD7A70" w:rsidP="006B0718">
            <w:pPr>
              <w:pStyle w:val="Table"/>
            </w:pPr>
            <w:r w:rsidRPr="00165D0F">
              <w:t>3.16</w:t>
            </w:r>
          </w:p>
        </w:tc>
        <w:tc>
          <w:tcPr>
            <w:tcW w:w="494" w:type="pct"/>
            <w:noWrap/>
            <w:hideMark/>
          </w:tcPr>
          <w:p w:rsidR="00AD7A70" w:rsidRPr="00165D0F" w:rsidRDefault="00AD7A70" w:rsidP="006B0718">
            <w:pPr>
              <w:pStyle w:val="Table"/>
            </w:pPr>
            <w:r w:rsidRPr="00165D0F">
              <w:t>3.13</w:t>
            </w:r>
          </w:p>
        </w:tc>
        <w:tc>
          <w:tcPr>
            <w:tcW w:w="494" w:type="pct"/>
            <w:noWrap/>
            <w:hideMark/>
          </w:tcPr>
          <w:p w:rsidR="00AD7A70" w:rsidRPr="00165D0F" w:rsidRDefault="00AD7A70" w:rsidP="006B0718">
            <w:pPr>
              <w:pStyle w:val="Table"/>
            </w:pPr>
            <w:r w:rsidRPr="00165D0F">
              <w:t>3.11</w:t>
            </w:r>
          </w:p>
        </w:tc>
        <w:tc>
          <w:tcPr>
            <w:tcW w:w="494" w:type="pct"/>
            <w:noWrap/>
            <w:hideMark/>
          </w:tcPr>
          <w:p w:rsidR="00AD7A70" w:rsidRPr="00165D0F" w:rsidRDefault="00AD7A70" w:rsidP="006B0718">
            <w:pPr>
              <w:pStyle w:val="Table"/>
            </w:pPr>
            <w:r w:rsidRPr="00165D0F">
              <w:t>3.08</w:t>
            </w:r>
          </w:p>
        </w:tc>
        <w:tc>
          <w:tcPr>
            <w:tcW w:w="493" w:type="pct"/>
            <w:noWrap/>
            <w:hideMark/>
          </w:tcPr>
          <w:p w:rsidR="00AD7A70" w:rsidRPr="00165D0F" w:rsidRDefault="00AD7A70" w:rsidP="006B0718">
            <w:pPr>
              <w:pStyle w:val="Table"/>
            </w:pPr>
            <w:r w:rsidRPr="00165D0F">
              <w:t>3.05</w:t>
            </w:r>
          </w:p>
        </w:tc>
      </w:tr>
      <w:tr w:rsidR="00AD7A70" w:rsidRPr="00165D0F" w:rsidTr="006B0718">
        <w:tc>
          <w:tcPr>
            <w:tcW w:w="2038" w:type="pct"/>
            <w:noWrap/>
            <w:hideMark/>
          </w:tcPr>
          <w:p w:rsidR="00AD7A70" w:rsidRPr="00165D0F" w:rsidRDefault="00AD7A70" w:rsidP="006B0718">
            <w:pPr>
              <w:pStyle w:val="Table"/>
            </w:pPr>
            <w:r w:rsidRPr="00165D0F">
              <w:t>Wavell Heights</w:t>
            </w:r>
          </w:p>
        </w:tc>
        <w:tc>
          <w:tcPr>
            <w:tcW w:w="493" w:type="pct"/>
            <w:noWrap/>
            <w:hideMark/>
          </w:tcPr>
          <w:p w:rsidR="00AD7A70" w:rsidRPr="00165D0F" w:rsidRDefault="00AD7A70" w:rsidP="006B0718">
            <w:pPr>
              <w:pStyle w:val="Table"/>
            </w:pPr>
            <w:r w:rsidRPr="00165D0F">
              <w:t>2.57</w:t>
            </w:r>
          </w:p>
        </w:tc>
        <w:tc>
          <w:tcPr>
            <w:tcW w:w="494" w:type="pct"/>
            <w:noWrap/>
            <w:hideMark/>
          </w:tcPr>
          <w:p w:rsidR="00AD7A70" w:rsidRPr="00165D0F" w:rsidRDefault="00AD7A70" w:rsidP="006B0718">
            <w:pPr>
              <w:pStyle w:val="Table"/>
            </w:pPr>
            <w:r w:rsidRPr="00165D0F">
              <w:t>2.61</w:t>
            </w:r>
          </w:p>
        </w:tc>
        <w:tc>
          <w:tcPr>
            <w:tcW w:w="494" w:type="pct"/>
            <w:noWrap/>
            <w:hideMark/>
          </w:tcPr>
          <w:p w:rsidR="00AD7A70" w:rsidRPr="00165D0F" w:rsidRDefault="00AD7A70" w:rsidP="006B0718">
            <w:pPr>
              <w:pStyle w:val="Table"/>
            </w:pPr>
            <w:r w:rsidRPr="00165D0F">
              <w:t>2.58</w:t>
            </w:r>
          </w:p>
        </w:tc>
        <w:tc>
          <w:tcPr>
            <w:tcW w:w="494" w:type="pct"/>
            <w:noWrap/>
            <w:hideMark/>
          </w:tcPr>
          <w:p w:rsidR="00AD7A70" w:rsidRPr="00165D0F" w:rsidRDefault="00AD7A70" w:rsidP="006B0718">
            <w:pPr>
              <w:pStyle w:val="Table"/>
            </w:pPr>
            <w:r w:rsidRPr="00165D0F">
              <w:t>2.55</w:t>
            </w:r>
          </w:p>
        </w:tc>
        <w:tc>
          <w:tcPr>
            <w:tcW w:w="494" w:type="pct"/>
            <w:noWrap/>
            <w:hideMark/>
          </w:tcPr>
          <w:p w:rsidR="00AD7A70" w:rsidRPr="00165D0F" w:rsidRDefault="00AD7A70" w:rsidP="006B0718">
            <w:pPr>
              <w:pStyle w:val="Table"/>
            </w:pPr>
            <w:r w:rsidRPr="00165D0F">
              <w:t>2.52</w:t>
            </w:r>
          </w:p>
        </w:tc>
        <w:tc>
          <w:tcPr>
            <w:tcW w:w="493" w:type="pct"/>
            <w:noWrap/>
            <w:hideMark/>
          </w:tcPr>
          <w:p w:rsidR="00AD7A70" w:rsidRPr="00165D0F" w:rsidRDefault="00AD7A70" w:rsidP="006B0718">
            <w:pPr>
              <w:pStyle w:val="Table"/>
            </w:pPr>
            <w:r w:rsidRPr="00165D0F">
              <w:t>2.49</w:t>
            </w:r>
          </w:p>
        </w:tc>
      </w:tr>
      <w:tr w:rsidR="00AD7A70" w:rsidRPr="00165D0F" w:rsidTr="006B0718">
        <w:tc>
          <w:tcPr>
            <w:tcW w:w="2038" w:type="pct"/>
            <w:noWrap/>
            <w:hideMark/>
          </w:tcPr>
          <w:p w:rsidR="00AD7A70" w:rsidRPr="00165D0F" w:rsidRDefault="00AD7A70" w:rsidP="006B0718">
            <w:pPr>
              <w:pStyle w:val="Table"/>
            </w:pPr>
            <w:r w:rsidRPr="00165D0F">
              <w:t>West End</w:t>
            </w:r>
          </w:p>
        </w:tc>
        <w:tc>
          <w:tcPr>
            <w:tcW w:w="493" w:type="pct"/>
            <w:noWrap/>
            <w:hideMark/>
          </w:tcPr>
          <w:p w:rsidR="00AD7A70" w:rsidRPr="00165D0F" w:rsidRDefault="00AD7A70" w:rsidP="006B0718">
            <w:pPr>
              <w:pStyle w:val="Table"/>
            </w:pPr>
            <w:r w:rsidRPr="00165D0F">
              <w:t>2.81</w:t>
            </w:r>
          </w:p>
        </w:tc>
        <w:tc>
          <w:tcPr>
            <w:tcW w:w="494" w:type="pct"/>
            <w:noWrap/>
            <w:hideMark/>
          </w:tcPr>
          <w:p w:rsidR="00AD7A70" w:rsidRPr="00165D0F" w:rsidRDefault="00AD7A70" w:rsidP="006B0718">
            <w:pPr>
              <w:pStyle w:val="Table"/>
            </w:pPr>
            <w:r w:rsidRPr="00165D0F">
              <w:t>2.71</w:t>
            </w:r>
          </w:p>
        </w:tc>
        <w:tc>
          <w:tcPr>
            <w:tcW w:w="494" w:type="pct"/>
            <w:noWrap/>
            <w:hideMark/>
          </w:tcPr>
          <w:p w:rsidR="00AD7A70" w:rsidRPr="00165D0F" w:rsidRDefault="00AD7A70" w:rsidP="006B0718">
            <w:pPr>
              <w:pStyle w:val="Table"/>
            </w:pPr>
            <w:r w:rsidRPr="00165D0F">
              <w:t>2.61</w:t>
            </w:r>
          </w:p>
        </w:tc>
        <w:tc>
          <w:tcPr>
            <w:tcW w:w="494" w:type="pct"/>
            <w:noWrap/>
            <w:hideMark/>
          </w:tcPr>
          <w:p w:rsidR="00AD7A70" w:rsidRPr="00165D0F" w:rsidRDefault="00AD7A70" w:rsidP="006B0718">
            <w:pPr>
              <w:pStyle w:val="Table"/>
            </w:pPr>
            <w:r w:rsidRPr="00165D0F">
              <w:t>2.52</w:t>
            </w:r>
          </w:p>
        </w:tc>
        <w:tc>
          <w:tcPr>
            <w:tcW w:w="494" w:type="pct"/>
            <w:noWrap/>
            <w:hideMark/>
          </w:tcPr>
          <w:p w:rsidR="00AD7A70" w:rsidRPr="00165D0F" w:rsidRDefault="00AD7A70" w:rsidP="006B0718">
            <w:pPr>
              <w:pStyle w:val="Table"/>
            </w:pPr>
            <w:r w:rsidRPr="00165D0F">
              <w:t>2.44</w:t>
            </w:r>
          </w:p>
        </w:tc>
        <w:tc>
          <w:tcPr>
            <w:tcW w:w="493" w:type="pct"/>
            <w:noWrap/>
            <w:hideMark/>
          </w:tcPr>
          <w:p w:rsidR="00AD7A70" w:rsidRPr="00165D0F" w:rsidRDefault="00AD7A70" w:rsidP="006B0718">
            <w:pPr>
              <w:pStyle w:val="Table"/>
            </w:pPr>
            <w:r w:rsidRPr="00165D0F">
              <w:t>2.35</w:t>
            </w:r>
          </w:p>
        </w:tc>
      </w:tr>
      <w:tr w:rsidR="00AD7A70" w:rsidRPr="00165D0F" w:rsidTr="006B0718">
        <w:tc>
          <w:tcPr>
            <w:tcW w:w="2038" w:type="pct"/>
            <w:noWrap/>
            <w:hideMark/>
          </w:tcPr>
          <w:p w:rsidR="00AD7A70" w:rsidRPr="00165D0F" w:rsidRDefault="00AD7A70" w:rsidP="006B0718">
            <w:pPr>
              <w:pStyle w:val="Table"/>
            </w:pPr>
            <w:r w:rsidRPr="00165D0F">
              <w:t>Westlake</w:t>
            </w:r>
          </w:p>
        </w:tc>
        <w:tc>
          <w:tcPr>
            <w:tcW w:w="493" w:type="pct"/>
            <w:noWrap/>
            <w:hideMark/>
          </w:tcPr>
          <w:p w:rsidR="00AD7A70" w:rsidRPr="00165D0F" w:rsidRDefault="00AD7A70" w:rsidP="006B0718">
            <w:pPr>
              <w:pStyle w:val="Table"/>
            </w:pPr>
            <w:r w:rsidRPr="00165D0F">
              <w:t>3.06</w:t>
            </w:r>
          </w:p>
        </w:tc>
        <w:tc>
          <w:tcPr>
            <w:tcW w:w="494" w:type="pct"/>
            <w:noWrap/>
            <w:hideMark/>
          </w:tcPr>
          <w:p w:rsidR="00AD7A70" w:rsidRPr="00165D0F" w:rsidRDefault="00AD7A70" w:rsidP="006B0718">
            <w:pPr>
              <w:pStyle w:val="Table"/>
            </w:pPr>
            <w:r w:rsidRPr="00165D0F">
              <w:t>3.12</w:t>
            </w:r>
          </w:p>
        </w:tc>
        <w:tc>
          <w:tcPr>
            <w:tcW w:w="494" w:type="pct"/>
            <w:noWrap/>
            <w:hideMark/>
          </w:tcPr>
          <w:p w:rsidR="00AD7A70" w:rsidRPr="00165D0F" w:rsidRDefault="00AD7A70" w:rsidP="006B0718">
            <w:pPr>
              <w:pStyle w:val="Table"/>
            </w:pPr>
            <w:r w:rsidRPr="00165D0F">
              <w:t>3.09</w:t>
            </w:r>
          </w:p>
        </w:tc>
        <w:tc>
          <w:tcPr>
            <w:tcW w:w="494" w:type="pct"/>
            <w:noWrap/>
            <w:hideMark/>
          </w:tcPr>
          <w:p w:rsidR="00AD7A70" w:rsidRPr="00165D0F" w:rsidRDefault="00AD7A70" w:rsidP="006B0718">
            <w:pPr>
              <w:pStyle w:val="Table"/>
            </w:pPr>
            <w:r w:rsidRPr="00165D0F">
              <w:t>3.06</w:t>
            </w:r>
          </w:p>
        </w:tc>
        <w:tc>
          <w:tcPr>
            <w:tcW w:w="494" w:type="pct"/>
            <w:noWrap/>
            <w:hideMark/>
          </w:tcPr>
          <w:p w:rsidR="00AD7A70" w:rsidRPr="00165D0F" w:rsidRDefault="00AD7A70" w:rsidP="006B0718">
            <w:pPr>
              <w:pStyle w:val="Table"/>
            </w:pPr>
            <w:r w:rsidRPr="00165D0F">
              <w:t>3.03</w:t>
            </w:r>
          </w:p>
        </w:tc>
        <w:tc>
          <w:tcPr>
            <w:tcW w:w="493" w:type="pct"/>
            <w:noWrap/>
            <w:hideMark/>
          </w:tcPr>
          <w:p w:rsidR="00AD7A70" w:rsidRPr="00165D0F" w:rsidRDefault="00AD7A70" w:rsidP="006B0718">
            <w:pPr>
              <w:pStyle w:val="Table"/>
            </w:pPr>
            <w:r w:rsidRPr="00165D0F">
              <w:t>3.00</w:t>
            </w:r>
          </w:p>
        </w:tc>
      </w:tr>
      <w:tr w:rsidR="00AD7A70" w:rsidRPr="00165D0F" w:rsidTr="006B0718">
        <w:tc>
          <w:tcPr>
            <w:tcW w:w="2038" w:type="pct"/>
            <w:noWrap/>
            <w:hideMark/>
          </w:tcPr>
          <w:p w:rsidR="00AD7A70" w:rsidRPr="00165D0F" w:rsidRDefault="00AD7A70" w:rsidP="006B0718">
            <w:pPr>
              <w:pStyle w:val="Table"/>
            </w:pPr>
            <w:r w:rsidRPr="00165D0F">
              <w:t>Wilston</w:t>
            </w:r>
          </w:p>
        </w:tc>
        <w:tc>
          <w:tcPr>
            <w:tcW w:w="493" w:type="pct"/>
            <w:noWrap/>
            <w:hideMark/>
          </w:tcPr>
          <w:p w:rsidR="00AD7A70" w:rsidRPr="00165D0F" w:rsidRDefault="00AD7A70" w:rsidP="006B0718">
            <w:pPr>
              <w:pStyle w:val="Table"/>
            </w:pPr>
            <w:r w:rsidRPr="00165D0F">
              <w:t>2.98</w:t>
            </w:r>
          </w:p>
        </w:tc>
        <w:tc>
          <w:tcPr>
            <w:tcW w:w="494" w:type="pct"/>
            <w:noWrap/>
            <w:hideMark/>
          </w:tcPr>
          <w:p w:rsidR="00AD7A70" w:rsidRPr="00165D0F" w:rsidRDefault="00AD7A70" w:rsidP="006B0718">
            <w:pPr>
              <w:pStyle w:val="Table"/>
            </w:pPr>
            <w:r w:rsidRPr="00165D0F">
              <w:t>2.98</w:t>
            </w:r>
          </w:p>
        </w:tc>
        <w:tc>
          <w:tcPr>
            <w:tcW w:w="494" w:type="pct"/>
            <w:noWrap/>
            <w:hideMark/>
          </w:tcPr>
          <w:p w:rsidR="00AD7A70" w:rsidRPr="00165D0F" w:rsidRDefault="00AD7A70" w:rsidP="006B0718">
            <w:pPr>
              <w:pStyle w:val="Table"/>
            </w:pPr>
            <w:r w:rsidRPr="00165D0F">
              <w:t>2.98</w:t>
            </w:r>
          </w:p>
        </w:tc>
        <w:tc>
          <w:tcPr>
            <w:tcW w:w="494" w:type="pct"/>
            <w:noWrap/>
            <w:hideMark/>
          </w:tcPr>
          <w:p w:rsidR="00AD7A70" w:rsidRPr="00165D0F" w:rsidRDefault="00AD7A70" w:rsidP="006B0718">
            <w:pPr>
              <w:pStyle w:val="Table"/>
            </w:pPr>
            <w:r w:rsidRPr="00165D0F">
              <w:t>2.98</w:t>
            </w:r>
          </w:p>
        </w:tc>
        <w:tc>
          <w:tcPr>
            <w:tcW w:w="494" w:type="pct"/>
            <w:noWrap/>
            <w:hideMark/>
          </w:tcPr>
          <w:p w:rsidR="00AD7A70" w:rsidRPr="00165D0F" w:rsidRDefault="00AD7A70" w:rsidP="006B0718">
            <w:pPr>
              <w:pStyle w:val="Table"/>
            </w:pPr>
            <w:r w:rsidRPr="00165D0F">
              <w:t>2.98</w:t>
            </w:r>
          </w:p>
        </w:tc>
        <w:tc>
          <w:tcPr>
            <w:tcW w:w="493" w:type="pct"/>
            <w:noWrap/>
            <w:hideMark/>
          </w:tcPr>
          <w:p w:rsidR="00AD7A70" w:rsidRPr="00165D0F" w:rsidRDefault="00AD7A70" w:rsidP="006B0718">
            <w:pPr>
              <w:pStyle w:val="Table"/>
            </w:pPr>
            <w:r w:rsidRPr="00165D0F">
              <w:t>2.98</w:t>
            </w:r>
          </w:p>
        </w:tc>
      </w:tr>
      <w:tr w:rsidR="00AD7A70" w:rsidRPr="00165D0F" w:rsidTr="006B0718">
        <w:tc>
          <w:tcPr>
            <w:tcW w:w="2038" w:type="pct"/>
            <w:noWrap/>
            <w:hideMark/>
          </w:tcPr>
          <w:p w:rsidR="00AD7A70" w:rsidRPr="00165D0F" w:rsidRDefault="00AD7A70" w:rsidP="006B0718">
            <w:pPr>
              <w:pStyle w:val="Table"/>
            </w:pPr>
            <w:r w:rsidRPr="00165D0F">
              <w:t>Windsor</w:t>
            </w:r>
          </w:p>
        </w:tc>
        <w:tc>
          <w:tcPr>
            <w:tcW w:w="493" w:type="pct"/>
            <w:noWrap/>
            <w:hideMark/>
          </w:tcPr>
          <w:p w:rsidR="00AD7A70" w:rsidRPr="00165D0F" w:rsidRDefault="00AD7A70" w:rsidP="006B0718">
            <w:pPr>
              <w:pStyle w:val="Table"/>
            </w:pPr>
            <w:r w:rsidRPr="00165D0F">
              <w:t>2.68</w:t>
            </w:r>
          </w:p>
        </w:tc>
        <w:tc>
          <w:tcPr>
            <w:tcW w:w="494" w:type="pct"/>
            <w:noWrap/>
            <w:hideMark/>
          </w:tcPr>
          <w:p w:rsidR="00AD7A70" w:rsidRPr="00165D0F" w:rsidRDefault="00AD7A70" w:rsidP="006B0718">
            <w:pPr>
              <w:pStyle w:val="Table"/>
            </w:pPr>
            <w:r w:rsidRPr="00165D0F">
              <w:t>2.58</w:t>
            </w:r>
          </w:p>
        </w:tc>
        <w:tc>
          <w:tcPr>
            <w:tcW w:w="494" w:type="pct"/>
            <w:noWrap/>
            <w:hideMark/>
          </w:tcPr>
          <w:p w:rsidR="00AD7A70" w:rsidRPr="00165D0F" w:rsidRDefault="00AD7A70" w:rsidP="006B0718">
            <w:pPr>
              <w:pStyle w:val="Table"/>
            </w:pPr>
            <w:r w:rsidRPr="00165D0F">
              <w:t>2.49</w:t>
            </w:r>
          </w:p>
        </w:tc>
        <w:tc>
          <w:tcPr>
            <w:tcW w:w="494" w:type="pct"/>
            <w:noWrap/>
            <w:hideMark/>
          </w:tcPr>
          <w:p w:rsidR="00AD7A70" w:rsidRPr="00165D0F" w:rsidRDefault="00AD7A70" w:rsidP="006B0718">
            <w:pPr>
              <w:pStyle w:val="Table"/>
            </w:pPr>
            <w:r w:rsidRPr="00165D0F">
              <w:t>2.41</w:t>
            </w:r>
          </w:p>
        </w:tc>
        <w:tc>
          <w:tcPr>
            <w:tcW w:w="494" w:type="pct"/>
            <w:noWrap/>
            <w:hideMark/>
          </w:tcPr>
          <w:p w:rsidR="00AD7A70" w:rsidRPr="00165D0F" w:rsidRDefault="00AD7A70" w:rsidP="006B0718">
            <w:pPr>
              <w:pStyle w:val="Table"/>
            </w:pPr>
            <w:r w:rsidRPr="00165D0F">
              <w:t>2.32</w:t>
            </w:r>
          </w:p>
        </w:tc>
        <w:tc>
          <w:tcPr>
            <w:tcW w:w="493" w:type="pct"/>
            <w:noWrap/>
            <w:hideMark/>
          </w:tcPr>
          <w:p w:rsidR="00AD7A70" w:rsidRPr="00165D0F" w:rsidRDefault="00AD7A70" w:rsidP="006B0718">
            <w:pPr>
              <w:pStyle w:val="Table"/>
            </w:pPr>
            <w:r w:rsidRPr="00165D0F">
              <w:t>2.24</w:t>
            </w:r>
          </w:p>
        </w:tc>
      </w:tr>
      <w:tr w:rsidR="00AD7A70" w:rsidRPr="00165D0F" w:rsidTr="006B0718">
        <w:tc>
          <w:tcPr>
            <w:tcW w:w="2038" w:type="pct"/>
            <w:noWrap/>
            <w:hideMark/>
          </w:tcPr>
          <w:p w:rsidR="00AD7A70" w:rsidRPr="00165D0F" w:rsidRDefault="00AD7A70" w:rsidP="006B0718">
            <w:pPr>
              <w:pStyle w:val="Table"/>
            </w:pPr>
            <w:r w:rsidRPr="00165D0F">
              <w:t>Wishart</w:t>
            </w:r>
          </w:p>
        </w:tc>
        <w:tc>
          <w:tcPr>
            <w:tcW w:w="493" w:type="pct"/>
            <w:noWrap/>
            <w:hideMark/>
          </w:tcPr>
          <w:p w:rsidR="00AD7A70" w:rsidRPr="00165D0F" w:rsidRDefault="00AD7A70" w:rsidP="006B0718">
            <w:pPr>
              <w:pStyle w:val="Table"/>
            </w:pPr>
            <w:r w:rsidRPr="00165D0F">
              <w:t>3.01</w:t>
            </w:r>
          </w:p>
        </w:tc>
        <w:tc>
          <w:tcPr>
            <w:tcW w:w="494" w:type="pct"/>
            <w:noWrap/>
            <w:hideMark/>
          </w:tcPr>
          <w:p w:rsidR="00AD7A70" w:rsidRPr="00165D0F" w:rsidRDefault="00AD7A70" w:rsidP="006B0718">
            <w:pPr>
              <w:pStyle w:val="Table"/>
            </w:pPr>
            <w:r w:rsidRPr="00165D0F">
              <w:t>2.98</w:t>
            </w:r>
          </w:p>
        </w:tc>
        <w:tc>
          <w:tcPr>
            <w:tcW w:w="494" w:type="pct"/>
            <w:noWrap/>
            <w:hideMark/>
          </w:tcPr>
          <w:p w:rsidR="00AD7A70" w:rsidRPr="00165D0F" w:rsidRDefault="00AD7A70" w:rsidP="006B0718">
            <w:pPr>
              <w:pStyle w:val="Table"/>
            </w:pPr>
            <w:r w:rsidRPr="00165D0F">
              <w:t>2.95</w:t>
            </w:r>
          </w:p>
        </w:tc>
        <w:tc>
          <w:tcPr>
            <w:tcW w:w="494" w:type="pct"/>
            <w:noWrap/>
            <w:hideMark/>
          </w:tcPr>
          <w:p w:rsidR="00AD7A70" w:rsidRPr="00165D0F" w:rsidRDefault="00AD7A70" w:rsidP="006B0718">
            <w:pPr>
              <w:pStyle w:val="Table"/>
            </w:pPr>
            <w:r w:rsidRPr="00165D0F">
              <w:t>2.92</w:t>
            </w:r>
          </w:p>
        </w:tc>
        <w:tc>
          <w:tcPr>
            <w:tcW w:w="494" w:type="pct"/>
            <w:noWrap/>
            <w:hideMark/>
          </w:tcPr>
          <w:p w:rsidR="00AD7A70" w:rsidRPr="00165D0F" w:rsidRDefault="00AD7A70" w:rsidP="006B0718">
            <w:pPr>
              <w:pStyle w:val="Table"/>
            </w:pPr>
            <w:r w:rsidRPr="00165D0F">
              <w:t>2.88</w:t>
            </w:r>
          </w:p>
        </w:tc>
        <w:tc>
          <w:tcPr>
            <w:tcW w:w="493" w:type="pct"/>
            <w:noWrap/>
            <w:hideMark/>
          </w:tcPr>
          <w:p w:rsidR="00AD7A70" w:rsidRPr="00165D0F" w:rsidRDefault="00AD7A70" w:rsidP="006B0718">
            <w:pPr>
              <w:pStyle w:val="Table"/>
            </w:pPr>
            <w:r w:rsidRPr="00165D0F">
              <w:t>2.86</w:t>
            </w:r>
          </w:p>
        </w:tc>
      </w:tr>
      <w:tr w:rsidR="00AD7A70" w:rsidRPr="00165D0F" w:rsidTr="006B0718">
        <w:tc>
          <w:tcPr>
            <w:tcW w:w="2038" w:type="pct"/>
            <w:noWrap/>
            <w:hideMark/>
          </w:tcPr>
          <w:p w:rsidR="00AD7A70" w:rsidRPr="00165D0F" w:rsidRDefault="00AD7A70" w:rsidP="006B0718">
            <w:pPr>
              <w:pStyle w:val="Table"/>
            </w:pPr>
            <w:r w:rsidRPr="00165D0F">
              <w:t>Woolloongabba</w:t>
            </w:r>
          </w:p>
        </w:tc>
        <w:tc>
          <w:tcPr>
            <w:tcW w:w="493" w:type="pct"/>
            <w:noWrap/>
            <w:hideMark/>
          </w:tcPr>
          <w:p w:rsidR="00AD7A70" w:rsidRPr="00165D0F" w:rsidRDefault="00AD7A70" w:rsidP="006B0718">
            <w:pPr>
              <w:pStyle w:val="Table"/>
            </w:pPr>
            <w:r w:rsidRPr="00165D0F">
              <w:t>2.68</w:t>
            </w:r>
          </w:p>
        </w:tc>
        <w:tc>
          <w:tcPr>
            <w:tcW w:w="494" w:type="pct"/>
            <w:noWrap/>
            <w:hideMark/>
          </w:tcPr>
          <w:p w:rsidR="00AD7A70" w:rsidRPr="00165D0F" w:rsidRDefault="00AD7A70" w:rsidP="006B0718">
            <w:pPr>
              <w:pStyle w:val="Table"/>
            </w:pPr>
            <w:r w:rsidRPr="00165D0F">
              <w:t>2.66</w:t>
            </w:r>
          </w:p>
        </w:tc>
        <w:tc>
          <w:tcPr>
            <w:tcW w:w="494" w:type="pct"/>
            <w:noWrap/>
            <w:hideMark/>
          </w:tcPr>
          <w:p w:rsidR="00AD7A70" w:rsidRPr="00165D0F" w:rsidRDefault="00AD7A70" w:rsidP="006B0718">
            <w:pPr>
              <w:pStyle w:val="Table"/>
            </w:pPr>
            <w:r w:rsidRPr="00165D0F">
              <w:t>2.63</w:t>
            </w:r>
          </w:p>
        </w:tc>
        <w:tc>
          <w:tcPr>
            <w:tcW w:w="494" w:type="pct"/>
            <w:noWrap/>
            <w:hideMark/>
          </w:tcPr>
          <w:p w:rsidR="00AD7A70" w:rsidRPr="00165D0F" w:rsidRDefault="00AD7A70" w:rsidP="006B0718">
            <w:pPr>
              <w:pStyle w:val="Table"/>
            </w:pPr>
            <w:r w:rsidRPr="00165D0F">
              <w:t>2.60</w:t>
            </w:r>
          </w:p>
        </w:tc>
        <w:tc>
          <w:tcPr>
            <w:tcW w:w="494" w:type="pct"/>
            <w:noWrap/>
            <w:hideMark/>
          </w:tcPr>
          <w:p w:rsidR="00AD7A70" w:rsidRPr="00165D0F" w:rsidRDefault="00AD7A70" w:rsidP="006B0718">
            <w:pPr>
              <w:pStyle w:val="Table"/>
            </w:pPr>
            <w:r w:rsidRPr="00165D0F">
              <w:t>2.57</w:t>
            </w:r>
          </w:p>
        </w:tc>
        <w:tc>
          <w:tcPr>
            <w:tcW w:w="493" w:type="pct"/>
            <w:noWrap/>
            <w:hideMark/>
          </w:tcPr>
          <w:p w:rsidR="00AD7A70" w:rsidRPr="00165D0F" w:rsidRDefault="00AD7A70" w:rsidP="006B0718">
            <w:pPr>
              <w:pStyle w:val="Table"/>
            </w:pPr>
            <w:r w:rsidRPr="00165D0F">
              <w:t>2.55</w:t>
            </w:r>
          </w:p>
        </w:tc>
      </w:tr>
      <w:tr w:rsidR="00AD7A70" w:rsidRPr="00165D0F" w:rsidTr="006B0718">
        <w:tc>
          <w:tcPr>
            <w:tcW w:w="2038" w:type="pct"/>
            <w:noWrap/>
            <w:hideMark/>
          </w:tcPr>
          <w:p w:rsidR="00AD7A70" w:rsidRPr="00165D0F" w:rsidRDefault="00AD7A70" w:rsidP="006B0718">
            <w:pPr>
              <w:pStyle w:val="Table"/>
            </w:pPr>
            <w:r w:rsidRPr="00165D0F">
              <w:t>Wooloowin - Lutwyche</w:t>
            </w:r>
          </w:p>
        </w:tc>
        <w:tc>
          <w:tcPr>
            <w:tcW w:w="493" w:type="pct"/>
            <w:noWrap/>
            <w:hideMark/>
          </w:tcPr>
          <w:p w:rsidR="00AD7A70" w:rsidRPr="00165D0F" w:rsidRDefault="00AD7A70" w:rsidP="006B0718">
            <w:pPr>
              <w:pStyle w:val="Table"/>
            </w:pPr>
            <w:r w:rsidRPr="00165D0F">
              <w:t>2.83</w:t>
            </w:r>
          </w:p>
        </w:tc>
        <w:tc>
          <w:tcPr>
            <w:tcW w:w="494" w:type="pct"/>
            <w:noWrap/>
            <w:hideMark/>
          </w:tcPr>
          <w:p w:rsidR="00AD7A70" w:rsidRPr="00165D0F" w:rsidRDefault="00AD7A70" w:rsidP="006B0718">
            <w:pPr>
              <w:pStyle w:val="Table"/>
            </w:pPr>
            <w:r w:rsidRPr="00165D0F">
              <w:t>2.73</w:t>
            </w:r>
          </w:p>
        </w:tc>
        <w:tc>
          <w:tcPr>
            <w:tcW w:w="494" w:type="pct"/>
            <w:noWrap/>
            <w:hideMark/>
          </w:tcPr>
          <w:p w:rsidR="00AD7A70" w:rsidRPr="00165D0F" w:rsidRDefault="00AD7A70" w:rsidP="006B0718">
            <w:pPr>
              <w:pStyle w:val="Table"/>
            </w:pPr>
            <w:r w:rsidRPr="00165D0F">
              <w:t>2.64</w:t>
            </w:r>
          </w:p>
        </w:tc>
        <w:tc>
          <w:tcPr>
            <w:tcW w:w="494" w:type="pct"/>
            <w:noWrap/>
            <w:hideMark/>
          </w:tcPr>
          <w:p w:rsidR="00AD7A70" w:rsidRPr="00165D0F" w:rsidRDefault="00AD7A70" w:rsidP="006B0718">
            <w:pPr>
              <w:pStyle w:val="Table"/>
            </w:pPr>
            <w:r w:rsidRPr="00165D0F">
              <w:t>2.55</w:t>
            </w:r>
          </w:p>
        </w:tc>
        <w:tc>
          <w:tcPr>
            <w:tcW w:w="494" w:type="pct"/>
            <w:noWrap/>
            <w:hideMark/>
          </w:tcPr>
          <w:p w:rsidR="00AD7A70" w:rsidRPr="00165D0F" w:rsidRDefault="00AD7A70" w:rsidP="006B0718">
            <w:pPr>
              <w:pStyle w:val="Table"/>
            </w:pPr>
            <w:r w:rsidRPr="00165D0F">
              <w:t>2.46</w:t>
            </w:r>
          </w:p>
        </w:tc>
        <w:tc>
          <w:tcPr>
            <w:tcW w:w="493" w:type="pct"/>
            <w:noWrap/>
            <w:hideMark/>
          </w:tcPr>
          <w:p w:rsidR="00AD7A70" w:rsidRPr="00165D0F" w:rsidRDefault="00AD7A70" w:rsidP="006B0718">
            <w:pPr>
              <w:pStyle w:val="Table"/>
            </w:pPr>
            <w:r w:rsidRPr="00165D0F">
              <w:t>2.37</w:t>
            </w:r>
          </w:p>
        </w:tc>
      </w:tr>
      <w:tr w:rsidR="00AD7A70" w:rsidRPr="00165D0F" w:rsidTr="006B0718">
        <w:tc>
          <w:tcPr>
            <w:tcW w:w="2038" w:type="pct"/>
            <w:noWrap/>
            <w:hideMark/>
          </w:tcPr>
          <w:p w:rsidR="00AD7A70" w:rsidRPr="00165D0F" w:rsidRDefault="00AD7A70" w:rsidP="006B0718">
            <w:pPr>
              <w:pStyle w:val="Table"/>
            </w:pPr>
            <w:r w:rsidRPr="00165D0F">
              <w:t>Wynnum</w:t>
            </w:r>
          </w:p>
        </w:tc>
        <w:tc>
          <w:tcPr>
            <w:tcW w:w="493" w:type="pct"/>
            <w:noWrap/>
            <w:hideMark/>
          </w:tcPr>
          <w:p w:rsidR="00AD7A70" w:rsidRPr="00165D0F" w:rsidRDefault="00AD7A70" w:rsidP="006B0718">
            <w:pPr>
              <w:pStyle w:val="Table"/>
            </w:pPr>
            <w:r w:rsidRPr="00165D0F">
              <w:t>2.63</w:t>
            </w:r>
          </w:p>
        </w:tc>
        <w:tc>
          <w:tcPr>
            <w:tcW w:w="494" w:type="pct"/>
            <w:noWrap/>
            <w:hideMark/>
          </w:tcPr>
          <w:p w:rsidR="00AD7A70" w:rsidRPr="00165D0F" w:rsidRDefault="00AD7A70" w:rsidP="006B0718">
            <w:pPr>
              <w:pStyle w:val="Table"/>
            </w:pPr>
            <w:r w:rsidRPr="00165D0F">
              <w:t>2.61</w:t>
            </w:r>
          </w:p>
        </w:tc>
        <w:tc>
          <w:tcPr>
            <w:tcW w:w="494" w:type="pct"/>
            <w:noWrap/>
            <w:hideMark/>
          </w:tcPr>
          <w:p w:rsidR="00AD7A70" w:rsidRPr="00165D0F" w:rsidRDefault="00AD7A70" w:rsidP="006B0718">
            <w:pPr>
              <w:pStyle w:val="Table"/>
            </w:pPr>
            <w:r w:rsidRPr="00165D0F">
              <w:t>2.59</w:t>
            </w:r>
          </w:p>
        </w:tc>
        <w:tc>
          <w:tcPr>
            <w:tcW w:w="494" w:type="pct"/>
            <w:noWrap/>
            <w:hideMark/>
          </w:tcPr>
          <w:p w:rsidR="00AD7A70" w:rsidRPr="00165D0F" w:rsidRDefault="00AD7A70" w:rsidP="006B0718">
            <w:pPr>
              <w:pStyle w:val="Table"/>
            </w:pPr>
            <w:r w:rsidRPr="00165D0F">
              <w:t>2.57</w:t>
            </w:r>
          </w:p>
        </w:tc>
        <w:tc>
          <w:tcPr>
            <w:tcW w:w="494" w:type="pct"/>
            <w:noWrap/>
            <w:hideMark/>
          </w:tcPr>
          <w:p w:rsidR="00AD7A70" w:rsidRPr="00165D0F" w:rsidRDefault="00AD7A70" w:rsidP="006B0718">
            <w:pPr>
              <w:pStyle w:val="Table"/>
            </w:pPr>
            <w:r w:rsidRPr="00165D0F">
              <w:t>2.55</w:t>
            </w:r>
          </w:p>
        </w:tc>
        <w:tc>
          <w:tcPr>
            <w:tcW w:w="493" w:type="pct"/>
            <w:noWrap/>
            <w:hideMark/>
          </w:tcPr>
          <w:p w:rsidR="00AD7A70" w:rsidRPr="00165D0F" w:rsidRDefault="00AD7A70" w:rsidP="006B0718">
            <w:pPr>
              <w:pStyle w:val="Table"/>
            </w:pPr>
            <w:r w:rsidRPr="00165D0F">
              <w:t>2.53</w:t>
            </w:r>
          </w:p>
        </w:tc>
      </w:tr>
      <w:tr w:rsidR="00AD7A70" w:rsidRPr="00165D0F" w:rsidTr="006B0718">
        <w:tc>
          <w:tcPr>
            <w:tcW w:w="2038" w:type="pct"/>
            <w:noWrap/>
            <w:hideMark/>
          </w:tcPr>
          <w:p w:rsidR="00AD7A70" w:rsidRPr="00165D0F" w:rsidRDefault="00AD7A70" w:rsidP="006B0718">
            <w:pPr>
              <w:pStyle w:val="Table"/>
            </w:pPr>
            <w:r w:rsidRPr="00165D0F">
              <w:t>Wynnum West - Hemmant</w:t>
            </w:r>
          </w:p>
        </w:tc>
        <w:tc>
          <w:tcPr>
            <w:tcW w:w="493" w:type="pct"/>
            <w:noWrap/>
            <w:hideMark/>
          </w:tcPr>
          <w:p w:rsidR="00AD7A70" w:rsidRPr="00165D0F" w:rsidRDefault="00AD7A70" w:rsidP="006B0718">
            <w:pPr>
              <w:pStyle w:val="Table"/>
            </w:pPr>
            <w:r w:rsidRPr="00165D0F">
              <w:t>2.71</w:t>
            </w:r>
          </w:p>
        </w:tc>
        <w:tc>
          <w:tcPr>
            <w:tcW w:w="494" w:type="pct"/>
            <w:noWrap/>
            <w:hideMark/>
          </w:tcPr>
          <w:p w:rsidR="00AD7A70" w:rsidRPr="00165D0F" w:rsidRDefault="00AD7A70" w:rsidP="006B0718">
            <w:pPr>
              <w:pStyle w:val="Table"/>
            </w:pPr>
            <w:r w:rsidRPr="00165D0F">
              <w:t>2.68</w:t>
            </w:r>
          </w:p>
        </w:tc>
        <w:tc>
          <w:tcPr>
            <w:tcW w:w="494" w:type="pct"/>
            <w:noWrap/>
            <w:hideMark/>
          </w:tcPr>
          <w:p w:rsidR="00AD7A70" w:rsidRPr="00165D0F" w:rsidRDefault="00AD7A70" w:rsidP="006B0718">
            <w:pPr>
              <w:pStyle w:val="Table"/>
            </w:pPr>
            <w:r w:rsidRPr="00165D0F">
              <w:t>2.66</w:t>
            </w:r>
          </w:p>
        </w:tc>
        <w:tc>
          <w:tcPr>
            <w:tcW w:w="494" w:type="pct"/>
            <w:noWrap/>
            <w:hideMark/>
          </w:tcPr>
          <w:p w:rsidR="00AD7A70" w:rsidRPr="00165D0F" w:rsidRDefault="00AD7A70" w:rsidP="006B0718">
            <w:pPr>
              <w:pStyle w:val="Table"/>
            </w:pPr>
            <w:r w:rsidRPr="00165D0F">
              <w:t>2.64</w:t>
            </w:r>
          </w:p>
        </w:tc>
        <w:tc>
          <w:tcPr>
            <w:tcW w:w="494" w:type="pct"/>
            <w:noWrap/>
            <w:hideMark/>
          </w:tcPr>
          <w:p w:rsidR="00AD7A70" w:rsidRPr="00165D0F" w:rsidRDefault="00AD7A70" w:rsidP="006B0718">
            <w:pPr>
              <w:pStyle w:val="Table"/>
            </w:pPr>
            <w:r w:rsidRPr="00165D0F">
              <w:t>2.61</w:t>
            </w:r>
          </w:p>
        </w:tc>
        <w:tc>
          <w:tcPr>
            <w:tcW w:w="493" w:type="pct"/>
            <w:noWrap/>
            <w:hideMark/>
          </w:tcPr>
          <w:p w:rsidR="00AD7A70" w:rsidRPr="00165D0F" w:rsidRDefault="00AD7A70" w:rsidP="006B0718">
            <w:pPr>
              <w:pStyle w:val="Table"/>
            </w:pPr>
            <w:r w:rsidRPr="00165D0F">
              <w:t>2.59</w:t>
            </w:r>
          </w:p>
        </w:tc>
      </w:tr>
      <w:tr w:rsidR="00AD7A70" w:rsidRPr="00165D0F" w:rsidTr="006B0718">
        <w:tc>
          <w:tcPr>
            <w:tcW w:w="2038" w:type="pct"/>
            <w:noWrap/>
            <w:hideMark/>
          </w:tcPr>
          <w:p w:rsidR="00AD7A70" w:rsidRPr="00165D0F" w:rsidRDefault="00AD7A70" w:rsidP="006B0718">
            <w:pPr>
              <w:pStyle w:val="Table"/>
            </w:pPr>
            <w:r w:rsidRPr="00165D0F">
              <w:t>Yeronga</w:t>
            </w:r>
          </w:p>
        </w:tc>
        <w:tc>
          <w:tcPr>
            <w:tcW w:w="493" w:type="pct"/>
            <w:noWrap/>
            <w:hideMark/>
          </w:tcPr>
          <w:p w:rsidR="00AD7A70" w:rsidRPr="00165D0F" w:rsidRDefault="00AD7A70" w:rsidP="006B0718">
            <w:pPr>
              <w:pStyle w:val="Table"/>
            </w:pPr>
            <w:r w:rsidRPr="00165D0F">
              <w:t>2.74</w:t>
            </w:r>
          </w:p>
        </w:tc>
        <w:tc>
          <w:tcPr>
            <w:tcW w:w="494" w:type="pct"/>
            <w:noWrap/>
            <w:hideMark/>
          </w:tcPr>
          <w:p w:rsidR="00AD7A70" w:rsidRPr="00165D0F" w:rsidRDefault="00AD7A70" w:rsidP="006B0718">
            <w:pPr>
              <w:pStyle w:val="Table"/>
            </w:pPr>
            <w:r w:rsidRPr="00165D0F">
              <w:t>2.72</w:t>
            </w:r>
          </w:p>
        </w:tc>
        <w:tc>
          <w:tcPr>
            <w:tcW w:w="494" w:type="pct"/>
            <w:noWrap/>
            <w:hideMark/>
          </w:tcPr>
          <w:p w:rsidR="00AD7A70" w:rsidRPr="00165D0F" w:rsidRDefault="00AD7A70" w:rsidP="006B0718">
            <w:pPr>
              <w:pStyle w:val="Table"/>
            </w:pPr>
            <w:r w:rsidRPr="00165D0F">
              <w:t>2.69</w:t>
            </w:r>
          </w:p>
        </w:tc>
        <w:tc>
          <w:tcPr>
            <w:tcW w:w="494" w:type="pct"/>
            <w:noWrap/>
            <w:hideMark/>
          </w:tcPr>
          <w:p w:rsidR="00AD7A70" w:rsidRPr="00165D0F" w:rsidRDefault="00AD7A70" w:rsidP="006B0718">
            <w:pPr>
              <w:pStyle w:val="Table"/>
            </w:pPr>
            <w:r w:rsidRPr="00165D0F">
              <w:t>2.66</w:t>
            </w:r>
          </w:p>
        </w:tc>
        <w:tc>
          <w:tcPr>
            <w:tcW w:w="494" w:type="pct"/>
            <w:noWrap/>
            <w:hideMark/>
          </w:tcPr>
          <w:p w:rsidR="00AD7A70" w:rsidRPr="00165D0F" w:rsidRDefault="00AD7A70" w:rsidP="006B0718">
            <w:pPr>
              <w:pStyle w:val="Table"/>
            </w:pPr>
            <w:r w:rsidRPr="00165D0F">
              <w:t>2.63</w:t>
            </w:r>
          </w:p>
        </w:tc>
        <w:tc>
          <w:tcPr>
            <w:tcW w:w="493" w:type="pct"/>
            <w:noWrap/>
            <w:hideMark/>
          </w:tcPr>
          <w:p w:rsidR="00AD7A70" w:rsidRPr="00165D0F" w:rsidRDefault="00AD7A70" w:rsidP="006B0718">
            <w:pPr>
              <w:pStyle w:val="Table"/>
            </w:pPr>
            <w:r w:rsidRPr="00165D0F">
              <w:t>2.61</w:t>
            </w:r>
          </w:p>
        </w:tc>
      </w:tr>
      <w:tr w:rsidR="00AD7A70" w:rsidRPr="00165D0F" w:rsidTr="006B0718">
        <w:tc>
          <w:tcPr>
            <w:tcW w:w="2038" w:type="pct"/>
            <w:noWrap/>
            <w:hideMark/>
          </w:tcPr>
          <w:p w:rsidR="00AD7A70" w:rsidRPr="00165D0F" w:rsidRDefault="00AD7A70" w:rsidP="006B0718">
            <w:pPr>
              <w:pStyle w:val="Table"/>
            </w:pPr>
            <w:r w:rsidRPr="00165D0F">
              <w:t>Zillmere</w:t>
            </w:r>
          </w:p>
        </w:tc>
        <w:tc>
          <w:tcPr>
            <w:tcW w:w="493" w:type="pct"/>
            <w:noWrap/>
            <w:hideMark/>
          </w:tcPr>
          <w:p w:rsidR="00AD7A70" w:rsidRPr="00165D0F" w:rsidRDefault="00AD7A70" w:rsidP="006B0718">
            <w:pPr>
              <w:pStyle w:val="Table"/>
            </w:pPr>
            <w:r w:rsidRPr="00165D0F">
              <w:t>2.50</w:t>
            </w:r>
          </w:p>
        </w:tc>
        <w:tc>
          <w:tcPr>
            <w:tcW w:w="494" w:type="pct"/>
            <w:noWrap/>
            <w:hideMark/>
          </w:tcPr>
          <w:p w:rsidR="00AD7A70" w:rsidRPr="00165D0F" w:rsidRDefault="00AD7A70" w:rsidP="006B0718">
            <w:pPr>
              <w:pStyle w:val="Table"/>
            </w:pPr>
            <w:r w:rsidRPr="00165D0F">
              <w:t>2.47</w:t>
            </w:r>
          </w:p>
        </w:tc>
        <w:tc>
          <w:tcPr>
            <w:tcW w:w="494" w:type="pct"/>
            <w:noWrap/>
            <w:hideMark/>
          </w:tcPr>
          <w:p w:rsidR="00AD7A70" w:rsidRPr="00165D0F" w:rsidRDefault="00AD7A70" w:rsidP="006B0718">
            <w:pPr>
              <w:pStyle w:val="Table"/>
            </w:pPr>
            <w:r w:rsidRPr="00165D0F">
              <w:t>2.44</w:t>
            </w:r>
          </w:p>
        </w:tc>
        <w:tc>
          <w:tcPr>
            <w:tcW w:w="494" w:type="pct"/>
            <w:noWrap/>
            <w:hideMark/>
          </w:tcPr>
          <w:p w:rsidR="00AD7A70" w:rsidRPr="00165D0F" w:rsidRDefault="00AD7A70" w:rsidP="006B0718">
            <w:pPr>
              <w:pStyle w:val="Table"/>
            </w:pPr>
            <w:r w:rsidRPr="00165D0F">
              <w:t>2.41</w:t>
            </w:r>
          </w:p>
        </w:tc>
        <w:tc>
          <w:tcPr>
            <w:tcW w:w="494" w:type="pct"/>
            <w:noWrap/>
            <w:hideMark/>
          </w:tcPr>
          <w:p w:rsidR="00AD7A70" w:rsidRPr="00165D0F" w:rsidRDefault="00AD7A70" w:rsidP="006B0718">
            <w:pPr>
              <w:pStyle w:val="Table"/>
            </w:pPr>
            <w:r w:rsidRPr="00165D0F">
              <w:t>2.38</w:t>
            </w:r>
          </w:p>
        </w:tc>
        <w:tc>
          <w:tcPr>
            <w:tcW w:w="493" w:type="pct"/>
            <w:noWrap/>
            <w:hideMark/>
          </w:tcPr>
          <w:p w:rsidR="00AD7A70" w:rsidRPr="00165D0F" w:rsidRDefault="00AD7A70" w:rsidP="006B0718">
            <w:pPr>
              <w:pStyle w:val="Table"/>
            </w:pPr>
            <w:r w:rsidRPr="00165D0F">
              <w:t>2.35</w:t>
            </w:r>
          </w:p>
        </w:tc>
      </w:tr>
    </w:tbl>
    <w:p w:rsidR="00AD7A70" w:rsidRDefault="00AD7A70" w:rsidP="006B0718">
      <w:pPr>
        <w:pStyle w:val="TableNotes"/>
      </w:pPr>
      <w:r w:rsidRPr="00343261">
        <w:t>Source:</w:t>
      </w:r>
      <w:r w:rsidR="006B0718">
        <w:t xml:space="preserve"> </w:t>
      </w:r>
      <w:r w:rsidRPr="00343261">
        <w:t xml:space="preserve">Queensland Treasury, </w:t>
      </w:r>
      <w:r w:rsidR="00343261" w:rsidRPr="00343261">
        <w:t xml:space="preserve">Population and dwelling projections, </w:t>
      </w:r>
      <w:r w:rsidRPr="00343261">
        <w:t>2015 Edition.</w:t>
      </w:r>
    </w:p>
    <w:p w:rsidR="006B0718" w:rsidRPr="00343261" w:rsidRDefault="006B0718" w:rsidP="006B0718">
      <w:pPr>
        <w:pStyle w:val="TableNotes"/>
      </w:pPr>
      <w:r>
        <w:t>Table Note:</w:t>
      </w:r>
    </w:p>
    <w:p w:rsidR="00AD7A70" w:rsidRPr="00AD7A70" w:rsidRDefault="00AD7A70" w:rsidP="006F2C47">
      <w:pPr>
        <w:pStyle w:val="TableNotes"/>
        <w:numPr>
          <w:ilvl w:val="0"/>
          <w:numId w:val="78"/>
        </w:numPr>
      </w:pPr>
      <w:r w:rsidRPr="00343261">
        <w:t>Excludes occupancy rates for non-private dwellings and their residents, as well as caravans, houseboats and temporary residences.</w:t>
      </w:r>
      <w:r w:rsidRPr="00AD7A70">
        <w:t xml:space="preserve"> </w:t>
      </w:r>
    </w:p>
    <w:p w:rsidR="00AD7A70" w:rsidRPr="006876D3" w:rsidRDefault="006B0718" w:rsidP="006B0718">
      <w:pPr>
        <w:pStyle w:val="Caption"/>
        <w:rPr>
          <w:highlight w:val="yellow"/>
          <w:vertAlign w:val="superscript"/>
        </w:rPr>
      </w:pPr>
      <w:r w:rsidRPr="00AD7A70">
        <w:t xml:space="preserve">Table </w:t>
      </w:r>
      <w:r>
        <w:t>8.3.2</w:t>
      </w:r>
      <w:r w:rsidRPr="006B0718">
        <w:t>—Small area occupancy rates for attached dwellings</w:t>
      </w:r>
      <w:r w:rsidR="006876D3">
        <w:t xml:space="preserve"> </w:t>
      </w:r>
      <w:r w:rsidR="006876D3">
        <w:rPr>
          <w:vertAlign w:val="superscript"/>
        </w:rPr>
        <w:t>(Note 1)</w:t>
      </w:r>
    </w:p>
    <w:tbl>
      <w:tblPr>
        <w:tblStyle w:val="LGIPEMTableStyle"/>
        <w:tblW w:w="5000" w:type="pct"/>
        <w:tblLook w:val="04A0" w:firstRow="1" w:lastRow="0" w:firstColumn="1" w:lastColumn="0" w:noHBand="0" w:noVBand="1"/>
      </w:tblPr>
      <w:tblGrid>
        <w:gridCol w:w="3690"/>
        <w:gridCol w:w="892"/>
        <w:gridCol w:w="894"/>
        <w:gridCol w:w="894"/>
        <w:gridCol w:w="894"/>
        <w:gridCol w:w="894"/>
        <w:gridCol w:w="892"/>
      </w:tblGrid>
      <w:tr w:rsidR="00AD7A70" w:rsidRPr="006876D3" w:rsidTr="006876D3">
        <w:trPr>
          <w:cnfStyle w:val="100000000000" w:firstRow="1" w:lastRow="0" w:firstColumn="0" w:lastColumn="0" w:oddVBand="0" w:evenVBand="0" w:oddHBand="0" w:evenHBand="0" w:firstRowFirstColumn="0" w:firstRowLastColumn="0" w:lastRowFirstColumn="0" w:lastRowLastColumn="0"/>
        </w:trPr>
        <w:tc>
          <w:tcPr>
            <w:tcW w:w="2038" w:type="pct"/>
            <w:noWrap/>
            <w:hideMark/>
          </w:tcPr>
          <w:p w:rsidR="00AD7A70" w:rsidRPr="006876D3" w:rsidRDefault="00AD7A70" w:rsidP="006876D3">
            <w:pPr>
              <w:pStyle w:val="Table"/>
            </w:pPr>
            <w:r w:rsidRPr="006876D3">
              <w:t>Statistical Area 2 (SA2) ASGS 2011</w:t>
            </w:r>
          </w:p>
        </w:tc>
        <w:tc>
          <w:tcPr>
            <w:tcW w:w="493" w:type="pct"/>
            <w:noWrap/>
            <w:hideMark/>
          </w:tcPr>
          <w:p w:rsidR="00AD7A70" w:rsidRPr="006876D3" w:rsidRDefault="00AD7A70" w:rsidP="006876D3">
            <w:pPr>
              <w:pStyle w:val="Table"/>
            </w:pPr>
            <w:r w:rsidRPr="006876D3">
              <w:t>2011</w:t>
            </w:r>
          </w:p>
        </w:tc>
        <w:tc>
          <w:tcPr>
            <w:tcW w:w="494" w:type="pct"/>
            <w:noWrap/>
            <w:hideMark/>
          </w:tcPr>
          <w:p w:rsidR="00AD7A70" w:rsidRPr="006876D3" w:rsidRDefault="00AD7A70" w:rsidP="006876D3">
            <w:pPr>
              <w:pStyle w:val="Table"/>
            </w:pPr>
            <w:r w:rsidRPr="006876D3">
              <w:t>2016</w:t>
            </w:r>
          </w:p>
        </w:tc>
        <w:tc>
          <w:tcPr>
            <w:tcW w:w="494" w:type="pct"/>
            <w:noWrap/>
            <w:hideMark/>
          </w:tcPr>
          <w:p w:rsidR="00AD7A70" w:rsidRPr="006876D3" w:rsidRDefault="00AD7A70" w:rsidP="006876D3">
            <w:pPr>
              <w:pStyle w:val="Table"/>
            </w:pPr>
            <w:r w:rsidRPr="006876D3">
              <w:t>2021</w:t>
            </w:r>
          </w:p>
        </w:tc>
        <w:tc>
          <w:tcPr>
            <w:tcW w:w="494" w:type="pct"/>
            <w:noWrap/>
            <w:hideMark/>
          </w:tcPr>
          <w:p w:rsidR="00AD7A70" w:rsidRPr="006876D3" w:rsidRDefault="00AD7A70" w:rsidP="006876D3">
            <w:pPr>
              <w:pStyle w:val="Table"/>
            </w:pPr>
            <w:r w:rsidRPr="006876D3">
              <w:t>2026</w:t>
            </w:r>
          </w:p>
        </w:tc>
        <w:tc>
          <w:tcPr>
            <w:tcW w:w="494" w:type="pct"/>
            <w:noWrap/>
            <w:hideMark/>
          </w:tcPr>
          <w:p w:rsidR="00AD7A70" w:rsidRPr="006876D3" w:rsidRDefault="00AD7A70" w:rsidP="006876D3">
            <w:pPr>
              <w:pStyle w:val="Table"/>
            </w:pPr>
            <w:r w:rsidRPr="006876D3">
              <w:t>2031</w:t>
            </w:r>
          </w:p>
        </w:tc>
        <w:tc>
          <w:tcPr>
            <w:tcW w:w="494" w:type="pct"/>
            <w:noWrap/>
            <w:hideMark/>
          </w:tcPr>
          <w:p w:rsidR="00AD7A70" w:rsidRPr="006876D3" w:rsidRDefault="00AD7A70" w:rsidP="006876D3">
            <w:pPr>
              <w:pStyle w:val="Table"/>
            </w:pPr>
            <w:r w:rsidRPr="006876D3">
              <w:t>2036</w:t>
            </w:r>
          </w:p>
        </w:tc>
      </w:tr>
      <w:tr w:rsidR="00AD7A70" w:rsidRPr="006876D3" w:rsidTr="006876D3">
        <w:tc>
          <w:tcPr>
            <w:tcW w:w="2038" w:type="pct"/>
            <w:noWrap/>
            <w:hideMark/>
          </w:tcPr>
          <w:p w:rsidR="00AD7A70" w:rsidRPr="006876D3" w:rsidRDefault="00AD7A70" w:rsidP="006876D3">
            <w:pPr>
              <w:pStyle w:val="Table"/>
            </w:pPr>
            <w:r w:rsidRPr="006876D3">
              <w:t>Albion</w:t>
            </w:r>
          </w:p>
        </w:tc>
        <w:tc>
          <w:tcPr>
            <w:tcW w:w="493" w:type="pct"/>
            <w:noWrap/>
            <w:hideMark/>
          </w:tcPr>
          <w:p w:rsidR="00AD7A70" w:rsidRPr="006876D3" w:rsidRDefault="00AD7A70" w:rsidP="006876D3">
            <w:pPr>
              <w:pStyle w:val="Table"/>
            </w:pPr>
            <w:r w:rsidRPr="006876D3">
              <w:t>1.57</w:t>
            </w:r>
          </w:p>
        </w:tc>
        <w:tc>
          <w:tcPr>
            <w:tcW w:w="494" w:type="pct"/>
            <w:noWrap/>
            <w:hideMark/>
          </w:tcPr>
          <w:p w:rsidR="00AD7A70" w:rsidRPr="006876D3" w:rsidRDefault="00AD7A70" w:rsidP="006876D3">
            <w:pPr>
              <w:pStyle w:val="Table"/>
            </w:pPr>
            <w:r w:rsidRPr="006876D3">
              <w:t>1.60</w:t>
            </w:r>
          </w:p>
        </w:tc>
        <w:tc>
          <w:tcPr>
            <w:tcW w:w="494" w:type="pct"/>
            <w:noWrap/>
            <w:hideMark/>
          </w:tcPr>
          <w:p w:rsidR="00AD7A70" w:rsidRPr="006876D3" w:rsidRDefault="00AD7A70" w:rsidP="006876D3">
            <w:pPr>
              <w:pStyle w:val="Table"/>
            </w:pPr>
            <w:r w:rsidRPr="006876D3">
              <w:t>1.63</w:t>
            </w:r>
          </w:p>
        </w:tc>
        <w:tc>
          <w:tcPr>
            <w:tcW w:w="494" w:type="pct"/>
            <w:noWrap/>
            <w:hideMark/>
          </w:tcPr>
          <w:p w:rsidR="00AD7A70" w:rsidRPr="006876D3" w:rsidRDefault="00AD7A70" w:rsidP="006876D3">
            <w:pPr>
              <w:pStyle w:val="Table"/>
            </w:pPr>
            <w:r w:rsidRPr="006876D3">
              <w:t>1.66</w:t>
            </w:r>
          </w:p>
        </w:tc>
        <w:tc>
          <w:tcPr>
            <w:tcW w:w="494" w:type="pct"/>
            <w:noWrap/>
            <w:hideMark/>
          </w:tcPr>
          <w:p w:rsidR="00AD7A70" w:rsidRPr="006876D3" w:rsidRDefault="00AD7A70" w:rsidP="006876D3">
            <w:pPr>
              <w:pStyle w:val="Table"/>
            </w:pPr>
            <w:r w:rsidRPr="006876D3">
              <w:t>1.69</w:t>
            </w:r>
          </w:p>
        </w:tc>
        <w:tc>
          <w:tcPr>
            <w:tcW w:w="494" w:type="pct"/>
            <w:noWrap/>
            <w:hideMark/>
          </w:tcPr>
          <w:p w:rsidR="00AD7A70" w:rsidRPr="006876D3" w:rsidRDefault="00AD7A70" w:rsidP="006876D3">
            <w:pPr>
              <w:pStyle w:val="Table"/>
            </w:pPr>
            <w:r w:rsidRPr="006876D3">
              <w:t>1.73</w:t>
            </w:r>
          </w:p>
        </w:tc>
      </w:tr>
      <w:tr w:rsidR="00AD7A70" w:rsidRPr="006876D3" w:rsidTr="006876D3">
        <w:tc>
          <w:tcPr>
            <w:tcW w:w="2038" w:type="pct"/>
            <w:noWrap/>
            <w:hideMark/>
          </w:tcPr>
          <w:p w:rsidR="00AD7A70" w:rsidRPr="006876D3" w:rsidRDefault="00AD7A70" w:rsidP="006876D3">
            <w:pPr>
              <w:pStyle w:val="Table"/>
            </w:pPr>
            <w:r w:rsidRPr="006876D3">
              <w:t>Alderley</w:t>
            </w:r>
          </w:p>
        </w:tc>
        <w:tc>
          <w:tcPr>
            <w:tcW w:w="493" w:type="pct"/>
            <w:noWrap/>
            <w:hideMark/>
          </w:tcPr>
          <w:p w:rsidR="00AD7A70" w:rsidRPr="006876D3" w:rsidRDefault="00AD7A70" w:rsidP="006876D3">
            <w:pPr>
              <w:pStyle w:val="Table"/>
            </w:pPr>
            <w:r w:rsidRPr="006876D3">
              <w:t>1.59</w:t>
            </w:r>
          </w:p>
        </w:tc>
        <w:tc>
          <w:tcPr>
            <w:tcW w:w="494" w:type="pct"/>
            <w:noWrap/>
            <w:hideMark/>
          </w:tcPr>
          <w:p w:rsidR="00AD7A70" w:rsidRPr="006876D3" w:rsidRDefault="00AD7A70" w:rsidP="006876D3">
            <w:pPr>
              <w:pStyle w:val="Table"/>
            </w:pPr>
            <w:r w:rsidRPr="006876D3">
              <w:t>1.62</w:t>
            </w:r>
          </w:p>
        </w:tc>
        <w:tc>
          <w:tcPr>
            <w:tcW w:w="494" w:type="pct"/>
            <w:noWrap/>
            <w:hideMark/>
          </w:tcPr>
          <w:p w:rsidR="00AD7A70" w:rsidRPr="006876D3" w:rsidRDefault="00AD7A70" w:rsidP="006876D3">
            <w:pPr>
              <w:pStyle w:val="Table"/>
            </w:pPr>
            <w:r w:rsidRPr="006876D3">
              <w:t>1.65</w:t>
            </w:r>
          </w:p>
        </w:tc>
        <w:tc>
          <w:tcPr>
            <w:tcW w:w="494" w:type="pct"/>
            <w:noWrap/>
            <w:hideMark/>
          </w:tcPr>
          <w:p w:rsidR="00AD7A70" w:rsidRPr="006876D3" w:rsidRDefault="00AD7A70" w:rsidP="006876D3">
            <w:pPr>
              <w:pStyle w:val="Table"/>
            </w:pPr>
            <w:r w:rsidRPr="006876D3">
              <w:t>1.68</w:t>
            </w:r>
          </w:p>
        </w:tc>
        <w:tc>
          <w:tcPr>
            <w:tcW w:w="494" w:type="pct"/>
            <w:noWrap/>
            <w:hideMark/>
          </w:tcPr>
          <w:p w:rsidR="00AD7A70" w:rsidRPr="006876D3" w:rsidRDefault="00AD7A70" w:rsidP="006876D3">
            <w:pPr>
              <w:pStyle w:val="Table"/>
            </w:pPr>
            <w:r w:rsidRPr="006876D3">
              <w:t>1.72</w:t>
            </w:r>
          </w:p>
        </w:tc>
        <w:tc>
          <w:tcPr>
            <w:tcW w:w="494" w:type="pct"/>
            <w:noWrap/>
            <w:hideMark/>
          </w:tcPr>
          <w:p w:rsidR="00AD7A70" w:rsidRPr="006876D3" w:rsidRDefault="00AD7A70" w:rsidP="006876D3">
            <w:pPr>
              <w:pStyle w:val="Table"/>
            </w:pPr>
            <w:r w:rsidRPr="006876D3">
              <w:t>1.75</w:t>
            </w:r>
          </w:p>
        </w:tc>
      </w:tr>
      <w:tr w:rsidR="00AD7A70" w:rsidRPr="006876D3" w:rsidTr="006876D3">
        <w:tc>
          <w:tcPr>
            <w:tcW w:w="2038" w:type="pct"/>
            <w:noWrap/>
            <w:hideMark/>
          </w:tcPr>
          <w:p w:rsidR="00AD7A70" w:rsidRPr="006876D3" w:rsidRDefault="00AD7A70" w:rsidP="006876D3">
            <w:pPr>
              <w:pStyle w:val="Table"/>
            </w:pPr>
            <w:r w:rsidRPr="006876D3">
              <w:t>Algester</w:t>
            </w:r>
          </w:p>
        </w:tc>
        <w:tc>
          <w:tcPr>
            <w:tcW w:w="493" w:type="pct"/>
            <w:noWrap/>
            <w:hideMark/>
          </w:tcPr>
          <w:p w:rsidR="00AD7A70" w:rsidRPr="006876D3" w:rsidRDefault="00AD7A70" w:rsidP="006876D3">
            <w:pPr>
              <w:pStyle w:val="Table"/>
            </w:pPr>
            <w:r w:rsidRPr="006876D3">
              <w:t>2.30</w:t>
            </w:r>
          </w:p>
        </w:tc>
        <w:tc>
          <w:tcPr>
            <w:tcW w:w="494" w:type="pct"/>
            <w:noWrap/>
            <w:hideMark/>
          </w:tcPr>
          <w:p w:rsidR="00AD7A70" w:rsidRPr="006876D3" w:rsidRDefault="00AD7A70" w:rsidP="006876D3">
            <w:pPr>
              <w:pStyle w:val="Table"/>
            </w:pPr>
            <w:r w:rsidRPr="006876D3">
              <w:t>2.35</w:t>
            </w:r>
          </w:p>
        </w:tc>
        <w:tc>
          <w:tcPr>
            <w:tcW w:w="494" w:type="pct"/>
            <w:noWrap/>
            <w:hideMark/>
          </w:tcPr>
          <w:p w:rsidR="00AD7A70" w:rsidRPr="006876D3" w:rsidRDefault="00AD7A70" w:rsidP="006876D3">
            <w:pPr>
              <w:pStyle w:val="Table"/>
            </w:pPr>
            <w:r w:rsidRPr="006876D3">
              <w:t>2.40</w:t>
            </w:r>
          </w:p>
        </w:tc>
        <w:tc>
          <w:tcPr>
            <w:tcW w:w="494" w:type="pct"/>
            <w:noWrap/>
            <w:hideMark/>
          </w:tcPr>
          <w:p w:rsidR="00AD7A70" w:rsidRPr="006876D3" w:rsidRDefault="00AD7A70" w:rsidP="006876D3">
            <w:pPr>
              <w:pStyle w:val="Table"/>
            </w:pPr>
            <w:r w:rsidRPr="006876D3">
              <w:t>2.46</w:t>
            </w:r>
          </w:p>
        </w:tc>
        <w:tc>
          <w:tcPr>
            <w:tcW w:w="494" w:type="pct"/>
            <w:noWrap/>
            <w:hideMark/>
          </w:tcPr>
          <w:p w:rsidR="00AD7A70" w:rsidRPr="006876D3" w:rsidRDefault="00AD7A70" w:rsidP="006876D3">
            <w:pPr>
              <w:pStyle w:val="Table"/>
            </w:pPr>
            <w:r w:rsidRPr="006876D3">
              <w:t>2.51</w:t>
            </w:r>
          </w:p>
        </w:tc>
        <w:tc>
          <w:tcPr>
            <w:tcW w:w="494" w:type="pct"/>
            <w:noWrap/>
            <w:hideMark/>
          </w:tcPr>
          <w:p w:rsidR="00AD7A70" w:rsidRPr="006876D3" w:rsidRDefault="00AD7A70" w:rsidP="006876D3">
            <w:pPr>
              <w:pStyle w:val="Table"/>
            </w:pPr>
            <w:r w:rsidRPr="006876D3">
              <w:t>2.57</w:t>
            </w:r>
          </w:p>
        </w:tc>
      </w:tr>
      <w:tr w:rsidR="00AD7A70" w:rsidRPr="006876D3" w:rsidTr="006876D3">
        <w:tc>
          <w:tcPr>
            <w:tcW w:w="2038" w:type="pct"/>
            <w:noWrap/>
            <w:hideMark/>
          </w:tcPr>
          <w:p w:rsidR="00AD7A70" w:rsidRPr="006876D3" w:rsidRDefault="00AD7A70" w:rsidP="006876D3">
            <w:pPr>
              <w:pStyle w:val="Table"/>
            </w:pPr>
            <w:r w:rsidRPr="006876D3">
              <w:t>Annerley</w:t>
            </w:r>
          </w:p>
        </w:tc>
        <w:tc>
          <w:tcPr>
            <w:tcW w:w="493" w:type="pct"/>
            <w:noWrap/>
            <w:hideMark/>
          </w:tcPr>
          <w:p w:rsidR="00AD7A70" w:rsidRPr="006876D3" w:rsidRDefault="00AD7A70" w:rsidP="006876D3">
            <w:pPr>
              <w:pStyle w:val="Table"/>
            </w:pPr>
            <w:r w:rsidRPr="006876D3">
              <w:t>1.83</w:t>
            </w:r>
          </w:p>
        </w:tc>
        <w:tc>
          <w:tcPr>
            <w:tcW w:w="494" w:type="pct"/>
            <w:noWrap/>
            <w:hideMark/>
          </w:tcPr>
          <w:p w:rsidR="00AD7A70" w:rsidRPr="006876D3" w:rsidRDefault="00AD7A70" w:rsidP="006876D3">
            <w:pPr>
              <w:pStyle w:val="Table"/>
            </w:pPr>
            <w:r w:rsidRPr="006876D3">
              <w:t>1.87</w:t>
            </w:r>
          </w:p>
        </w:tc>
        <w:tc>
          <w:tcPr>
            <w:tcW w:w="494" w:type="pct"/>
            <w:noWrap/>
            <w:hideMark/>
          </w:tcPr>
          <w:p w:rsidR="00AD7A70" w:rsidRPr="006876D3" w:rsidRDefault="00AD7A70" w:rsidP="006876D3">
            <w:pPr>
              <w:pStyle w:val="Table"/>
            </w:pPr>
            <w:r w:rsidRPr="006876D3">
              <w:t>1.91</w:t>
            </w:r>
          </w:p>
        </w:tc>
        <w:tc>
          <w:tcPr>
            <w:tcW w:w="494" w:type="pct"/>
            <w:noWrap/>
            <w:hideMark/>
          </w:tcPr>
          <w:p w:rsidR="00AD7A70" w:rsidRPr="006876D3" w:rsidRDefault="00AD7A70" w:rsidP="006876D3">
            <w:pPr>
              <w:pStyle w:val="Table"/>
            </w:pPr>
            <w:r w:rsidRPr="006876D3">
              <w:t>1.95</w:t>
            </w:r>
          </w:p>
        </w:tc>
        <w:tc>
          <w:tcPr>
            <w:tcW w:w="494" w:type="pct"/>
            <w:noWrap/>
            <w:hideMark/>
          </w:tcPr>
          <w:p w:rsidR="00AD7A70" w:rsidRPr="006876D3" w:rsidRDefault="00AD7A70" w:rsidP="006876D3">
            <w:pPr>
              <w:pStyle w:val="Table"/>
            </w:pPr>
            <w:r w:rsidRPr="006876D3">
              <w:t>1.99</w:t>
            </w:r>
          </w:p>
        </w:tc>
        <w:tc>
          <w:tcPr>
            <w:tcW w:w="494" w:type="pct"/>
            <w:noWrap/>
            <w:hideMark/>
          </w:tcPr>
          <w:p w:rsidR="00AD7A70" w:rsidRPr="006876D3" w:rsidRDefault="00AD7A70" w:rsidP="006876D3">
            <w:pPr>
              <w:pStyle w:val="Table"/>
            </w:pPr>
            <w:r w:rsidRPr="006876D3">
              <w:t>2.04</w:t>
            </w:r>
          </w:p>
        </w:tc>
      </w:tr>
      <w:tr w:rsidR="00AD7A70" w:rsidRPr="006876D3" w:rsidTr="006876D3">
        <w:tc>
          <w:tcPr>
            <w:tcW w:w="2038" w:type="pct"/>
            <w:noWrap/>
            <w:hideMark/>
          </w:tcPr>
          <w:p w:rsidR="00AD7A70" w:rsidRPr="006876D3" w:rsidRDefault="00AD7A70" w:rsidP="006876D3">
            <w:pPr>
              <w:pStyle w:val="Table"/>
            </w:pPr>
            <w:r w:rsidRPr="006876D3">
              <w:t>Ascot</w:t>
            </w:r>
          </w:p>
        </w:tc>
        <w:tc>
          <w:tcPr>
            <w:tcW w:w="493" w:type="pct"/>
            <w:noWrap/>
            <w:hideMark/>
          </w:tcPr>
          <w:p w:rsidR="00AD7A70" w:rsidRPr="006876D3" w:rsidRDefault="00AD7A70" w:rsidP="006876D3">
            <w:pPr>
              <w:pStyle w:val="Table"/>
            </w:pPr>
            <w:r w:rsidRPr="006876D3">
              <w:t>1.62</w:t>
            </w:r>
          </w:p>
        </w:tc>
        <w:tc>
          <w:tcPr>
            <w:tcW w:w="494" w:type="pct"/>
            <w:noWrap/>
            <w:hideMark/>
          </w:tcPr>
          <w:p w:rsidR="00AD7A70" w:rsidRPr="006876D3" w:rsidRDefault="00AD7A70" w:rsidP="006876D3">
            <w:pPr>
              <w:pStyle w:val="Table"/>
            </w:pPr>
            <w:r w:rsidRPr="006876D3">
              <w:t>1.65</w:t>
            </w:r>
          </w:p>
        </w:tc>
        <w:tc>
          <w:tcPr>
            <w:tcW w:w="494" w:type="pct"/>
            <w:noWrap/>
            <w:hideMark/>
          </w:tcPr>
          <w:p w:rsidR="00AD7A70" w:rsidRPr="006876D3" w:rsidRDefault="00AD7A70" w:rsidP="006876D3">
            <w:pPr>
              <w:pStyle w:val="Table"/>
            </w:pPr>
            <w:r w:rsidRPr="006876D3">
              <w:t>1.68</w:t>
            </w:r>
          </w:p>
        </w:tc>
        <w:tc>
          <w:tcPr>
            <w:tcW w:w="494" w:type="pct"/>
            <w:noWrap/>
            <w:hideMark/>
          </w:tcPr>
          <w:p w:rsidR="00AD7A70" w:rsidRPr="006876D3" w:rsidRDefault="00AD7A70" w:rsidP="006876D3">
            <w:pPr>
              <w:pStyle w:val="Table"/>
            </w:pPr>
            <w:r w:rsidRPr="006876D3">
              <w:t>1.72</w:t>
            </w:r>
          </w:p>
        </w:tc>
        <w:tc>
          <w:tcPr>
            <w:tcW w:w="494" w:type="pct"/>
            <w:noWrap/>
            <w:hideMark/>
          </w:tcPr>
          <w:p w:rsidR="00AD7A70" w:rsidRPr="006876D3" w:rsidRDefault="00AD7A70" w:rsidP="006876D3">
            <w:pPr>
              <w:pStyle w:val="Table"/>
            </w:pPr>
            <w:r w:rsidRPr="006876D3">
              <w:t>1.75</w:t>
            </w:r>
          </w:p>
        </w:tc>
        <w:tc>
          <w:tcPr>
            <w:tcW w:w="494" w:type="pct"/>
            <w:noWrap/>
            <w:hideMark/>
          </w:tcPr>
          <w:p w:rsidR="00AD7A70" w:rsidRPr="006876D3" w:rsidRDefault="00AD7A70" w:rsidP="006876D3">
            <w:pPr>
              <w:pStyle w:val="Table"/>
            </w:pPr>
            <w:r w:rsidRPr="006876D3">
              <w:t>1.78</w:t>
            </w:r>
          </w:p>
        </w:tc>
      </w:tr>
      <w:tr w:rsidR="00AD7A70" w:rsidRPr="006876D3" w:rsidTr="006876D3">
        <w:tc>
          <w:tcPr>
            <w:tcW w:w="2038" w:type="pct"/>
            <w:noWrap/>
            <w:hideMark/>
          </w:tcPr>
          <w:p w:rsidR="00AD7A70" w:rsidRPr="006876D3" w:rsidRDefault="00AD7A70" w:rsidP="006876D3">
            <w:pPr>
              <w:pStyle w:val="Table"/>
            </w:pPr>
            <w:r w:rsidRPr="006876D3">
              <w:t>Ashgrove</w:t>
            </w:r>
          </w:p>
        </w:tc>
        <w:tc>
          <w:tcPr>
            <w:tcW w:w="493" w:type="pct"/>
            <w:noWrap/>
            <w:hideMark/>
          </w:tcPr>
          <w:p w:rsidR="00AD7A70" w:rsidRPr="006876D3" w:rsidRDefault="00AD7A70" w:rsidP="006876D3">
            <w:pPr>
              <w:pStyle w:val="Table"/>
            </w:pPr>
            <w:r w:rsidRPr="006876D3">
              <w:t>1.66</w:t>
            </w:r>
          </w:p>
        </w:tc>
        <w:tc>
          <w:tcPr>
            <w:tcW w:w="494" w:type="pct"/>
            <w:noWrap/>
            <w:hideMark/>
          </w:tcPr>
          <w:p w:rsidR="00AD7A70" w:rsidRPr="006876D3" w:rsidRDefault="00AD7A70" w:rsidP="006876D3">
            <w:pPr>
              <w:pStyle w:val="Table"/>
            </w:pPr>
            <w:r w:rsidRPr="006876D3">
              <w:t>1.70</w:t>
            </w:r>
          </w:p>
        </w:tc>
        <w:tc>
          <w:tcPr>
            <w:tcW w:w="494" w:type="pct"/>
            <w:noWrap/>
            <w:hideMark/>
          </w:tcPr>
          <w:p w:rsidR="00AD7A70" w:rsidRPr="006876D3" w:rsidRDefault="00AD7A70" w:rsidP="006876D3">
            <w:pPr>
              <w:pStyle w:val="Table"/>
            </w:pPr>
            <w:r w:rsidRPr="006876D3">
              <w:t>1.73</w:t>
            </w:r>
          </w:p>
        </w:tc>
        <w:tc>
          <w:tcPr>
            <w:tcW w:w="494" w:type="pct"/>
            <w:noWrap/>
            <w:hideMark/>
          </w:tcPr>
          <w:p w:rsidR="00AD7A70" w:rsidRPr="006876D3" w:rsidRDefault="00AD7A70" w:rsidP="006876D3">
            <w:pPr>
              <w:pStyle w:val="Table"/>
            </w:pPr>
            <w:r w:rsidRPr="006876D3">
              <w:t>1.76</w:t>
            </w:r>
          </w:p>
        </w:tc>
        <w:tc>
          <w:tcPr>
            <w:tcW w:w="494" w:type="pct"/>
            <w:noWrap/>
            <w:hideMark/>
          </w:tcPr>
          <w:p w:rsidR="00AD7A70" w:rsidRPr="006876D3" w:rsidRDefault="00AD7A70" w:rsidP="006876D3">
            <w:pPr>
              <w:pStyle w:val="Table"/>
            </w:pPr>
            <w:r w:rsidRPr="006876D3">
              <w:t>1.80</w:t>
            </w:r>
          </w:p>
        </w:tc>
        <w:tc>
          <w:tcPr>
            <w:tcW w:w="494" w:type="pct"/>
            <w:noWrap/>
            <w:hideMark/>
          </w:tcPr>
          <w:p w:rsidR="00AD7A70" w:rsidRPr="006876D3" w:rsidRDefault="00AD7A70" w:rsidP="006876D3">
            <w:pPr>
              <w:pStyle w:val="Table"/>
            </w:pPr>
            <w:r w:rsidRPr="006876D3">
              <w:t>1.83</w:t>
            </w:r>
          </w:p>
        </w:tc>
      </w:tr>
      <w:tr w:rsidR="00AD7A70" w:rsidRPr="006876D3" w:rsidTr="006876D3">
        <w:tc>
          <w:tcPr>
            <w:tcW w:w="2038" w:type="pct"/>
            <w:noWrap/>
            <w:hideMark/>
          </w:tcPr>
          <w:p w:rsidR="00AD7A70" w:rsidRPr="006876D3" w:rsidRDefault="00AD7A70" w:rsidP="006876D3">
            <w:pPr>
              <w:pStyle w:val="Table"/>
            </w:pPr>
            <w:r w:rsidRPr="006876D3">
              <w:t>Aspley</w:t>
            </w:r>
          </w:p>
        </w:tc>
        <w:tc>
          <w:tcPr>
            <w:tcW w:w="493" w:type="pct"/>
            <w:noWrap/>
            <w:hideMark/>
          </w:tcPr>
          <w:p w:rsidR="00AD7A70" w:rsidRPr="006876D3" w:rsidRDefault="00AD7A70" w:rsidP="006876D3">
            <w:pPr>
              <w:pStyle w:val="Table"/>
            </w:pPr>
            <w:r w:rsidRPr="006876D3">
              <w:t>1.57</w:t>
            </w:r>
          </w:p>
        </w:tc>
        <w:tc>
          <w:tcPr>
            <w:tcW w:w="494" w:type="pct"/>
            <w:noWrap/>
            <w:hideMark/>
          </w:tcPr>
          <w:p w:rsidR="00AD7A70" w:rsidRPr="006876D3" w:rsidRDefault="00AD7A70" w:rsidP="006876D3">
            <w:pPr>
              <w:pStyle w:val="Table"/>
            </w:pPr>
            <w:r w:rsidRPr="006876D3">
              <w:t>1.59</w:t>
            </w:r>
          </w:p>
        </w:tc>
        <w:tc>
          <w:tcPr>
            <w:tcW w:w="494" w:type="pct"/>
            <w:noWrap/>
            <w:hideMark/>
          </w:tcPr>
          <w:p w:rsidR="00AD7A70" w:rsidRPr="006876D3" w:rsidRDefault="00AD7A70" w:rsidP="006876D3">
            <w:pPr>
              <w:pStyle w:val="Table"/>
            </w:pPr>
            <w:r w:rsidRPr="006876D3">
              <w:t>1.62</w:t>
            </w:r>
          </w:p>
        </w:tc>
        <w:tc>
          <w:tcPr>
            <w:tcW w:w="494" w:type="pct"/>
            <w:noWrap/>
            <w:hideMark/>
          </w:tcPr>
          <w:p w:rsidR="00AD7A70" w:rsidRPr="006876D3" w:rsidRDefault="00AD7A70" w:rsidP="006876D3">
            <w:pPr>
              <w:pStyle w:val="Table"/>
            </w:pPr>
            <w:r w:rsidRPr="006876D3">
              <w:t>1.64</w:t>
            </w:r>
          </w:p>
        </w:tc>
        <w:tc>
          <w:tcPr>
            <w:tcW w:w="494" w:type="pct"/>
            <w:noWrap/>
            <w:hideMark/>
          </w:tcPr>
          <w:p w:rsidR="00AD7A70" w:rsidRPr="006876D3" w:rsidRDefault="00AD7A70" w:rsidP="006876D3">
            <w:pPr>
              <w:pStyle w:val="Table"/>
            </w:pPr>
            <w:r w:rsidRPr="006876D3">
              <w:t>1.67</w:t>
            </w:r>
          </w:p>
        </w:tc>
        <w:tc>
          <w:tcPr>
            <w:tcW w:w="494" w:type="pct"/>
            <w:noWrap/>
            <w:hideMark/>
          </w:tcPr>
          <w:p w:rsidR="00AD7A70" w:rsidRPr="006876D3" w:rsidRDefault="00AD7A70" w:rsidP="006876D3">
            <w:pPr>
              <w:pStyle w:val="Table"/>
            </w:pPr>
            <w:r w:rsidRPr="006876D3">
              <w:t>1.70</w:t>
            </w:r>
          </w:p>
        </w:tc>
      </w:tr>
      <w:tr w:rsidR="00AD7A70" w:rsidRPr="006876D3" w:rsidTr="006876D3">
        <w:tc>
          <w:tcPr>
            <w:tcW w:w="2038" w:type="pct"/>
            <w:noWrap/>
            <w:hideMark/>
          </w:tcPr>
          <w:p w:rsidR="00AD7A70" w:rsidRPr="006876D3" w:rsidRDefault="00AD7A70" w:rsidP="006876D3">
            <w:pPr>
              <w:pStyle w:val="Table"/>
            </w:pPr>
            <w:r w:rsidRPr="006876D3">
              <w:t>Auchenflower</w:t>
            </w:r>
          </w:p>
        </w:tc>
        <w:tc>
          <w:tcPr>
            <w:tcW w:w="493" w:type="pct"/>
            <w:noWrap/>
            <w:hideMark/>
          </w:tcPr>
          <w:p w:rsidR="00AD7A70" w:rsidRPr="006876D3" w:rsidRDefault="00AD7A70" w:rsidP="006876D3">
            <w:pPr>
              <w:pStyle w:val="Table"/>
            </w:pPr>
            <w:r w:rsidRPr="006876D3">
              <w:t>1.79</w:t>
            </w:r>
          </w:p>
        </w:tc>
        <w:tc>
          <w:tcPr>
            <w:tcW w:w="494" w:type="pct"/>
            <w:noWrap/>
            <w:hideMark/>
          </w:tcPr>
          <w:p w:rsidR="00AD7A70" w:rsidRPr="006876D3" w:rsidRDefault="00AD7A70" w:rsidP="006876D3">
            <w:pPr>
              <w:pStyle w:val="Table"/>
            </w:pPr>
            <w:r w:rsidRPr="006876D3">
              <w:t>1.82</w:t>
            </w:r>
          </w:p>
        </w:tc>
        <w:tc>
          <w:tcPr>
            <w:tcW w:w="494" w:type="pct"/>
            <w:noWrap/>
            <w:hideMark/>
          </w:tcPr>
          <w:p w:rsidR="00AD7A70" w:rsidRPr="006876D3" w:rsidRDefault="00AD7A70" w:rsidP="006876D3">
            <w:pPr>
              <w:pStyle w:val="Table"/>
            </w:pPr>
            <w:r w:rsidRPr="006876D3">
              <w:t>1.86</w:t>
            </w:r>
          </w:p>
        </w:tc>
        <w:tc>
          <w:tcPr>
            <w:tcW w:w="494" w:type="pct"/>
            <w:noWrap/>
            <w:hideMark/>
          </w:tcPr>
          <w:p w:rsidR="00AD7A70" w:rsidRPr="006876D3" w:rsidRDefault="00AD7A70" w:rsidP="006876D3">
            <w:pPr>
              <w:pStyle w:val="Table"/>
            </w:pPr>
            <w:r w:rsidRPr="006876D3">
              <w:t>1.89</w:t>
            </w:r>
          </w:p>
        </w:tc>
        <w:tc>
          <w:tcPr>
            <w:tcW w:w="494" w:type="pct"/>
            <w:noWrap/>
            <w:hideMark/>
          </w:tcPr>
          <w:p w:rsidR="00AD7A70" w:rsidRPr="006876D3" w:rsidRDefault="00AD7A70" w:rsidP="006876D3">
            <w:pPr>
              <w:pStyle w:val="Table"/>
            </w:pPr>
            <w:r w:rsidRPr="006876D3">
              <w:t>1.93</w:t>
            </w:r>
          </w:p>
        </w:tc>
        <w:tc>
          <w:tcPr>
            <w:tcW w:w="494" w:type="pct"/>
            <w:noWrap/>
            <w:hideMark/>
          </w:tcPr>
          <w:p w:rsidR="00AD7A70" w:rsidRPr="006876D3" w:rsidRDefault="00AD7A70" w:rsidP="006876D3">
            <w:pPr>
              <w:pStyle w:val="Table"/>
            </w:pPr>
            <w:r w:rsidRPr="006876D3">
              <w:t>1.97</w:t>
            </w:r>
          </w:p>
        </w:tc>
      </w:tr>
      <w:tr w:rsidR="00AD7A70" w:rsidRPr="006876D3" w:rsidTr="006876D3">
        <w:tc>
          <w:tcPr>
            <w:tcW w:w="2038" w:type="pct"/>
            <w:noWrap/>
            <w:hideMark/>
          </w:tcPr>
          <w:p w:rsidR="00AD7A70" w:rsidRPr="006876D3" w:rsidRDefault="00AD7A70" w:rsidP="006876D3">
            <w:pPr>
              <w:pStyle w:val="Table"/>
            </w:pPr>
            <w:r w:rsidRPr="006876D3">
              <w:lastRenderedPageBreak/>
              <w:t>Bald Hills</w:t>
            </w:r>
          </w:p>
        </w:tc>
        <w:tc>
          <w:tcPr>
            <w:tcW w:w="493" w:type="pct"/>
            <w:noWrap/>
            <w:hideMark/>
          </w:tcPr>
          <w:p w:rsidR="00AD7A70" w:rsidRPr="006876D3" w:rsidRDefault="00AD7A70" w:rsidP="006876D3">
            <w:pPr>
              <w:pStyle w:val="Table"/>
            </w:pPr>
            <w:r w:rsidRPr="006876D3">
              <w:t>1.62</w:t>
            </w:r>
          </w:p>
        </w:tc>
        <w:tc>
          <w:tcPr>
            <w:tcW w:w="494" w:type="pct"/>
            <w:noWrap/>
            <w:hideMark/>
          </w:tcPr>
          <w:p w:rsidR="00AD7A70" w:rsidRPr="006876D3" w:rsidRDefault="00AD7A70" w:rsidP="006876D3">
            <w:pPr>
              <w:pStyle w:val="Table"/>
            </w:pPr>
            <w:r w:rsidRPr="006876D3">
              <w:t>1.64</w:t>
            </w:r>
          </w:p>
        </w:tc>
        <w:tc>
          <w:tcPr>
            <w:tcW w:w="494" w:type="pct"/>
            <w:noWrap/>
            <w:hideMark/>
          </w:tcPr>
          <w:p w:rsidR="00AD7A70" w:rsidRPr="006876D3" w:rsidRDefault="00AD7A70" w:rsidP="006876D3">
            <w:pPr>
              <w:pStyle w:val="Table"/>
            </w:pPr>
            <w:r w:rsidRPr="006876D3">
              <w:t>1.67</w:t>
            </w:r>
          </w:p>
        </w:tc>
        <w:tc>
          <w:tcPr>
            <w:tcW w:w="494" w:type="pct"/>
            <w:noWrap/>
            <w:hideMark/>
          </w:tcPr>
          <w:p w:rsidR="00AD7A70" w:rsidRPr="006876D3" w:rsidRDefault="00AD7A70" w:rsidP="006876D3">
            <w:pPr>
              <w:pStyle w:val="Table"/>
            </w:pPr>
            <w:r w:rsidRPr="006876D3">
              <w:t>1.70</w:t>
            </w:r>
          </w:p>
        </w:tc>
        <w:tc>
          <w:tcPr>
            <w:tcW w:w="494" w:type="pct"/>
            <w:noWrap/>
            <w:hideMark/>
          </w:tcPr>
          <w:p w:rsidR="00AD7A70" w:rsidRPr="006876D3" w:rsidRDefault="00AD7A70" w:rsidP="006876D3">
            <w:pPr>
              <w:pStyle w:val="Table"/>
            </w:pPr>
            <w:r w:rsidRPr="006876D3">
              <w:t>1.72</w:t>
            </w:r>
          </w:p>
        </w:tc>
        <w:tc>
          <w:tcPr>
            <w:tcW w:w="494" w:type="pct"/>
            <w:noWrap/>
            <w:hideMark/>
          </w:tcPr>
          <w:p w:rsidR="00AD7A70" w:rsidRPr="006876D3" w:rsidRDefault="00AD7A70" w:rsidP="006876D3">
            <w:pPr>
              <w:pStyle w:val="Table"/>
            </w:pPr>
            <w:r w:rsidRPr="006876D3">
              <w:t>1.75</w:t>
            </w:r>
          </w:p>
        </w:tc>
      </w:tr>
      <w:tr w:rsidR="00AD7A70" w:rsidRPr="006876D3" w:rsidTr="006876D3">
        <w:tc>
          <w:tcPr>
            <w:tcW w:w="2038" w:type="pct"/>
            <w:noWrap/>
            <w:hideMark/>
          </w:tcPr>
          <w:p w:rsidR="00AD7A70" w:rsidRPr="006876D3" w:rsidRDefault="00AD7A70" w:rsidP="006876D3">
            <w:pPr>
              <w:pStyle w:val="Table"/>
            </w:pPr>
            <w:r w:rsidRPr="006876D3">
              <w:t>Balmoral</w:t>
            </w:r>
          </w:p>
        </w:tc>
        <w:tc>
          <w:tcPr>
            <w:tcW w:w="493" w:type="pct"/>
            <w:noWrap/>
            <w:hideMark/>
          </w:tcPr>
          <w:p w:rsidR="00AD7A70" w:rsidRPr="006876D3" w:rsidRDefault="00AD7A70" w:rsidP="006876D3">
            <w:pPr>
              <w:pStyle w:val="Table"/>
            </w:pPr>
            <w:r w:rsidRPr="006876D3">
              <w:t>1.64</w:t>
            </w:r>
          </w:p>
        </w:tc>
        <w:tc>
          <w:tcPr>
            <w:tcW w:w="494" w:type="pct"/>
            <w:noWrap/>
            <w:hideMark/>
          </w:tcPr>
          <w:p w:rsidR="00AD7A70" w:rsidRPr="006876D3" w:rsidRDefault="00AD7A70" w:rsidP="006876D3">
            <w:pPr>
              <w:pStyle w:val="Table"/>
            </w:pPr>
            <w:r w:rsidRPr="006876D3">
              <w:t>1.67</w:t>
            </w:r>
          </w:p>
        </w:tc>
        <w:tc>
          <w:tcPr>
            <w:tcW w:w="494" w:type="pct"/>
            <w:noWrap/>
            <w:hideMark/>
          </w:tcPr>
          <w:p w:rsidR="00AD7A70" w:rsidRPr="006876D3" w:rsidRDefault="00AD7A70" w:rsidP="006876D3">
            <w:pPr>
              <w:pStyle w:val="Table"/>
            </w:pPr>
            <w:r w:rsidRPr="006876D3">
              <w:t>1.70</w:t>
            </w:r>
          </w:p>
        </w:tc>
        <w:tc>
          <w:tcPr>
            <w:tcW w:w="494" w:type="pct"/>
            <w:noWrap/>
            <w:hideMark/>
          </w:tcPr>
          <w:p w:rsidR="00AD7A70" w:rsidRPr="006876D3" w:rsidRDefault="00AD7A70" w:rsidP="006876D3">
            <w:pPr>
              <w:pStyle w:val="Table"/>
            </w:pPr>
            <w:r w:rsidRPr="006876D3">
              <w:t>1.73</w:t>
            </w:r>
          </w:p>
        </w:tc>
        <w:tc>
          <w:tcPr>
            <w:tcW w:w="494" w:type="pct"/>
            <w:noWrap/>
            <w:hideMark/>
          </w:tcPr>
          <w:p w:rsidR="00AD7A70" w:rsidRPr="006876D3" w:rsidRDefault="00AD7A70" w:rsidP="006876D3">
            <w:pPr>
              <w:pStyle w:val="Table"/>
            </w:pPr>
            <w:r w:rsidRPr="006876D3">
              <w:t>1.77</w:t>
            </w:r>
          </w:p>
        </w:tc>
        <w:tc>
          <w:tcPr>
            <w:tcW w:w="494" w:type="pct"/>
            <w:noWrap/>
            <w:hideMark/>
          </w:tcPr>
          <w:p w:rsidR="00AD7A70" w:rsidRPr="006876D3" w:rsidRDefault="00AD7A70" w:rsidP="006876D3">
            <w:pPr>
              <w:pStyle w:val="Table"/>
            </w:pPr>
            <w:r w:rsidRPr="006876D3">
              <w:t>1.80</w:t>
            </w:r>
          </w:p>
        </w:tc>
      </w:tr>
      <w:tr w:rsidR="00AD7A70" w:rsidRPr="006876D3" w:rsidTr="006876D3">
        <w:tc>
          <w:tcPr>
            <w:tcW w:w="2038" w:type="pct"/>
            <w:noWrap/>
            <w:hideMark/>
          </w:tcPr>
          <w:p w:rsidR="00AD7A70" w:rsidRPr="006876D3" w:rsidRDefault="00AD7A70" w:rsidP="006876D3">
            <w:pPr>
              <w:pStyle w:val="Table"/>
            </w:pPr>
            <w:r w:rsidRPr="006876D3">
              <w:t>Bardon</w:t>
            </w:r>
          </w:p>
        </w:tc>
        <w:tc>
          <w:tcPr>
            <w:tcW w:w="493" w:type="pct"/>
            <w:noWrap/>
            <w:hideMark/>
          </w:tcPr>
          <w:p w:rsidR="00AD7A70" w:rsidRPr="006876D3" w:rsidRDefault="00AD7A70" w:rsidP="006876D3">
            <w:pPr>
              <w:pStyle w:val="Table"/>
            </w:pPr>
            <w:r w:rsidRPr="006876D3">
              <w:t>1.68</w:t>
            </w:r>
          </w:p>
        </w:tc>
        <w:tc>
          <w:tcPr>
            <w:tcW w:w="494" w:type="pct"/>
            <w:noWrap/>
            <w:hideMark/>
          </w:tcPr>
          <w:p w:rsidR="00AD7A70" w:rsidRPr="006876D3" w:rsidRDefault="00AD7A70" w:rsidP="006876D3">
            <w:pPr>
              <w:pStyle w:val="Table"/>
            </w:pPr>
            <w:r w:rsidRPr="006876D3">
              <w:t>1.71</w:t>
            </w:r>
          </w:p>
        </w:tc>
        <w:tc>
          <w:tcPr>
            <w:tcW w:w="494" w:type="pct"/>
            <w:noWrap/>
            <w:hideMark/>
          </w:tcPr>
          <w:p w:rsidR="00AD7A70" w:rsidRPr="006876D3" w:rsidRDefault="00AD7A70" w:rsidP="006876D3">
            <w:pPr>
              <w:pStyle w:val="Table"/>
            </w:pPr>
            <w:r w:rsidRPr="006876D3">
              <w:t>1.74</w:t>
            </w:r>
          </w:p>
        </w:tc>
        <w:tc>
          <w:tcPr>
            <w:tcW w:w="494" w:type="pct"/>
            <w:noWrap/>
            <w:hideMark/>
          </w:tcPr>
          <w:p w:rsidR="00AD7A70" w:rsidRPr="006876D3" w:rsidRDefault="00AD7A70" w:rsidP="006876D3">
            <w:pPr>
              <w:pStyle w:val="Table"/>
            </w:pPr>
            <w:r w:rsidRPr="006876D3">
              <w:t>1.78</w:t>
            </w:r>
          </w:p>
        </w:tc>
        <w:tc>
          <w:tcPr>
            <w:tcW w:w="494" w:type="pct"/>
            <w:noWrap/>
            <w:hideMark/>
          </w:tcPr>
          <w:p w:rsidR="00AD7A70" w:rsidRPr="006876D3" w:rsidRDefault="00AD7A70" w:rsidP="006876D3">
            <w:pPr>
              <w:pStyle w:val="Table"/>
            </w:pPr>
            <w:r w:rsidRPr="006876D3">
              <w:t>1.81</w:t>
            </w:r>
          </w:p>
        </w:tc>
        <w:tc>
          <w:tcPr>
            <w:tcW w:w="494" w:type="pct"/>
            <w:noWrap/>
            <w:hideMark/>
          </w:tcPr>
          <w:p w:rsidR="00AD7A70" w:rsidRPr="006876D3" w:rsidRDefault="00AD7A70" w:rsidP="006876D3">
            <w:pPr>
              <w:pStyle w:val="Table"/>
            </w:pPr>
            <w:r w:rsidRPr="006876D3">
              <w:t>1.85</w:t>
            </w:r>
          </w:p>
        </w:tc>
      </w:tr>
      <w:tr w:rsidR="00AD7A70" w:rsidRPr="006876D3" w:rsidTr="006876D3">
        <w:tc>
          <w:tcPr>
            <w:tcW w:w="2038" w:type="pct"/>
            <w:noWrap/>
            <w:hideMark/>
          </w:tcPr>
          <w:p w:rsidR="00AD7A70" w:rsidRPr="006876D3" w:rsidRDefault="00AD7A70" w:rsidP="006876D3">
            <w:pPr>
              <w:pStyle w:val="Table"/>
            </w:pPr>
            <w:r w:rsidRPr="006876D3">
              <w:t>Bellbowrie - Moggill</w:t>
            </w:r>
          </w:p>
        </w:tc>
        <w:tc>
          <w:tcPr>
            <w:tcW w:w="493" w:type="pct"/>
            <w:noWrap/>
            <w:hideMark/>
          </w:tcPr>
          <w:p w:rsidR="00AD7A70" w:rsidRPr="006876D3" w:rsidRDefault="00AD7A70" w:rsidP="006876D3">
            <w:pPr>
              <w:pStyle w:val="Table"/>
            </w:pPr>
            <w:r w:rsidRPr="006876D3">
              <w:t>1.93</w:t>
            </w:r>
          </w:p>
        </w:tc>
        <w:tc>
          <w:tcPr>
            <w:tcW w:w="494" w:type="pct"/>
            <w:noWrap/>
            <w:hideMark/>
          </w:tcPr>
          <w:p w:rsidR="00AD7A70" w:rsidRPr="006876D3" w:rsidRDefault="00AD7A70" w:rsidP="006876D3">
            <w:pPr>
              <w:pStyle w:val="Table"/>
            </w:pPr>
            <w:r w:rsidRPr="006876D3">
              <w:t>2.02</w:t>
            </w:r>
          </w:p>
        </w:tc>
        <w:tc>
          <w:tcPr>
            <w:tcW w:w="494" w:type="pct"/>
            <w:noWrap/>
            <w:hideMark/>
          </w:tcPr>
          <w:p w:rsidR="00AD7A70" w:rsidRPr="006876D3" w:rsidRDefault="00AD7A70" w:rsidP="006876D3">
            <w:pPr>
              <w:pStyle w:val="Table"/>
            </w:pPr>
            <w:r w:rsidRPr="006876D3">
              <w:t>2.05</w:t>
            </w:r>
          </w:p>
        </w:tc>
        <w:tc>
          <w:tcPr>
            <w:tcW w:w="494" w:type="pct"/>
            <w:noWrap/>
            <w:hideMark/>
          </w:tcPr>
          <w:p w:rsidR="00AD7A70" w:rsidRPr="006876D3" w:rsidRDefault="00AD7A70" w:rsidP="006876D3">
            <w:pPr>
              <w:pStyle w:val="Table"/>
            </w:pPr>
            <w:r w:rsidRPr="006876D3">
              <w:t>2.09</w:t>
            </w:r>
          </w:p>
        </w:tc>
        <w:tc>
          <w:tcPr>
            <w:tcW w:w="494" w:type="pct"/>
            <w:noWrap/>
            <w:hideMark/>
          </w:tcPr>
          <w:p w:rsidR="00AD7A70" w:rsidRPr="006876D3" w:rsidRDefault="00AD7A70" w:rsidP="006876D3">
            <w:pPr>
              <w:pStyle w:val="Table"/>
            </w:pPr>
            <w:r w:rsidRPr="006876D3">
              <w:t>2.12</w:t>
            </w:r>
          </w:p>
        </w:tc>
        <w:tc>
          <w:tcPr>
            <w:tcW w:w="494" w:type="pct"/>
            <w:noWrap/>
            <w:hideMark/>
          </w:tcPr>
          <w:p w:rsidR="00AD7A70" w:rsidRPr="006876D3" w:rsidRDefault="00AD7A70" w:rsidP="006876D3">
            <w:pPr>
              <w:pStyle w:val="Table"/>
            </w:pPr>
            <w:r w:rsidRPr="006876D3">
              <w:t>2.15</w:t>
            </w:r>
          </w:p>
        </w:tc>
      </w:tr>
      <w:tr w:rsidR="00AD7A70" w:rsidRPr="006876D3" w:rsidTr="006876D3">
        <w:tc>
          <w:tcPr>
            <w:tcW w:w="2038" w:type="pct"/>
            <w:noWrap/>
            <w:hideMark/>
          </w:tcPr>
          <w:p w:rsidR="00AD7A70" w:rsidRPr="006876D3" w:rsidRDefault="00AD7A70" w:rsidP="006876D3">
            <w:pPr>
              <w:pStyle w:val="Table"/>
            </w:pPr>
            <w:r w:rsidRPr="006876D3">
              <w:t>Belmont - Gumdale</w:t>
            </w:r>
          </w:p>
        </w:tc>
        <w:tc>
          <w:tcPr>
            <w:tcW w:w="493" w:type="pct"/>
            <w:noWrap/>
            <w:hideMark/>
          </w:tcPr>
          <w:p w:rsidR="00AD7A70" w:rsidRPr="006876D3" w:rsidRDefault="00AD7A70" w:rsidP="006876D3">
            <w:pPr>
              <w:pStyle w:val="Table"/>
            </w:pPr>
            <w:r w:rsidRPr="006876D3">
              <w:t>2.65</w:t>
            </w:r>
          </w:p>
        </w:tc>
        <w:tc>
          <w:tcPr>
            <w:tcW w:w="494" w:type="pct"/>
            <w:noWrap/>
            <w:hideMark/>
          </w:tcPr>
          <w:p w:rsidR="00AD7A70" w:rsidRPr="006876D3" w:rsidRDefault="00AD7A70" w:rsidP="006876D3">
            <w:pPr>
              <w:pStyle w:val="Table"/>
            </w:pPr>
            <w:r w:rsidRPr="006876D3">
              <w:t>2.74</w:t>
            </w:r>
          </w:p>
        </w:tc>
        <w:tc>
          <w:tcPr>
            <w:tcW w:w="494" w:type="pct"/>
            <w:noWrap/>
            <w:hideMark/>
          </w:tcPr>
          <w:p w:rsidR="00AD7A70" w:rsidRPr="006876D3" w:rsidRDefault="00AD7A70" w:rsidP="006876D3">
            <w:pPr>
              <w:pStyle w:val="Table"/>
            </w:pPr>
            <w:r w:rsidRPr="006876D3">
              <w:t>2.75</w:t>
            </w:r>
          </w:p>
        </w:tc>
        <w:tc>
          <w:tcPr>
            <w:tcW w:w="494" w:type="pct"/>
            <w:noWrap/>
            <w:hideMark/>
          </w:tcPr>
          <w:p w:rsidR="00AD7A70" w:rsidRPr="006876D3" w:rsidRDefault="00AD7A70" w:rsidP="006876D3">
            <w:pPr>
              <w:pStyle w:val="Table"/>
            </w:pPr>
            <w:r w:rsidRPr="006876D3">
              <w:t>2.76</w:t>
            </w:r>
          </w:p>
        </w:tc>
        <w:tc>
          <w:tcPr>
            <w:tcW w:w="494" w:type="pct"/>
            <w:noWrap/>
            <w:hideMark/>
          </w:tcPr>
          <w:p w:rsidR="00AD7A70" w:rsidRPr="006876D3" w:rsidRDefault="00AD7A70" w:rsidP="006876D3">
            <w:pPr>
              <w:pStyle w:val="Table"/>
            </w:pPr>
            <w:r w:rsidRPr="006876D3">
              <w:t>2.77</w:t>
            </w:r>
          </w:p>
        </w:tc>
        <w:tc>
          <w:tcPr>
            <w:tcW w:w="494" w:type="pct"/>
            <w:noWrap/>
            <w:hideMark/>
          </w:tcPr>
          <w:p w:rsidR="00AD7A70" w:rsidRPr="006876D3" w:rsidRDefault="00AD7A70" w:rsidP="006876D3">
            <w:pPr>
              <w:pStyle w:val="Table"/>
            </w:pPr>
            <w:r w:rsidRPr="006876D3">
              <w:t>2.78</w:t>
            </w:r>
          </w:p>
        </w:tc>
      </w:tr>
      <w:tr w:rsidR="00AD7A70" w:rsidRPr="006876D3" w:rsidTr="006876D3">
        <w:tc>
          <w:tcPr>
            <w:tcW w:w="2038" w:type="pct"/>
            <w:noWrap/>
            <w:hideMark/>
          </w:tcPr>
          <w:p w:rsidR="00AD7A70" w:rsidRPr="006876D3" w:rsidRDefault="00AD7A70" w:rsidP="006876D3">
            <w:pPr>
              <w:pStyle w:val="Table"/>
            </w:pPr>
            <w:r w:rsidRPr="006876D3">
              <w:t>Boondall</w:t>
            </w:r>
          </w:p>
        </w:tc>
        <w:tc>
          <w:tcPr>
            <w:tcW w:w="493" w:type="pct"/>
            <w:noWrap/>
            <w:hideMark/>
          </w:tcPr>
          <w:p w:rsidR="00AD7A70" w:rsidRPr="006876D3" w:rsidRDefault="00AD7A70" w:rsidP="006876D3">
            <w:pPr>
              <w:pStyle w:val="Table"/>
            </w:pPr>
            <w:r w:rsidRPr="006876D3">
              <w:t>1.93</w:t>
            </w:r>
          </w:p>
        </w:tc>
        <w:tc>
          <w:tcPr>
            <w:tcW w:w="494" w:type="pct"/>
            <w:noWrap/>
            <w:hideMark/>
          </w:tcPr>
          <w:p w:rsidR="00AD7A70" w:rsidRPr="006876D3" w:rsidRDefault="00AD7A70" w:rsidP="006876D3">
            <w:pPr>
              <w:pStyle w:val="Table"/>
            </w:pPr>
            <w:r w:rsidRPr="006876D3">
              <w:t>1.97</w:t>
            </w:r>
          </w:p>
        </w:tc>
        <w:tc>
          <w:tcPr>
            <w:tcW w:w="494" w:type="pct"/>
            <w:noWrap/>
            <w:hideMark/>
          </w:tcPr>
          <w:p w:rsidR="00AD7A70" w:rsidRPr="006876D3" w:rsidRDefault="00AD7A70" w:rsidP="006876D3">
            <w:pPr>
              <w:pStyle w:val="Table"/>
            </w:pPr>
            <w:r w:rsidRPr="006876D3">
              <w:t>2.00</w:t>
            </w:r>
          </w:p>
        </w:tc>
        <w:tc>
          <w:tcPr>
            <w:tcW w:w="494" w:type="pct"/>
            <w:noWrap/>
            <w:hideMark/>
          </w:tcPr>
          <w:p w:rsidR="00AD7A70" w:rsidRPr="006876D3" w:rsidRDefault="00AD7A70" w:rsidP="006876D3">
            <w:pPr>
              <w:pStyle w:val="Table"/>
            </w:pPr>
            <w:r w:rsidRPr="006876D3">
              <w:t>2.03</w:t>
            </w:r>
          </w:p>
        </w:tc>
        <w:tc>
          <w:tcPr>
            <w:tcW w:w="494" w:type="pct"/>
            <w:noWrap/>
            <w:hideMark/>
          </w:tcPr>
          <w:p w:rsidR="00AD7A70" w:rsidRPr="006876D3" w:rsidRDefault="00AD7A70" w:rsidP="006876D3">
            <w:pPr>
              <w:pStyle w:val="Table"/>
            </w:pPr>
            <w:r w:rsidRPr="006876D3">
              <w:t>2.06</w:t>
            </w:r>
          </w:p>
        </w:tc>
        <w:tc>
          <w:tcPr>
            <w:tcW w:w="494" w:type="pct"/>
            <w:noWrap/>
            <w:hideMark/>
          </w:tcPr>
          <w:p w:rsidR="00AD7A70" w:rsidRPr="006876D3" w:rsidRDefault="00AD7A70" w:rsidP="006876D3">
            <w:pPr>
              <w:pStyle w:val="Table"/>
            </w:pPr>
            <w:r w:rsidRPr="006876D3">
              <w:t>2.10</w:t>
            </w:r>
          </w:p>
        </w:tc>
      </w:tr>
      <w:tr w:rsidR="00AD7A70" w:rsidRPr="006876D3" w:rsidTr="006876D3">
        <w:tc>
          <w:tcPr>
            <w:tcW w:w="2038" w:type="pct"/>
            <w:noWrap/>
            <w:hideMark/>
          </w:tcPr>
          <w:p w:rsidR="00AD7A70" w:rsidRPr="006876D3" w:rsidRDefault="00AD7A70" w:rsidP="006876D3">
            <w:pPr>
              <w:pStyle w:val="Table"/>
            </w:pPr>
            <w:r w:rsidRPr="006876D3">
              <w:t>Bracken Ridge</w:t>
            </w:r>
          </w:p>
        </w:tc>
        <w:tc>
          <w:tcPr>
            <w:tcW w:w="493" w:type="pct"/>
            <w:noWrap/>
            <w:hideMark/>
          </w:tcPr>
          <w:p w:rsidR="00AD7A70" w:rsidRPr="006876D3" w:rsidRDefault="00AD7A70" w:rsidP="006876D3">
            <w:pPr>
              <w:pStyle w:val="Table"/>
            </w:pPr>
            <w:r w:rsidRPr="006876D3">
              <w:t>2.14</w:t>
            </w:r>
          </w:p>
        </w:tc>
        <w:tc>
          <w:tcPr>
            <w:tcW w:w="494" w:type="pct"/>
            <w:noWrap/>
            <w:hideMark/>
          </w:tcPr>
          <w:p w:rsidR="00AD7A70" w:rsidRPr="006876D3" w:rsidRDefault="00AD7A70" w:rsidP="006876D3">
            <w:pPr>
              <w:pStyle w:val="Table"/>
            </w:pPr>
            <w:r w:rsidRPr="006876D3">
              <w:t>2.18</w:t>
            </w:r>
          </w:p>
        </w:tc>
        <w:tc>
          <w:tcPr>
            <w:tcW w:w="494" w:type="pct"/>
            <w:noWrap/>
            <w:hideMark/>
          </w:tcPr>
          <w:p w:rsidR="00AD7A70" w:rsidRPr="006876D3" w:rsidRDefault="00AD7A70" w:rsidP="006876D3">
            <w:pPr>
              <w:pStyle w:val="Table"/>
            </w:pPr>
            <w:r w:rsidRPr="006876D3">
              <w:t>2.21</w:t>
            </w:r>
          </w:p>
        </w:tc>
        <w:tc>
          <w:tcPr>
            <w:tcW w:w="494" w:type="pct"/>
            <w:noWrap/>
            <w:hideMark/>
          </w:tcPr>
          <w:p w:rsidR="00AD7A70" w:rsidRPr="006876D3" w:rsidRDefault="00AD7A70" w:rsidP="006876D3">
            <w:pPr>
              <w:pStyle w:val="Table"/>
            </w:pPr>
            <w:r w:rsidRPr="006876D3">
              <w:t>2.25</w:t>
            </w:r>
          </w:p>
        </w:tc>
        <w:tc>
          <w:tcPr>
            <w:tcW w:w="494" w:type="pct"/>
            <w:noWrap/>
            <w:hideMark/>
          </w:tcPr>
          <w:p w:rsidR="00AD7A70" w:rsidRPr="006876D3" w:rsidRDefault="00AD7A70" w:rsidP="006876D3">
            <w:pPr>
              <w:pStyle w:val="Table"/>
            </w:pPr>
            <w:r w:rsidRPr="006876D3">
              <w:t>2.29</w:t>
            </w:r>
          </w:p>
        </w:tc>
        <w:tc>
          <w:tcPr>
            <w:tcW w:w="494" w:type="pct"/>
            <w:noWrap/>
            <w:hideMark/>
          </w:tcPr>
          <w:p w:rsidR="00AD7A70" w:rsidRPr="006876D3" w:rsidRDefault="00AD7A70" w:rsidP="006876D3">
            <w:pPr>
              <w:pStyle w:val="Table"/>
            </w:pPr>
            <w:r w:rsidRPr="006876D3">
              <w:t>2.32</w:t>
            </w:r>
          </w:p>
        </w:tc>
      </w:tr>
      <w:tr w:rsidR="00AD7A70" w:rsidRPr="006876D3" w:rsidTr="006876D3">
        <w:tc>
          <w:tcPr>
            <w:tcW w:w="2038" w:type="pct"/>
            <w:noWrap/>
            <w:hideMark/>
          </w:tcPr>
          <w:p w:rsidR="00AD7A70" w:rsidRPr="006876D3" w:rsidRDefault="00AD7A70" w:rsidP="006876D3">
            <w:pPr>
              <w:pStyle w:val="Table"/>
            </w:pPr>
            <w:r w:rsidRPr="006876D3">
              <w:t>Bridgeman Downs</w:t>
            </w:r>
          </w:p>
        </w:tc>
        <w:tc>
          <w:tcPr>
            <w:tcW w:w="493" w:type="pct"/>
            <w:noWrap/>
            <w:hideMark/>
          </w:tcPr>
          <w:p w:rsidR="00AD7A70" w:rsidRPr="006876D3" w:rsidRDefault="00AD7A70" w:rsidP="006876D3">
            <w:pPr>
              <w:pStyle w:val="Table"/>
            </w:pPr>
            <w:r w:rsidRPr="006876D3">
              <w:t>1.82</w:t>
            </w:r>
          </w:p>
        </w:tc>
        <w:tc>
          <w:tcPr>
            <w:tcW w:w="494" w:type="pct"/>
            <w:noWrap/>
            <w:hideMark/>
          </w:tcPr>
          <w:p w:rsidR="00AD7A70" w:rsidRPr="006876D3" w:rsidRDefault="00AD7A70" w:rsidP="006876D3">
            <w:pPr>
              <w:pStyle w:val="Table"/>
            </w:pPr>
            <w:r w:rsidRPr="006876D3">
              <w:t>1.85</w:t>
            </w:r>
          </w:p>
        </w:tc>
        <w:tc>
          <w:tcPr>
            <w:tcW w:w="494" w:type="pct"/>
            <w:noWrap/>
            <w:hideMark/>
          </w:tcPr>
          <w:p w:rsidR="00AD7A70" w:rsidRPr="006876D3" w:rsidRDefault="00AD7A70" w:rsidP="006876D3">
            <w:pPr>
              <w:pStyle w:val="Table"/>
            </w:pPr>
            <w:r w:rsidRPr="006876D3">
              <w:t>1.88</w:t>
            </w:r>
          </w:p>
        </w:tc>
        <w:tc>
          <w:tcPr>
            <w:tcW w:w="494" w:type="pct"/>
            <w:noWrap/>
            <w:hideMark/>
          </w:tcPr>
          <w:p w:rsidR="00AD7A70" w:rsidRPr="006876D3" w:rsidRDefault="00AD7A70" w:rsidP="006876D3">
            <w:pPr>
              <w:pStyle w:val="Table"/>
            </w:pPr>
            <w:r w:rsidRPr="006876D3">
              <w:t>1.91</w:t>
            </w:r>
          </w:p>
        </w:tc>
        <w:tc>
          <w:tcPr>
            <w:tcW w:w="494" w:type="pct"/>
            <w:noWrap/>
            <w:hideMark/>
          </w:tcPr>
          <w:p w:rsidR="00AD7A70" w:rsidRPr="006876D3" w:rsidRDefault="00AD7A70" w:rsidP="006876D3">
            <w:pPr>
              <w:pStyle w:val="Table"/>
            </w:pPr>
            <w:r w:rsidRPr="006876D3">
              <w:t>1.94</w:t>
            </w:r>
          </w:p>
        </w:tc>
        <w:tc>
          <w:tcPr>
            <w:tcW w:w="494" w:type="pct"/>
            <w:noWrap/>
            <w:hideMark/>
          </w:tcPr>
          <w:p w:rsidR="00AD7A70" w:rsidRPr="006876D3" w:rsidRDefault="00AD7A70" w:rsidP="006876D3">
            <w:pPr>
              <w:pStyle w:val="Table"/>
            </w:pPr>
            <w:r w:rsidRPr="006876D3">
              <w:t>1.97</w:t>
            </w:r>
          </w:p>
        </w:tc>
      </w:tr>
      <w:tr w:rsidR="00AD7A70" w:rsidRPr="006876D3" w:rsidTr="006876D3">
        <w:tc>
          <w:tcPr>
            <w:tcW w:w="2038" w:type="pct"/>
            <w:noWrap/>
            <w:hideMark/>
          </w:tcPr>
          <w:p w:rsidR="00AD7A70" w:rsidRPr="006876D3" w:rsidRDefault="00AD7A70" w:rsidP="006876D3">
            <w:pPr>
              <w:pStyle w:val="Table"/>
            </w:pPr>
            <w:r w:rsidRPr="006876D3">
              <w:t>Brighton (Qld)</w:t>
            </w:r>
          </w:p>
        </w:tc>
        <w:tc>
          <w:tcPr>
            <w:tcW w:w="493" w:type="pct"/>
            <w:noWrap/>
            <w:hideMark/>
          </w:tcPr>
          <w:p w:rsidR="00AD7A70" w:rsidRPr="006876D3" w:rsidRDefault="00AD7A70" w:rsidP="006876D3">
            <w:pPr>
              <w:pStyle w:val="Table"/>
            </w:pPr>
            <w:r w:rsidRPr="006876D3">
              <w:t>1.49</w:t>
            </w:r>
          </w:p>
        </w:tc>
        <w:tc>
          <w:tcPr>
            <w:tcW w:w="494" w:type="pct"/>
            <w:noWrap/>
            <w:hideMark/>
          </w:tcPr>
          <w:p w:rsidR="00AD7A70" w:rsidRPr="006876D3" w:rsidRDefault="00AD7A70" w:rsidP="006876D3">
            <w:pPr>
              <w:pStyle w:val="Table"/>
            </w:pPr>
            <w:r w:rsidRPr="006876D3">
              <w:t>1.51</w:t>
            </w:r>
          </w:p>
        </w:tc>
        <w:tc>
          <w:tcPr>
            <w:tcW w:w="494" w:type="pct"/>
            <w:noWrap/>
            <w:hideMark/>
          </w:tcPr>
          <w:p w:rsidR="00AD7A70" w:rsidRPr="006876D3" w:rsidRDefault="00AD7A70" w:rsidP="006876D3">
            <w:pPr>
              <w:pStyle w:val="Table"/>
            </w:pPr>
            <w:r w:rsidRPr="006876D3">
              <w:t>1.53</w:t>
            </w:r>
          </w:p>
        </w:tc>
        <w:tc>
          <w:tcPr>
            <w:tcW w:w="494" w:type="pct"/>
            <w:noWrap/>
            <w:hideMark/>
          </w:tcPr>
          <w:p w:rsidR="00AD7A70" w:rsidRPr="006876D3" w:rsidRDefault="00AD7A70" w:rsidP="006876D3">
            <w:pPr>
              <w:pStyle w:val="Table"/>
            </w:pPr>
            <w:r w:rsidRPr="006876D3">
              <w:t>1.56</w:t>
            </w:r>
          </w:p>
        </w:tc>
        <w:tc>
          <w:tcPr>
            <w:tcW w:w="494" w:type="pct"/>
            <w:noWrap/>
            <w:hideMark/>
          </w:tcPr>
          <w:p w:rsidR="00AD7A70" w:rsidRPr="006876D3" w:rsidRDefault="00AD7A70" w:rsidP="006876D3">
            <w:pPr>
              <w:pStyle w:val="Table"/>
            </w:pPr>
            <w:r w:rsidRPr="006876D3">
              <w:t>1.59</w:t>
            </w:r>
          </w:p>
        </w:tc>
        <w:tc>
          <w:tcPr>
            <w:tcW w:w="494" w:type="pct"/>
            <w:noWrap/>
            <w:hideMark/>
          </w:tcPr>
          <w:p w:rsidR="00AD7A70" w:rsidRPr="006876D3" w:rsidRDefault="00AD7A70" w:rsidP="006876D3">
            <w:pPr>
              <w:pStyle w:val="Table"/>
            </w:pPr>
            <w:r w:rsidRPr="006876D3">
              <w:t>1.61</w:t>
            </w:r>
          </w:p>
        </w:tc>
      </w:tr>
      <w:tr w:rsidR="00AD7A70" w:rsidRPr="006876D3" w:rsidTr="006876D3">
        <w:tc>
          <w:tcPr>
            <w:tcW w:w="2038" w:type="pct"/>
            <w:noWrap/>
            <w:hideMark/>
          </w:tcPr>
          <w:p w:rsidR="00AD7A70" w:rsidRPr="006876D3" w:rsidRDefault="00AD7A70" w:rsidP="006876D3">
            <w:pPr>
              <w:pStyle w:val="Table"/>
            </w:pPr>
            <w:r w:rsidRPr="006876D3">
              <w:t>Brisbane Airport</w:t>
            </w:r>
          </w:p>
        </w:tc>
        <w:tc>
          <w:tcPr>
            <w:tcW w:w="493" w:type="pct"/>
            <w:noWrap/>
            <w:hideMark/>
          </w:tcPr>
          <w:p w:rsidR="00AD7A70" w:rsidRPr="006876D3" w:rsidRDefault="00AD7A70" w:rsidP="006876D3">
            <w:pPr>
              <w:pStyle w:val="Table"/>
            </w:pPr>
            <w:r w:rsidRPr="006876D3">
              <w:t>1.65</w:t>
            </w:r>
          </w:p>
        </w:tc>
        <w:tc>
          <w:tcPr>
            <w:tcW w:w="494" w:type="pct"/>
            <w:noWrap/>
            <w:hideMark/>
          </w:tcPr>
          <w:p w:rsidR="00AD7A70" w:rsidRPr="006876D3" w:rsidRDefault="00AD7A70" w:rsidP="006876D3">
            <w:pPr>
              <w:pStyle w:val="Table"/>
            </w:pPr>
            <w:r w:rsidRPr="006876D3">
              <w:t>1.67</w:t>
            </w:r>
          </w:p>
        </w:tc>
        <w:tc>
          <w:tcPr>
            <w:tcW w:w="494" w:type="pct"/>
            <w:noWrap/>
            <w:hideMark/>
          </w:tcPr>
          <w:p w:rsidR="00AD7A70" w:rsidRPr="006876D3" w:rsidRDefault="00AD7A70" w:rsidP="006876D3">
            <w:pPr>
              <w:pStyle w:val="Table"/>
            </w:pPr>
            <w:r w:rsidRPr="006876D3">
              <w:t>1.70</w:t>
            </w:r>
          </w:p>
        </w:tc>
        <w:tc>
          <w:tcPr>
            <w:tcW w:w="494" w:type="pct"/>
            <w:noWrap/>
            <w:hideMark/>
          </w:tcPr>
          <w:p w:rsidR="00AD7A70" w:rsidRPr="006876D3" w:rsidRDefault="00AD7A70" w:rsidP="006876D3">
            <w:pPr>
              <w:pStyle w:val="Table"/>
            </w:pPr>
            <w:r w:rsidRPr="006876D3">
              <w:t>1.73</w:t>
            </w:r>
          </w:p>
        </w:tc>
        <w:tc>
          <w:tcPr>
            <w:tcW w:w="494" w:type="pct"/>
            <w:noWrap/>
            <w:hideMark/>
          </w:tcPr>
          <w:p w:rsidR="00AD7A70" w:rsidRPr="006876D3" w:rsidRDefault="00AD7A70" w:rsidP="006876D3">
            <w:pPr>
              <w:pStyle w:val="Table"/>
            </w:pPr>
            <w:r w:rsidRPr="006876D3">
              <w:t>1.76</w:t>
            </w:r>
          </w:p>
        </w:tc>
        <w:tc>
          <w:tcPr>
            <w:tcW w:w="494" w:type="pct"/>
            <w:noWrap/>
            <w:hideMark/>
          </w:tcPr>
          <w:p w:rsidR="00AD7A70" w:rsidRPr="006876D3" w:rsidRDefault="00AD7A70" w:rsidP="006876D3">
            <w:pPr>
              <w:pStyle w:val="Table"/>
            </w:pPr>
            <w:r w:rsidRPr="006876D3">
              <w:t>1.79</w:t>
            </w:r>
          </w:p>
        </w:tc>
      </w:tr>
      <w:tr w:rsidR="00AD7A70" w:rsidRPr="006876D3" w:rsidTr="006876D3">
        <w:tc>
          <w:tcPr>
            <w:tcW w:w="2038" w:type="pct"/>
            <w:noWrap/>
            <w:hideMark/>
          </w:tcPr>
          <w:p w:rsidR="00AD7A70" w:rsidRPr="006876D3" w:rsidRDefault="00AD7A70" w:rsidP="006876D3">
            <w:pPr>
              <w:pStyle w:val="Table"/>
            </w:pPr>
            <w:r w:rsidRPr="006876D3">
              <w:t>Brisbane City</w:t>
            </w:r>
          </w:p>
        </w:tc>
        <w:tc>
          <w:tcPr>
            <w:tcW w:w="493" w:type="pct"/>
            <w:noWrap/>
            <w:hideMark/>
          </w:tcPr>
          <w:p w:rsidR="00AD7A70" w:rsidRPr="006876D3" w:rsidRDefault="00AD7A70" w:rsidP="006876D3">
            <w:pPr>
              <w:pStyle w:val="Table"/>
            </w:pPr>
            <w:r w:rsidRPr="006876D3">
              <w:t>1.75</w:t>
            </w:r>
          </w:p>
        </w:tc>
        <w:tc>
          <w:tcPr>
            <w:tcW w:w="494" w:type="pct"/>
            <w:noWrap/>
            <w:hideMark/>
          </w:tcPr>
          <w:p w:rsidR="00AD7A70" w:rsidRPr="006876D3" w:rsidRDefault="00AD7A70" w:rsidP="006876D3">
            <w:pPr>
              <w:pStyle w:val="Table"/>
            </w:pPr>
            <w:r w:rsidRPr="006876D3">
              <w:t>1.78</w:t>
            </w:r>
          </w:p>
        </w:tc>
        <w:tc>
          <w:tcPr>
            <w:tcW w:w="494" w:type="pct"/>
            <w:noWrap/>
            <w:hideMark/>
          </w:tcPr>
          <w:p w:rsidR="00AD7A70" w:rsidRPr="006876D3" w:rsidRDefault="00AD7A70" w:rsidP="006876D3">
            <w:pPr>
              <w:pStyle w:val="Table"/>
            </w:pPr>
            <w:r w:rsidRPr="006876D3">
              <w:t>1.82</w:t>
            </w:r>
          </w:p>
        </w:tc>
        <w:tc>
          <w:tcPr>
            <w:tcW w:w="494" w:type="pct"/>
            <w:noWrap/>
            <w:hideMark/>
          </w:tcPr>
          <w:p w:rsidR="00AD7A70" w:rsidRPr="006876D3" w:rsidRDefault="00AD7A70" w:rsidP="006876D3">
            <w:pPr>
              <w:pStyle w:val="Table"/>
            </w:pPr>
            <w:r w:rsidRPr="006876D3">
              <w:t>1.85</w:t>
            </w:r>
          </w:p>
        </w:tc>
        <w:tc>
          <w:tcPr>
            <w:tcW w:w="494" w:type="pct"/>
            <w:noWrap/>
            <w:hideMark/>
          </w:tcPr>
          <w:p w:rsidR="00AD7A70" w:rsidRPr="006876D3" w:rsidRDefault="00AD7A70" w:rsidP="006876D3">
            <w:pPr>
              <w:pStyle w:val="Table"/>
            </w:pPr>
            <w:r w:rsidRPr="006876D3">
              <w:t>1.89</w:t>
            </w:r>
          </w:p>
        </w:tc>
        <w:tc>
          <w:tcPr>
            <w:tcW w:w="494" w:type="pct"/>
            <w:noWrap/>
            <w:hideMark/>
          </w:tcPr>
          <w:p w:rsidR="00AD7A70" w:rsidRPr="006876D3" w:rsidRDefault="00AD7A70" w:rsidP="006876D3">
            <w:pPr>
              <w:pStyle w:val="Table"/>
            </w:pPr>
            <w:r w:rsidRPr="006876D3">
              <w:t>1.93</w:t>
            </w:r>
          </w:p>
        </w:tc>
      </w:tr>
      <w:tr w:rsidR="00AD7A70" w:rsidRPr="006876D3" w:rsidTr="006876D3">
        <w:tc>
          <w:tcPr>
            <w:tcW w:w="2038" w:type="pct"/>
            <w:noWrap/>
            <w:hideMark/>
          </w:tcPr>
          <w:p w:rsidR="00AD7A70" w:rsidRPr="006876D3" w:rsidRDefault="00AD7A70" w:rsidP="006876D3">
            <w:pPr>
              <w:pStyle w:val="Table"/>
            </w:pPr>
            <w:r w:rsidRPr="006876D3">
              <w:t>Brisbane Port - Lytton</w:t>
            </w:r>
          </w:p>
        </w:tc>
        <w:tc>
          <w:tcPr>
            <w:tcW w:w="493" w:type="pct"/>
            <w:noWrap/>
            <w:hideMark/>
          </w:tcPr>
          <w:p w:rsidR="00AD7A70" w:rsidRPr="006876D3" w:rsidRDefault="00AD7A70" w:rsidP="006876D3">
            <w:pPr>
              <w:pStyle w:val="Table"/>
            </w:pPr>
            <w:r w:rsidRPr="006876D3">
              <w:t>1.65</w:t>
            </w:r>
          </w:p>
        </w:tc>
        <w:tc>
          <w:tcPr>
            <w:tcW w:w="494" w:type="pct"/>
            <w:noWrap/>
            <w:hideMark/>
          </w:tcPr>
          <w:p w:rsidR="00AD7A70" w:rsidRPr="006876D3" w:rsidRDefault="00AD7A70" w:rsidP="006876D3">
            <w:pPr>
              <w:pStyle w:val="Table"/>
            </w:pPr>
            <w:r w:rsidRPr="006876D3">
              <w:t>1.65</w:t>
            </w:r>
          </w:p>
        </w:tc>
        <w:tc>
          <w:tcPr>
            <w:tcW w:w="494" w:type="pct"/>
            <w:noWrap/>
            <w:hideMark/>
          </w:tcPr>
          <w:p w:rsidR="00AD7A70" w:rsidRPr="006876D3" w:rsidRDefault="00AD7A70" w:rsidP="006876D3">
            <w:pPr>
              <w:pStyle w:val="Table"/>
            </w:pPr>
            <w:r w:rsidRPr="006876D3">
              <w:t>1.66</w:t>
            </w:r>
          </w:p>
        </w:tc>
        <w:tc>
          <w:tcPr>
            <w:tcW w:w="494" w:type="pct"/>
            <w:noWrap/>
            <w:hideMark/>
          </w:tcPr>
          <w:p w:rsidR="00AD7A70" w:rsidRPr="006876D3" w:rsidRDefault="00AD7A70" w:rsidP="006876D3">
            <w:pPr>
              <w:pStyle w:val="Table"/>
            </w:pPr>
            <w:r w:rsidRPr="006876D3">
              <w:t>1.67</w:t>
            </w:r>
          </w:p>
        </w:tc>
        <w:tc>
          <w:tcPr>
            <w:tcW w:w="494" w:type="pct"/>
            <w:noWrap/>
            <w:hideMark/>
          </w:tcPr>
          <w:p w:rsidR="00AD7A70" w:rsidRPr="006876D3" w:rsidRDefault="00AD7A70" w:rsidP="006876D3">
            <w:pPr>
              <w:pStyle w:val="Table"/>
            </w:pPr>
            <w:r w:rsidRPr="006876D3">
              <w:t>1.67</w:t>
            </w:r>
          </w:p>
        </w:tc>
        <w:tc>
          <w:tcPr>
            <w:tcW w:w="494" w:type="pct"/>
            <w:noWrap/>
            <w:hideMark/>
          </w:tcPr>
          <w:p w:rsidR="00AD7A70" w:rsidRPr="006876D3" w:rsidRDefault="00AD7A70" w:rsidP="006876D3">
            <w:pPr>
              <w:pStyle w:val="Table"/>
            </w:pPr>
            <w:r w:rsidRPr="006876D3">
              <w:t>1.68</w:t>
            </w:r>
          </w:p>
        </w:tc>
      </w:tr>
      <w:tr w:rsidR="00AD7A70" w:rsidRPr="006876D3" w:rsidTr="006876D3">
        <w:tc>
          <w:tcPr>
            <w:tcW w:w="2038" w:type="pct"/>
            <w:noWrap/>
            <w:hideMark/>
          </w:tcPr>
          <w:p w:rsidR="00AD7A70" w:rsidRPr="006876D3" w:rsidRDefault="00AD7A70" w:rsidP="006876D3">
            <w:pPr>
              <w:pStyle w:val="Table"/>
            </w:pPr>
            <w:r w:rsidRPr="006876D3">
              <w:t>Brookfield - Kenmore Hills</w:t>
            </w:r>
          </w:p>
        </w:tc>
        <w:tc>
          <w:tcPr>
            <w:tcW w:w="493" w:type="pct"/>
            <w:noWrap/>
            <w:hideMark/>
          </w:tcPr>
          <w:p w:rsidR="00AD7A70" w:rsidRPr="006876D3" w:rsidRDefault="00AD7A70" w:rsidP="006876D3">
            <w:pPr>
              <w:pStyle w:val="Table"/>
            </w:pPr>
            <w:r w:rsidRPr="006876D3">
              <w:t>1.40</w:t>
            </w:r>
          </w:p>
        </w:tc>
        <w:tc>
          <w:tcPr>
            <w:tcW w:w="494" w:type="pct"/>
            <w:noWrap/>
            <w:hideMark/>
          </w:tcPr>
          <w:p w:rsidR="00AD7A70" w:rsidRPr="006876D3" w:rsidRDefault="00AD7A70" w:rsidP="006876D3">
            <w:pPr>
              <w:pStyle w:val="Table"/>
            </w:pPr>
            <w:r w:rsidRPr="006876D3">
              <w:t>1.42</w:t>
            </w:r>
          </w:p>
        </w:tc>
        <w:tc>
          <w:tcPr>
            <w:tcW w:w="494" w:type="pct"/>
            <w:noWrap/>
            <w:hideMark/>
          </w:tcPr>
          <w:p w:rsidR="00AD7A70" w:rsidRPr="006876D3" w:rsidRDefault="00AD7A70" w:rsidP="006876D3">
            <w:pPr>
              <w:pStyle w:val="Table"/>
            </w:pPr>
            <w:r w:rsidRPr="006876D3">
              <w:t>1.44</w:t>
            </w:r>
          </w:p>
        </w:tc>
        <w:tc>
          <w:tcPr>
            <w:tcW w:w="494" w:type="pct"/>
            <w:noWrap/>
            <w:hideMark/>
          </w:tcPr>
          <w:p w:rsidR="00AD7A70" w:rsidRPr="006876D3" w:rsidRDefault="00AD7A70" w:rsidP="006876D3">
            <w:pPr>
              <w:pStyle w:val="Table"/>
            </w:pPr>
            <w:r w:rsidRPr="006876D3">
              <w:t>1.47</w:t>
            </w:r>
          </w:p>
        </w:tc>
        <w:tc>
          <w:tcPr>
            <w:tcW w:w="494" w:type="pct"/>
            <w:noWrap/>
            <w:hideMark/>
          </w:tcPr>
          <w:p w:rsidR="00AD7A70" w:rsidRPr="006876D3" w:rsidRDefault="00AD7A70" w:rsidP="006876D3">
            <w:pPr>
              <w:pStyle w:val="Table"/>
            </w:pPr>
            <w:r w:rsidRPr="006876D3">
              <w:t>1.49</w:t>
            </w:r>
          </w:p>
        </w:tc>
        <w:tc>
          <w:tcPr>
            <w:tcW w:w="494" w:type="pct"/>
            <w:noWrap/>
            <w:hideMark/>
          </w:tcPr>
          <w:p w:rsidR="00AD7A70" w:rsidRPr="006876D3" w:rsidRDefault="00AD7A70" w:rsidP="006876D3">
            <w:pPr>
              <w:pStyle w:val="Table"/>
            </w:pPr>
            <w:r w:rsidRPr="006876D3">
              <w:t>1.51</w:t>
            </w:r>
          </w:p>
        </w:tc>
      </w:tr>
      <w:tr w:rsidR="00AD7A70" w:rsidRPr="006876D3" w:rsidTr="006876D3">
        <w:tc>
          <w:tcPr>
            <w:tcW w:w="2038" w:type="pct"/>
            <w:noWrap/>
            <w:hideMark/>
          </w:tcPr>
          <w:p w:rsidR="00AD7A70" w:rsidRPr="006876D3" w:rsidRDefault="00AD7A70" w:rsidP="006876D3">
            <w:pPr>
              <w:pStyle w:val="Table"/>
            </w:pPr>
            <w:r w:rsidRPr="006876D3">
              <w:t>Bulimba</w:t>
            </w:r>
          </w:p>
        </w:tc>
        <w:tc>
          <w:tcPr>
            <w:tcW w:w="493" w:type="pct"/>
            <w:noWrap/>
            <w:hideMark/>
          </w:tcPr>
          <w:p w:rsidR="00AD7A70" w:rsidRPr="006876D3" w:rsidRDefault="00AD7A70" w:rsidP="006876D3">
            <w:pPr>
              <w:pStyle w:val="Table"/>
            </w:pPr>
            <w:r w:rsidRPr="006876D3">
              <w:t>1.72</w:t>
            </w:r>
          </w:p>
        </w:tc>
        <w:tc>
          <w:tcPr>
            <w:tcW w:w="494" w:type="pct"/>
            <w:noWrap/>
            <w:hideMark/>
          </w:tcPr>
          <w:p w:rsidR="00AD7A70" w:rsidRPr="006876D3" w:rsidRDefault="00AD7A70" w:rsidP="006876D3">
            <w:pPr>
              <w:pStyle w:val="Table"/>
            </w:pPr>
            <w:r w:rsidRPr="006876D3">
              <w:t>1.76</w:t>
            </w:r>
          </w:p>
        </w:tc>
        <w:tc>
          <w:tcPr>
            <w:tcW w:w="494" w:type="pct"/>
            <w:noWrap/>
            <w:hideMark/>
          </w:tcPr>
          <w:p w:rsidR="00AD7A70" w:rsidRPr="006876D3" w:rsidRDefault="00AD7A70" w:rsidP="006876D3">
            <w:pPr>
              <w:pStyle w:val="Table"/>
            </w:pPr>
            <w:r w:rsidRPr="006876D3">
              <w:t>1.79</w:t>
            </w:r>
          </w:p>
        </w:tc>
        <w:tc>
          <w:tcPr>
            <w:tcW w:w="494" w:type="pct"/>
            <w:noWrap/>
            <w:hideMark/>
          </w:tcPr>
          <w:p w:rsidR="00AD7A70" w:rsidRPr="006876D3" w:rsidRDefault="00AD7A70" w:rsidP="006876D3">
            <w:pPr>
              <w:pStyle w:val="Table"/>
            </w:pPr>
            <w:r w:rsidRPr="006876D3">
              <w:t>1.83</w:t>
            </w:r>
          </w:p>
        </w:tc>
        <w:tc>
          <w:tcPr>
            <w:tcW w:w="494" w:type="pct"/>
            <w:noWrap/>
            <w:hideMark/>
          </w:tcPr>
          <w:p w:rsidR="00AD7A70" w:rsidRPr="006876D3" w:rsidRDefault="00AD7A70" w:rsidP="006876D3">
            <w:pPr>
              <w:pStyle w:val="Table"/>
            </w:pPr>
            <w:r w:rsidRPr="006876D3">
              <w:t>1.86</w:t>
            </w:r>
          </w:p>
        </w:tc>
        <w:tc>
          <w:tcPr>
            <w:tcW w:w="494" w:type="pct"/>
            <w:noWrap/>
            <w:hideMark/>
          </w:tcPr>
          <w:p w:rsidR="00AD7A70" w:rsidRPr="006876D3" w:rsidRDefault="00AD7A70" w:rsidP="006876D3">
            <w:pPr>
              <w:pStyle w:val="Table"/>
            </w:pPr>
            <w:r w:rsidRPr="006876D3">
              <w:t>1.90</w:t>
            </w:r>
          </w:p>
        </w:tc>
      </w:tr>
      <w:tr w:rsidR="00AD7A70" w:rsidRPr="006876D3" w:rsidTr="006876D3">
        <w:tc>
          <w:tcPr>
            <w:tcW w:w="2038" w:type="pct"/>
            <w:noWrap/>
            <w:hideMark/>
          </w:tcPr>
          <w:p w:rsidR="00AD7A70" w:rsidRPr="006876D3" w:rsidRDefault="00AD7A70" w:rsidP="006876D3">
            <w:pPr>
              <w:pStyle w:val="Table"/>
            </w:pPr>
            <w:r w:rsidRPr="006876D3">
              <w:t>Calamvale - Stretton</w:t>
            </w:r>
          </w:p>
        </w:tc>
        <w:tc>
          <w:tcPr>
            <w:tcW w:w="493" w:type="pct"/>
            <w:noWrap/>
            <w:hideMark/>
          </w:tcPr>
          <w:p w:rsidR="00AD7A70" w:rsidRPr="006876D3" w:rsidRDefault="00AD7A70" w:rsidP="006876D3">
            <w:pPr>
              <w:pStyle w:val="Table"/>
            </w:pPr>
            <w:r w:rsidRPr="006876D3">
              <w:t>2.78</w:t>
            </w:r>
          </w:p>
        </w:tc>
        <w:tc>
          <w:tcPr>
            <w:tcW w:w="494" w:type="pct"/>
            <w:noWrap/>
            <w:hideMark/>
          </w:tcPr>
          <w:p w:rsidR="00AD7A70" w:rsidRPr="006876D3" w:rsidRDefault="00AD7A70" w:rsidP="006876D3">
            <w:pPr>
              <w:pStyle w:val="Table"/>
            </w:pPr>
            <w:r w:rsidRPr="006876D3">
              <w:t>2.84</w:t>
            </w:r>
          </w:p>
        </w:tc>
        <w:tc>
          <w:tcPr>
            <w:tcW w:w="494" w:type="pct"/>
            <w:noWrap/>
            <w:hideMark/>
          </w:tcPr>
          <w:p w:rsidR="00AD7A70" w:rsidRPr="006876D3" w:rsidRDefault="00AD7A70" w:rsidP="006876D3">
            <w:pPr>
              <w:pStyle w:val="Table"/>
            </w:pPr>
            <w:r w:rsidRPr="006876D3">
              <w:t>2.90</w:t>
            </w:r>
          </w:p>
        </w:tc>
        <w:tc>
          <w:tcPr>
            <w:tcW w:w="494" w:type="pct"/>
            <w:noWrap/>
            <w:hideMark/>
          </w:tcPr>
          <w:p w:rsidR="00AD7A70" w:rsidRPr="006876D3" w:rsidRDefault="00AD7A70" w:rsidP="006876D3">
            <w:pPr>
              <w:pStyle w:val="Table"/>
            </w:pPr>
            <w:r w:rsidRPr="006876D3">
              <w:t>2.96</w:t>
            </w:r>
          </w:p>
        </w:tc>
        <w:tc>
          <w:tcPr>
            <w:tcW w:w="494" w:type="pct"/>
            <w:noWrap/>
            <w:hideMark/>
          </w:tcPr>
          <w:p w:rsidR="00AD7A70" w:rsidRPr="006876D3" w:rsidRDefault="00AD7A70" w:rsidP="006876D3">
            <w:pPr>
              <w:pStyle w:val="Table"/>
            </w:pPr>
            <w:r w:rsidRPr="006876D3">
              <w:t>3.03</w:t>
            </w:r>
          </w:p>
        </w:tc>
        <w:tc>
          <w:tcPr>
            <w:tcW w:w="494" w:type="pct"/>
            <w:noWrap/>
            <w:hideMark/>
          </w:tcPr>
          <w:p w:rsidR="00AD7A70" w:rsidRPr="006876D3" w:rsidRDefault="00AD7A70" w:rsidP="006876D3">
            <w:pPr>
              <w:pStyle w:val="Table"/>
            </w:pPr>
            <w:r w:rsidRPr="006876D3">
              <w:t>3.10</w:t>
            </w:r>
          </w:p>
        </w:tc>
      </w:tr>
      <w:tr w:rsidR="00AD7A70" w:rsidRPr="006876D3" w:rsidTr="006876D3">
        <w:tc>
          <w:tcPr>
            <w:tcW w:w="2038" w:type="pct"/>
            <w:noWrap/>
            <w:hideMark/>
          </w:tcPr>
          <w:p w:rsidR="00AD7A70" w:rsidRPr="006876D3" w:rsidRDefault="00AD7A70" w:rsidP="006876D3">
            <w:pPr>
              <w:pStyle w:val="Table"/>
            </w:pPr>
            <w:r w:rsidRPr="006876D3">
              <w:t>Camp Hill</w:t>
            </w:r>
          </w:p>
        </w:tc>
        <w:tc>
          <w:tcPr>
            <w:tcW w:w="493" w:type="pct"/>
            <w:noWrap/>
            <w:hideMark/>
          </w:tcPr>
          <w:p w:rsidR="00AD7A70" w:rsidRPr="006876D3" w:rsidRDefault="00AD7A70" w:rsidP="006876D3">
            <w:pPr>
              <w:pStyle w:val="Table"/>
            </w:pPr>
            <w:r w:rsidRPr="006876D3">
              <w:t>1.78</w:t>
            </w:r>
          </w:p>
        </w:tc>
        <w:tc>
          <w:tcPr>
            <w:tcW w:w="494" w:type="pct"/>
            <w:noWrap/>
            <w:hideMark/>
          </w:tcPr>
          <w:p w:rsidR="00AD7A70" w:rsidRPr="006876D3" w:rsidRDefault="00AD7A70" w:rsidP="006876D3">
            <w:pPr>
              <w:pStyle w:val="Table"/>
            </w:pPr>
            <w:r w:rsidRPr="006876D3">
              <w:t>1.82</w:t>
            </w:r>
          </w:p>
        </w:tc>
        <w:tc>
          <w:tcPr>
            <w:tcW w:w="494" w:type="pct"/>
            <w:noWrap/>
            <w:hideMark/>
          </w:tcPr>
          <w:p w:rsidR="00AD7A70" w:rsidRPr="006876D3" w:rsidRDefault="00AD7A70" w:rsidP="006876D3">
            <w:pPr>
              <w:pStyle w:val="Table"/>
            </w:pPr>
            <w:r w:rsidRPr="006876D3">
              <w:t>1.86</w:t>
            </w:r>
          </w:p>
        </w:tc>
        <w:tc>
          <w:tcPr>
            <w:tcW w:w="494" w:type="pct"/>
            <w:noWrap/>
            <w:hideMark/>
          </w:tcPr>
          <w:p w:rsidR="00AD7A70" w:rsidRPr="006876D3" w:rsidRDefault="00AD7A70" w:rsidP="006876D3">
            <w:pPr>
              <w:pStyle w:val="Table"/>
            </w:pPr>
            <w:r w:rsidRPr="006876D3">
              <w:t>1.90</w:t>
            </w:r>
          </w:p>
        </w:tc>
        <w:tc>
          <w:tcPr>
            <w:tcW w:w="494" w:type="pct"/>
            <w:noWrap/>
            <w:hideMark/>
          </w:tcPr>
          <w:p w:rsidR="00AD7A70" w:rsidRPr="006876D3" w:rsidRDefault="00AD7A70" w:rsidP="006876D3">
            <w:pPr>
              <w:pStyle w:val="Table"/>
            </w:pPr>
            <w:r w:rsidRPr="006876D3">
              <w:t>1.94</w:t>
            </w:r>
          </w:p>
        </w:tc>
        <w:tc>
          <w:tcPr>
            <w:tcW w:w="494" w:type="pct"/>
            <w:noWrap/>
            <w:hideMark/>
          </w:tcPr>
          <w:p w:rsidR="00AD7A70" w:rsidRPr="006876D3" w:rsidRDefault="00AD7A70" w:rsidP="006876D3">
            <w:pPr>
              <w:pStyle w:val="Table"/>
            </w:pPr>
            <w:r w:rsidRPr="006876D3">
              <w:t>1.99</w:t>
            </w:r>
          </w:p>
        </w:tc>
      </w:tr>
      <w:tr w:rsidR="00AD7A70" w:rsidRPr="006876D3" w:rsidTr="006876D3">
        <w:tc>
          <w:tcPr>
            <w:tcW w:w="2038" w:type="pct"/>
            <w:noWrap/>
            <w:hideMark/>
          </w:tcPr>
          <w:p w:rsidR="00AD7A70" w:rsidRPr="006876D3" w:rsidRDefault="00AD7A70" w:rsidP="006876D3">
            <w:pPr>
              <w:pStyle w:val="Table"/>
            </w:pPr>
            <w:r w:rsidRPr="006876D3">
              <w:t>Cannon Hill</w:t>
            </w:r>
          </w:p>
        </w:tc>
        <w:tc>
          <w:tcPr>
            <w:tcW w:w="493" w:type="pct"/>
            <w:noWrap/>
            <w:hideMark/>
          </w:tcPr>
          <w:p w:rsidR="00AD7A70" w:rsidRPr="006876D3" w:rsidRDefault="00AD7A70" w:rsidP="006876D3">
            <w:pPr>
              <w:pStyle w:val="Table"/>
            </w:pPr>
            <w:r w:rsidRPr="006876D3">
              <w:t>1.88</w:t>
            </w:r>
          </w:p>
        </w:tc>
        <w:tc>
          <w:tcPr>
            <w:tcW w:w="494" w:type="pct"/>
            <w:noWrap/>
            <w:hideMark/>
          </w:tcPr>
          <w:p w:rsidR="00AD7A70" w:rsidRPr="006876D3" w:rsidRDefault="00AD7A70" w:rsidP="006876D3">
            <w:pPr>
              <w:pStyle w:val="Table"/>
            </w:pPr>
            <w:r w:rsidRPr="006876D3">
              <w:t>1.92</w:t>
            </w:r>
          </w:p>
        </w:tc>
        <w:tc>
          <w:tcPr>
            <w:tcW w:w="494" w:type="pct"/>
            <w:noWrap/>
            <w:hideMark/>
          </w:tcPr>
          <w:p w:rsidR="00AD7A70" w:rsidRPr="006876D3" w:rsidRDefault="00AD7A70" w:rsidP="006876D3">
            <w:pPr>
              <w:pStyle w:val="Table"/>
            </w:pPr>
            <w:r w:rsidRPr="006876D3">
              <w:t>1.97</w:t>
            </w:r>
          </w:p>
        </w:tc>
        <w:tc>
          <w:tcPr>
            <w:tcW w:w="494" w:type="pct"/>
            <w:noWrap/>
            <w:hideMark/>
          </w:tcPr>
          <w:p w:rsidR="00AD7A70" w:rsidRPr="006876D3" w:rsidRDefault="00AD7A70" w:rsidP="006876D3">
            <w:pPr>
              <w:pStyle w:val="Table"/>
            </w:pPr>
            <w:r w:rsidRPr="006876D3">
              <w:t>2.01</w:t>
            </w:r>
          </w:p>
        </w:tc>
        <w:tc>
          <w:tcPr>
            <w:tcW w:w="494" w:type="pct"/>
            <w:noWrap/>
            <w:hideMark/>
          </w:tcPr>
          <w:p w:rsidR="00AD7A70" w:rsidRPr="006876D3" w:rsidRDefault="00AD7A70" w:rsidP="006876D3">
            <w:pPr>
              <w:pStyle w:val="Table"/>
            </w:pPr>
            <w:r w:rsidRPr="006876D3">
              <w:t>2.05</w:t>
            </w:r>
          </w:p>
        </w:tc>
        <w:tc>
          <w:tcPr>
            <w:tcW w:w="494" w:type="pct"/>
            <w:noWrap/>
            <w:hideMark/>
          </w:tcPr>
          <w:p w:rsidR="00AD7A70" w:rsidRPr="006876D3" w:rsidRDefault="00AD7A70" w:rsidP="006876D3">
            <w:pPr>
              <w:pStyle w:val="Table"/>
            </w:pPr>
            <w:r w:rsidRPr="006876D3">
              <w:t>2.10</w:t>
            </w:r>
          </w:p>
        </w:tc>
      </w:tr>
      <w:tr w:rsidR="00AD7A70" w:rsidRPr="006876D3" w:rsidTr="006876D3">
        <w:tc>
          <w:tcPr>
            <w:tcW w:w="2038" w:type="pct"/>
            <w:noWrap/>
            <w:hideMark/>
          </w:tcPr>
          <w:p w:rsidR="00AD7A70" w:rsidRPr="006876D3" w:rsidRDefault="00AD7A70" w:rsidP="006876D3">
            <w:pPr>
              <w:pStyle w:val="Table"/>
            </w:pPr>
            <w:r w:rsidRPr="006876D3">
              <w:t>Carina</w:t>
            </w:r>
          </w:p>
        </w:tc>
        <w:tc>
          <w:tcPr>
            <w:tcW w:w="493" w:type="pct"/>
            <w:noWrap/>
            <w:hideMark/>
          </w:tcPr>
          <w:p w:rsidR="00AD7A70" w:rsidRPr="006876D3" w:rsidRDefault="00AD7A70" w:rsidP="006876D3">
            <w:pPr>
              <w:pStyle w:val="Table"/>
            </w:pPr>
            <w:r w:rsidRPr="006876D3">
              <w:t>1.96</w:t>
            </w:r>
          </w:p>
        </w:tc>
        <w:tc>
          <w:tcPr>
            <w:tcW w:w="494" w:type="pct"/>
            <w:noWrap/>
            <w:hideMark/>
          </w:tcPr>
          <w:p w:rsidR="00AD7A70" w:rsidRPr="006876D3" w:rsidRDefault="00AD7A70" w:rsidP="006876D3">
            <w:pPr>
              <w:pStyle w:val="Table"/>
            </w:pPr>
            <w:r w:rsidRPr="006876D3">
              <w:t>2.00</w:t>
            </w:r>
          </w:p>
        </w:tc>
        <w:tc>
          <w:tcPr>
            <w:tcW w:w="494" w:type="pct"/>
            <w:noWrap/>
            <w:hideMark/>
          </w:tcPr>
          <w:p w:rsidR="00AD7A70" w:rsidRPr="006876D3" w:rsidRDefault="00AD7A70" w:rsidP="006876D3">
            <w:pPr>
              <w:pStyle w:val="Table"/>
            </w:pPr>
            <w:r w:rsidRPr="006876D3">
              <w:t>2.05</w:t>
            </w:r>
          </w:p>
        </w:tc>
        <w:tc>
          <w:tcPr>
            <w:tcW w:w="494" w:type="pct"/>
            <w:noWrap/>
            <w:hideMark/>
          </w:tcPr>
          <w:p w:rsidR="00AD7A70" w:rsidRPr="006876D3" w:rsidRDefault="00AD7A70" w:rsidP="006876D3">
            <w:pPr>
              <w:pStyle w:val="Table"/>
            </w:pPr>
            <w:r w:rsidRPr="006876D3">
              <w:t>2.09</w:t>
            </w:r>
          </w:p>
        </w:tc>
        <w:tc>
          <w:tcPr>
            <w:tcW w:w="494" w:type="pct"/>
            <w:noWrap/>
            <w:hideMark/>
          </w:tcPr>
          <w:p w:rsidR="00AD7A70" w:rsidRPr="006876D3" w:rsidRDefault="00AD7A70" w:rsidP="006876D3">
            <w:pPr>
              <w:pStyle w:val="Table"/>
            </w:pPr>
            <w:r w:rsidRPr="006876D3">
              <w:t>2.14</w:t>
            </w:r>
          </w:p>
        </w:tc>
        <w:tc>
          <w:tcPr>
            <w:tcW w:w="494" w:type="pct"/>
            <w:noWrap/>
            <w:hideMark/>
          </w:tcPr>
          <w:p w:rsidR="00AD7A70" w:rsidRPr="006876D3" w:rsidRDefault="00AD7A70" w:rsidP="006876D3">
            <w:pPr>
              <w:pStyle w:val="Table"/>
            </w:pPr>
            <w:r w:rsidRPr="006876D3">
              <w:t>2.19</w:t>
            </w:r>
          </w:p>
        </w:tc>
      </w:tr>
      <w:tr w:rsidR="00AD7A70" w:rsidRPr="006876D3" w:rsidTr="006876D3">
        <w:tc>
          <w:tcPr>
            <w:tcW w:w="2038" w:type="pct"/>
            <w:noWrap/>
            <w:hideMark/>
          </w:tcPr>
          <w:p w:rsidR="00AD7A70" w:rsidRPr="006876D3" w:rsidRDefault="00AD7A70" w:rsidP="006876D3">
            <w:pPr>
              <w:pStyle w:val="Table"/>
            </w:pPr>
            <w:r w:rsidRPr="006876D3">
              <w:t>Carina Heights</w:t>
            </w:r>
          </w:p>
        </w:tc>
        <w:tc>
          <w:tcPr>
            <w:tcW w:w="493" w:type="pct"/>
            <w:noWrap/>
            <w:hideMark/>
          </w:tcPr>
          <w:p w:rsidR="00AD7A70" w:rsidRPr="006876D3" w:rsidRDefault="00AD7A70" w:rsidP="006876D3">
            <w:pPr>
              <w:pStyle w:val="Table"/>
            </w:pPr>
            <w:r w:rsidRPr="006876D3">
              <w:t>1.97</w:t>
            </w:r>
          </w:p>
        </w:tc>
        <w:tc>
          <w:tcPr>
            <w:tcW w:w="494" w:type="pct"/>
            <w:noWrap/>
            <w:hideMark/>
          </w:tcPr>
          <w:p w:rsidR="00AD7A70" w:rsidRPr="006876D3" w:rsidRDefault="00AD7A70" w:rsidP="006876D3">
            <w:pPr>
              <w:pStyle w:val="Table"/>
            </w:pPr>
            <w:r w:rsidRPr="006876D3">
              <w:t>2.02</w:t>
            </w:r>
          </w:p>
        </w:tc>
        <w:tc>
          <w:tcPr>
            <w:tcW w:w="494" w:type="pct"/>
            <w:noWrap/>
            <w:hideMark/>
          </w:tcPr>
          <w:p w:rsidR="00AD7A70" w:rsidRPr="006876D3" w:rsidRDefault="00AD7A70" w:rsidP="006876D3">
            <w:pPr>
              <w:pStyle w:val="Table"/>
            </w:pPr>
            <w:r w:rsidRPr="006876D3">
              <w:t>2.06</w:t>
            </w:r>
          </w:p>
        </w:tc>
        <w:tc>
          <w:tcPr>
            <w:tcW w:w="494" w:type="pct"/>
            <w:noWrap/>
            <w:hideMark/>
          </w:tcPr>
          <w:p w:rsidR="00AD7A70" w:rsidRPr="006876D3" w:rsidRDefault="00AD7A70" w:rsidP="006876D3">
            <w:pPr>
              <w:pStyle w:val="Table"/>
            </w:pPr>
            <w:r w:rsidRPr="006876D3">
              <w:t>2.11</w:t>
            </w:r>
          </w:p>
        </w:tc>
        <w:tc>
          <w:tcPr>
            <w:tcW w:w="494" w:type="pct"/>
            <w:noWrap/>
            <w:hideMark/>
          </w:tcPr>
          <w:p w:rsidR="00AD7A70" w:rsidRPr="006876D3" w:rsidRDefault="00AD7A70" w:rsidP="006876D3">
            <w:pPr>
              <w:pStyle w:val="Table"/>
            </w:pPr>
            <w:r w:rsidRPr="006876D3">
              <w:t>2.15</w:t>
            </w:r>
          </w:p>
        </w:tc>
        <w:tc>
          <w:tcPr>
            <w:tcW w:w="494" w:type="pct"/>
            <w:noWrap/>
            <w:hideMark/>
          </w:tcPr>
          <w:p w:rsidR="00AD7A70" w:rsidRPr="006876D3" w:rsidRDefault="00AD7A70" w:rsidP="006876D3">
            <w:pPr>
              <w:pStyle w:val="Table"/>
            </w:pPr>
            <w:r w:rsidRPr="006876D3">
              <w:t>2.20</w:t>
            </w:r>
          </w:p>
        </w:tc>
      </w:tr>
      <w:tr w:rsidR="00AD7A70" w:rsidRPr="006876D3" w:rsidTr="006876D3">
        <w:tc>
          <w:tcPr>
            <w:tcW w:w="2038" w:type="pct"/>
            <w:noWrap/>
            <w:hideMark/>
          </w:tcPr>
          <w:p w:rsidR="00AD7A70" w:rsidRPr="006876D3" w:rsidRDefault="00AD7A70" w:rsidP="006876D3">
            <w:pPr>
              <w:pStyle w:val="Table"/>
            </w:pPr>
            <w:r w:rsidRPr="006876D3">
              <w:t>Carindale</w:t>
            </w:r>
          </w:p>
        </w:tc>
        <w:tc>
          <w:tcPr>
            <w:tcW w:w="493" w:type="pct"/>
            <w:noWrap/>
            <w:hideMark/>
          </w:tcPr>
          <w:p w:rsidR="00AD7A70" w:rsidRPr="006876D3" w:rsidRDefault="00AD7A70" w:rsidP="006876D3">
            <w:pPr>
              <w:pStyle w:val="Table"/>
            </w:pPr>
            <w:r w:rsidRPr="006876D3">
              <w:t>1.96</w:t>
            </w:r>
          </w:p>
        </w:tc>
        <w:tc>
          <w:tcPr>
            <w:tcW w:w="494" w:type="pct"/>
            <w:noWrap/>
            <w:hideMark/>
          </w:tcPr>
          <w:p w:rsidR="00AD7A70" w:rsidRPr="006876D3" w:rsidRDefault="00AD7A70" w:rsidP="006876D3">
            <w:pPr>
              <w:pStyle w:val="Table"/>
            </w:pPr>
            <w:r w:rsidRPr="006876D3">
              <w:t>2.00</w:t>
            </w:r>
          </w:p>
        </w:tc>
        <w:tc>
          <w:tcPr>
            <w:tcW w:w="494" w:type="pct"/>
            <w:noWrap/>
            <w:hideMark/>
          </w:tcPr>
          <w:p w:rsidR="00AD7A70" w:rsidRPr="006876D3" w:rsidRDefault="00AD7A70" w:rsidP="006876D3">
            <w:pPr>
              <w:pStyle w:val="Table"/>
            </w:pPr>
            <w:r w:rsidRPr="006876D3">
              <w:t>2.05</w:t>
            </w:r>
          </w:p>
        </w:tc>
        <w:tc>
          <w:tcPr>
            <w:tcW w:w="494" w:type="pct"/>
            <w:noWrap/>
            <w:hideMark/>
          </w:tcPr>
          <w:p w:rsidR="00AD7A70" w:rsidRPr="006876D3" w:rsidRDefault="00AD7A70" w:rsidP="006876D3">
            <w:pPr>
              <w:pStyle w:val="Table"/>
            </w:pPr>
            <w:r w:rsidRPr="006876D3">
              <w:t>2.09</w:t>
            </w:r>
          </w:p>
        </w:tc>
        <w:tc>
          <w:tcPr>
            <w:tcW w:w="494" w:type="pct"/>
            <w:noWrap/>
            <w:hideMark/>
          </w:tcPr>
          <w:p w:rsidR="00AD7A70" w:rsidRPr="006876D3" w:rsidRDefault="00AD7A70" w:rsidP="006876D3">
            <w:pPr>
              <w:pStyle w:val="Table"/>
            </w:pPr>
            <w:r w:rsidRPr="006876D3">
              <w:t>2.14</w:t>
            </w:r>
          </w:p>
        </w:tc>
        <w:tc>
          <w:tcPr>
            <w:tcW w:w="494" w:type="pct"/>
            <w:noWrap/>
            <w:hideMark/>
          </w:tcPr>
          <w:p w:rsidR="00AD7A70" w:rsidRPr="006876D3" w:rsidRDefault="00AD7A70" w:rsidP="006876D3">
            <w:pPr>
              <w:pStyle w:val="Table"/>
            </w:pPr>
            <w:r w:rsidRPr="006876D3">
              <w:t>2.19</w:t>
            </w:r>
          </w:p>
        </w:tc>
      </w:tr>
      <w:tr w:rsidR="00AD7A70" w:rsidRPr="006876D3" w:rsidTr="006876D3">
        <w:tc>
          <w:tcPr>
            <w:tcW w:w="2038" w:type="pct"/>
            <w:noWrap/>
            <w:hideMark/>
          </w:tcPr>
          <w:p w:rsidR="00AD7A70" w:rsidRPr="006876D3" w:rsidRDefault="00AD7A70" w:rsidP="006876D3">
            <w:pPr>
              <w:pStyle w:val="Table"/>
            </w:pPr>
            <w:r w:rsidRPr="006876D3">
              <w:t>Carseldine</w:t>
            </w:r>
          </w:p>
        </w:tc>
        <w:tc>
          <w:tcPr>
            <w:tcW w:w="493" w:type="pct"/>
            <w:noWrap/>
            <w:hideMark/>
          </w:tcPr>
          <w:p w:rsidR="00AD7A70" w:rsidRPr="006876D3" w:rsidRDefault="00AD7A70" w:rsidP="006876D3">
            <w:pPr>
              <w:pStyle w:val="Table"/>
            </w:pPr>
            <w:r w:rsidRPr="006876D3">
              <w:t>1.69</w:t>
            </w:r>
          </w:p>
        </w:tc>
        <w:tc>
          <w:tcPr>
            <w:tcW w:w="494" w:type="pct"/>
            <w:noWrap/>
            <w:hideMark/>
          </w:tcPr>
          <w:p w:rsidR="00AD7A70" w:rsidRPr="006876D3" w:rsidRDefault="00AD7A70" w:rsidP="006876D3">
            <w:pPr>
              <w:pStyle w:val="Table"/>
            </w:pPr>
            <w:r w:rsidRPr="006876D3">
              <w:t>1.71</w:t>
            </w:r>
          </w:p>
        </w:tc>
        <w:tc>
          <w:tcPr>
            <w:tcW w:w="494" w:type="pct"/>
            <w:noWrap/>
            <w:hideMark/>
          </w:tcPr>
          <w:p w:rsidR="00AD7A70" w:rsidRPr="006876D3" w:rsidRDefault="00AD7A70" w:rsidP="006876D3">
            <w:pPr>
              <w:pStyle w:val="Table"/>
            </w:pPr>
            <w:r w:rsidRPr="006876D3">
              <w:t>1.74</w:t>
            </w:r>
          </w:p>
        </w:tc>
        <w:tc>
          <w:tcPr>
            <w:tcW w:w="494" w:type="pct"/>
            <w:noWrap/>
            <w:hideMark/>
          </w:tcPr>
          <w:p w:rsidR="00AD7A70" w:rsidRPr="006876D3" w:rsidRDefault="00AD7A70" w:rsidP="006876D3">
            <w:pPr>
              <w:pStyle w:val="Table"/>
            </w:pPr>
            <w:r w:rsidRPr="006876D3">
              <w:t>1.77</w:t>
            </w:r>
          </w:p>
        </w:tc>
        <w:tc>
          <w:tcPr>
            <w:tcW w:w="494" w:type="pct"/>
            <w:noWrap/>
            <w:hideMark/>
          </w:tcPr>
          <w:p w:rsidR="00AD7A70" w:rsidRPr="006876D3" w:rsidRDefault="00AD7A70" w:rsidP="006876D3">
            <w:pPr>
              <w:pStyle w:val="Table"/>
            </w:pPr>
            <w:r w:rsidRPr="006876D3">
              <w:t>1.80</w:t>
            </w:r>
          </w:p>
        </w:tc>
        <w:tc>
          <w:tcPr>
            <w:tcW w:w="494" w:type="pct"/>
            <w:noWrap/>
            <w:hideMark/>
          </w:tcPr>
          <w:p w:rsidR="00AD7A70" w:rsidRPr="006876D3" w:rsidRDefault="00AD7A70" w:rsidP="006876D3">
            <w:pPr>
              <w:pStyle w:val="Table"/>
            </w:pPr>
            <w:r w:rsidRPr="006876D3">
              <w:t>1.83</w:t>
            </w:r>
          </w:p>
        </w:tc>
      </w:tr>
      <w:tr w:rsidR="00AD7A70" w:rsidRPr="006876D3" w:rsidTr="006876D3">
        <w:tc>
          <w:tcPr>
            <w:tcW w:w="2038" w:type="pct"/>
            <w:noWrap/>
            <w:hideMark/>
          </w:tcPr>
          <w:p w:rsidR="00AD7A70" w:rsidRPr="006876D3" w:rsidRDefault="00AD7A70" w:rsidP="006876D3">
            <w:pPr>
              <w:pStyle w:val="Table"/>
            </w:pPr>
            <w:r w:rsidRPr="006876D3">
              <w:t>Chapel Hill</w:t>
            </w:r>
          </w:p>
        </w:tc>
        <w:tc>
          <w:tcPr>
            <w:tcW w:w="493" w:type="pct"/>
            <w:noWrap/>
            <w:hideMark/>
          </w:tcPr>
          <w:p w:rsidR="00AD7A70" w:rsidRPr="006876D3" w:rsidRDefault="00AD7A70" w:rsidP="006876D3">
            <w:pPr>
              <w:pStyle w:val="Table"/>
            </w:pPr>
            <w:r w:rsidRPr="006876D3">
              <w:t>2.01</w:t>
            </w:r>
          </w:p>
        </w:tc>
        <w:tc>
          <w:tcPr>
            <w:tcW w:w="494" w:type="pct"/>
            <w:noWrap/>
            <w:hideMark/>
          </w:tcPr>
          <w:p w:rsidR="00AD7A70" w:rsidRPr="006876D3" w:rsidRDefault="00AD7A70" w:rsidP="006876D3">
            <w:pPr>
              <w:pStyle w:val="Table"/>
            </w:pPr>
            <w:r w:rsidRPr="006876D3">
              <w:t>2.04</w:t>
            </w:r>
          </w:p>
        </w:tc>
        <w:tc>
          <w:tcPr>
            <w:tcW w:w="494" w:type="pct"/>
            <w:noWrap/>
            <w:hideMark/>
          </w:tcPr>
          <w:p w:rsidR="00AD7A70" w:rsidRPr="006876D3" w:rsidRDefault="00AD7A70" w:rsidP="006876D3">
            <w:pPr>
              <w:pStyle w:val="Table"/>
            </w:pPr>
            <w:r w:rsidRPr="006876D3">
              <w:t>2.07</w:t>
            </w:r>
          </w:p>
        </w:tc>
        <w:tc>
          <w:tcPr>
            <w:tcW w:w="494" w:type="pct"/>
            <w:noWrap/>
            <w:hideMark/>
          </w:tcPr>
          <w:p w:rsidR="00AD7A70" w:rsidRPr="006876D3" w:rsidRDefault="00AD7A70" w:rsidP="006876D3">
            <w:pPr>
              <w:pStyle w:val="Table"/>
            </w:pPr>
            <w:r w:rsidRPr="006876D3">
              <w:t>2.10</w:t>
            </w:r>
          </w:p>
        </w:tc>
        <w:tc>
          <w:tcPr>
            <w:tcW w:w="494" w:type="pct"/>
            <w:noWrap/>
            <w:hideMark/>
          </w:tcPr>
          <w:p w:rsidR="00AD7A70" w:rsidRPr="006876D3" w:rsidRDefault="00AD7A70" w:rsidP="006876D3">
            <w:pPr>
              <w:pStyle w:val="Table"/>
            </w:pPr>
            <w:r w:rsidRPr="006876D3">
              <w:t>2.14</w:t>
            </w:r>
          </w:p>
        </w:tc>
        <w:tc>
          <w:tcPr>
            <w:tcW w:w="494" w:type="pct"/>
            <w:noWrap/>
            <w:hideMark/>
          </w:tcPr>
          <w:p w:rsidR="00AD7A70" w:rsidRPr="006876D3" w:rsidRDefault="00AD7A70" w:rsidP="006876D3">
            <w:pPr>
              <w:pStyle w:val="Table"/>
            </w:pPr>
            <w:r w:rsidRPr="006876D3">
              <w:t>2.17</w:t>
            </w:r>
          </w:p>
        </w:tc>
      </w:tr>
      <w:tr w:rsidR="00AD7A70" w:rsidRPr="006876D3" w:rsidTr="006876D3">
        <w:tc>
          <w:tcPr>
            <w:tcW w:w="2038" w:type="pct"/>
            <w:noWrap/>
            <w:hideMark/>
          </w:tcPr>
          <w:p w:rsidR="00AD7A70" w:rsidRPr="006876D3" w:rsidRDefault="00AD7A70" w:rsidP="006876D3">
            <w:pPr>
              <w:pStyle w:val="Table"/>
            </w:pPr>
            <w:r w:rsidRPr="006876D3">
              <w:t>Chelmer - Graceville</w:t>
            </w:r>
          </w:p>
        </w:tc>
        <w:tc>
          <w:tcPr>
            <w:tcW w:w="493" w:type="pct"/>
            <w:noWrap/>
            <w:hideMark/>
          </w:tcPr>
          <w:p w:rsidR="00AD7A70" w:rsidRPr="006876D3" w:rsidRDefault="00AD7A70" w:rsidP="006876D3">
            <w:pPr>
              <w:pStyle w:val="Table"/>
            </w:pPr>
            <w:r w:rsidRPr="006876D3">
              <w:t>1.60</w:t>
            </w:r>
          </w:p>
        </w:tc>
        <w:tc>
          <w:tcPr>
            <w:tcW w:w="494" w:type="pct"/>
            <w:noWrap/>
            <w:hideMark/>
          </w:tcPr>
          <w:p w:rsidR="00AD7A70" w:rsidRPr="006876D3" w:rsidRDefault="00AD7A70" w:rsidP="006876D3">
            <w:pPr>
              <w:pStyle w:val="Table"/>
            </w:pPr>
            <w:r w:rsidRPr="006876D3">
              <w:t>1.62</w:t>
            </w:r>
          </w:p>
        </w:tc>
        <w:tc>
          <w:tcPr>
            <w:tcW w:w="494" w:type="pct"/>
            <w:noWrap/>
            <w:hideMark/>
          </w:tcPr>
          <w:p w:rsidR="00AD7A70" w:rsidRPr="006876D3" w:rsidRDefault="00AD7A70" w:rsidP="006876D3">
            <w:pPr>
              <w:pStyle w:val="Table"/>
            </w:pPr>
            <w:r w:rsidRPr="006876D3">
              <w:t>1.65</w:t>
            </w:r>
          </w:p>
        </w:tc>
        <w:tc>
          <w:tcPr>
            <w:tcW w:w="494" w:type="pct"/>
            <w:noWrap/>
            <w:hideMark/>
          </w:tcPr>
          <w:p w:rsidR="00AD7A70" w:rsidRPr="006876D3" w:rsidRDefault="00AD7A70" w:rsidP="006876D3">
            <w:pPr>
              <w:pStyle w:val="Table"/>
            </w:pPr>
            <w:r w:rsidRPr="006876D3">
              <w:t>1.67</w:t>
            </w:r>
          </w:p>
        </w:tc>
        <w:tc>
          <w:tcPr>
            <w:tcW w:w="494" w:type="pct"/>
            <w:noWrap/>
            <w:hideMark/>
          </w:tcPr>
          <w:p w:rsidR="00AD7A70" w:rsidRPr="006876D3" w:rsidRDefault="00AD7A70" w:rsidP="006876D3">
            <w:pPr>
              <w:pStyle w:val="Table"/>
            </w:pPr>
            <w:r w:rsidRPr="006876D3">
              <w:t>1.70</w:t>
            </w:r>
          </w:p>
        </w:tc>
        <w:tc>
          <w:tcPr>
            <w:tcW w:w="494" w:type="pct"/>
            <w:noWrap/>
            <w:hideMark/>
          </w:tcPr>
          <w:p w:rsidR="00AD7A70" w:rsidRPr="006876D3" w:rsidRDefault="00AD7A70" w:rsidP="006876D3">
            <w:pPr>
              <w:pStyle w:val="Table"/>
            </w:pPr>
            <w:r w:rsidRPr="006876D3">
              <w:t>1.73</w:t>
            </w:r>
          </w:p>
        </w:tc>
      </w:tr>
      <w:tr w:rsidR="00AD7A70" w:rsidRPr="006876D3" w:rsidTr="006876D3">
        <w:tc>
          <w:tcPr>
            <w:tcW w:w="2038" w:type="pct"/>
            <w:noWrap/>
            <w:hideMark/>
          </w:tcPr>
          <w:p w:rsidR="00AD7A70" w:rsidRPr="006876D3" w:rsidRDefault="00AD7A70" w:rsidP="006876D3">
            <w:pPr>
              <w:pStyle w:val="Table"/>
            </w:pPr>
            <w:r w:rsidRPr="006876D3">
              <w:t>Chermside</w:t>
            </w:r>
          </w:p>
        </w:tc>
        <w:tc>
          <w:tcPr>
            <w:tcW w:w="493" w:type="pct"/>
            <w:noWrap/>
            <w:hideMark/>
          </w:tcPr>
          <w:p w:rsidR="00AD7A70" w:rsidRPr="006876D3" w:rsidRDefault="00AD7A70" w:rsidP="006876D3">
            <w:pPr>
              <w:pStyle w:val="Table"/>
            </w:pPr>
            <w:r w:rsidRPr="006876D3">
              <w:t>1.72</w:t>
            </w:r>
          </w:p>
        </w:tc>
        <w:tc>
          <w:tcPr>
            <w:tcW w:w="494" w:type="pct"/>
            <w:noWrap/>
            <w:hideMark/>
          </w:tcPr>
          <w:p w:rsidR="00AD7A70" w:rsidRPr="006876D3" w:rsidRDefault="00AD7A70" w:rsidP="006876D3">
            <w:pPr>
              <w:pStyle w:val="Table"/>
            </w:pPr>
            <w:r w:rsidRPr="006876D3">
              <w:t>1.75</w:t>
            </w:r>
          </w:p>
        </w:tc>
        <w:tc>
          <w:tcPr>
            <w:tcW w:w="494" w:type="pct"/>
            <w:noWrap/>
            <w:hideMark/>
          </w:tcPr>
          <w:p w:rsidR="00AD7A70" w:rsidRPr="006876D3" w:rsidRDefault="00AD7A70" w:rsidP="006876D3">
            <w:pPr>
              <w:pStyle w:val="Table"/>
            </w:pPr>
            <w:r w:rsidRPr="006876D3">
              <w:t>1.78</w:t>
            </w:r>
          </w:p>
        </w:tc>
        <w:tc>
          <w:tcPr>
            <w:tcW w:w="494" w:type="pct"/>
            <w:noWrap/>
            <w:hideMark/>
          </w:tcPr>
          <w:p w:rsidR="00AD7A70" w:rsidRPr="006876D3" w:rsidRDefault="00AD7A70" w:rsidP="006876D3">
            <w:pPr>
              <w:pStyle w:val="Table"/>
            </w:pPr>
            <w:r w:rsidRPr="006876D3">
              <w:t>1.81</w:t>
            </w:r>
          </w:p>
        </w:tc>
        <w:tc>
          <w:tcPr>
            <w:tcW w:w="494" w:type="pct"/>
            <w:noWrap/>
            <w:hideMark/>
          </w:tcPr>
          <w:p w:rsidR="00AD7A70" w:rsidRPr="006876D3" w:rsidRDefault="00AD7A70" w:rsidP="006876D3">
            <w:pPr>
              <w:pStyle w:val="Table"/>
            </w:pPr>
            <w:r w:rsidRPr="006876D3">
              <w:t>1.84</w:t>
            </w:r>
          </w:p>
        </w:tc>
        <w:tc>
          <w:tcPr>
            <w:tcW w:w="494" w:type="pct"/>
            <w:noWrap/>
            <w:hideMark/>
          </w:tcPr>
          <w:p w:rsidR="00AD7A70" w:rsidRPr="006876D3" w:rsidRDefault="00AD7A70" w:rsidP="006876D3">
            <w:pPr>
              <w:pStyle w:val="Table"/>
            </w:pPr>
            <w:r w:rsidRPr="006876D3">
              <w:t>1.87</w:t>
            </w:r>
          </w:p>
        </w:tc>
      </w:tr>
      <w:tr w:rsidR="00AD7A70" w:rsidRPr="006876D3" w:rsidTr="006876D3">
        <w:tc>
          <w:tcPr>
            <w:tcW w:w="2038" w:type="pct"/>
            <w:noWrap/>
            <w:hideMark/>
          </w:tcPr>
          <w:p w:rsidR="00AD7A70" w:rsidRPr="006876D3" w:rsidRDefault="00AD7A70" w:rsidP="006876D3">
            <w:pPr>
              <w:pStyle w:val="Table"/>
            </w:pPr>
            <w:r w:rsidRPr="006876D3">
              <w:t>Chermside West</w:t>
            </w:r>
          </w:p>
        </w:tc>
        <w:tc>
          <w:tcPr>
            <w:tcW w:w="493" w:type="pct"/>
            <w:noWrap/>
            <w:hideMark/>
          </w:tcPr>
          <w:p w:rsidR="00AD7A70" w:rsidRPr="006876D3" w:rsidRDefault="00AD7A70" w:rsidP="006876D3">
            <w:pPr>
              <w:pStyle w:val="Table"/>
            </w:pPr>
            <w:r w:rsidRPr="006876D3">
              <w:t>1.70</w:t>
            </w:r>
          </w:p>
        </w:tc>
        <w:tc>
          <w:tcPr>
            <w:tcW w:w="494" w:type="pct"/>
            <w:noWrap/>
            <w:hideMark/>
          </w:tcPr>
          <w:p w:rsidR="00AD7A70" w:rsidRPr="006876D3" w:rsidRDefault="00AD7A70" w:rsidP="006876D3">
            <w:pPr>
              <w:pStyle w:val="Table"/>
            </w:pPr>
            <w:r w:rsidRPr="006876D3">
              <w:t>1.73</w:t>
            </w:r>
          </w:p>
        </w:tc>
        <w:tc>
          <w:tcPr>
            <w:tcW w:w="494" w:type="pct"/>
            <w:noWrap/>
            <w:hideMark/>
          </w:tcPr>
          <w:p w:rsidR="00AD7A70" w:rsidRPr="006876D3" w:rsidRDefault="00AD7A70" w:rsidP="006876D3">
            <w:pPr>
              <w:pStyle w:val="Table"/>
            </w:pPr>
            <w:r w:rsidRPr="006876D3">
              <w:t>1.75</w:t>
            </w:r>
          </w:p>
        </w:tc>
        <w:tc>
          <w:tcPr>
            <w:tcW w:w="494" w:type="pct"/>
            <w:noWrap/>
            <w:hideMark/>
          </w:tcPr>
          <w:p w:rsidR="00AD7A70" w:rsidRPr="006876D3" w:rsidRDefault="00AD7A70" w:rsidP="006876D3">
            <w:pPr>
              <w:pStyle w:val="Table"/>
            </w:pPr>
            <w:r w:rsidRPr="006876D3">
              <w:t>1.78</w:t>
            </w:r>
          </w:p>
        </w:tc>
        <w:tc>
          <w:tcPr>
            <w:tcW w:w="494" w:type="pct"/>
            <w:noWrap/>
            <w:hideMark/>
          </w:tcPr>
          <w:p w:rsidR="00AD7A70" w:rsidRPr="006876D3" w:rsidRDefault="00AD7A70" w:rsidP="006876D3">
            <w:pPr>
              <w:pStyle w:val="Table"/>
            </w:pPr>
            <w:r w:rsidRPr="006876D3">
              <w:t>1.81</w:t>
            </w:r>
          </w:p>
        </w:tc>
        <w:tc>
          <w:tcPr>
            <w:tcW w:w="494" w:type="pct"/>
            <w:noWrap/>
            <w:hideMark/>
          </w:tcPr>
          <w:p w:rsidR="00AD7A70" w:rsidRPr="006876D3" w:rsidRDefault="00AD7A70" w:rsidP="006876D3">
            <w:pPr>
              <w:pStyle w:val="Table"/>
            </w:pPr>
            <w:r w:rsidRPr="006876D3">
              <w:t>1.84</w:t>
            </w:r>
          </w:p>
        </w:tc>
      </w:tr>
      <w:tr w:rsidR="00AD7A70" w:rsidRPr="006876D3" w:rsidTr="006876D3">
        <w:tc>
          <w:tcPr>
            <w:tcW w:w="2038" w:type="pct"/>
            <w:noWrap/>
            <w:hideMark/>
          </w:tcPr>
          <w:p w:rsidR="00AD7A70" w:rsidRPr="006876D3" w:rsidRDefault="00AD7A70" w:rsidP="006876D3">
            <w:pPr>
              <w:pStyle w:val="Table"/>
            </w:pPr>
            <w:r w:rsidRPr="006876D3">
              <w:t>Clayfield</w:t>
            </w:r>
          </w:p>
        </w:tc>
        <w:tc>
          <w:tcPr>
            <w:tcW w:w="493" w:type="pct"/>
            <w:noWrap/>
            <w:hideMark/>
          </w:tcPr>
          <w:p w:rsidR="00AD7A70" w:rsidRPr="006876D3" w:rsidRDefault="00AD7A70" w:rsidP="006876D3">
            <w:pPr>
              <w:pStyle w:val="Table"/>
            </w:pPr>
            <w:r w:rsidRPr="006876D3">
              <w:t>1.67</w:t>
            </w:r>
          </w:p>
        </w:tc>
        <w:tc>
          <w:tcPr>
            <w:tcW w:w="494" w:type="pct"/>
            <w:noWrap/>
            <w:hideMark/>
          </w:tcPr>
          <w:p w:rsidR="00AD7A70" w:rsidRPr="006876D3" w:rsidRDefault="00AD7A70" w:rsidP="006876D3">
            <w:pPr>
              <w:pStyle w:val="Table"/>
            </w:pPr>
            <w:r w:rsidRPr="006876D3">
              <w:t>1.70</w:t>
            </w:r>
          </w:p>
        </w:tc>
        <w:tc>
          <w:tcPr>
            <w:tcW w:w="494" w:type="pct"/>
            <w:noWrap/>
            <w:hideMark/>
          </w:tcPr>
          <w:p w:rsidR="00AD7A70" w:rsidRPr="006876D3" w:rsidRDefault="00AD7A70" w:rsidP="006876D3">
            <w:pPr>
              <w:pStyle w:val="Table"/>
            </w:pPr>
            <w:r w:rsidRPr="006876D3">
              <w:t>1.73</w:t>
            </w:r>
          </w:p>
        </w:tc>
        <w:tc>
          <w:tcPr>
            <w:tcW w:w="494" w:type="pct"/>
            <w:noWrap/>
            <w:hideMark/>
          </w:tcPr>
          <w:p w:rsidR="00AD7A70" w:rsidRPr="006876D3" w:rsidRDefault="00AD7A70" w:rsidP="006876D3">
            <w:pPr>
              <w:pStyle w:val="Table"/>
            </w:pPr>
            <w:r w:rsidRPr="006876D3">
              <w:t>1.77</w:t>
            </w:r>
          </w:p>
        </w:tc>
        <w:tc>
          <w:tcPr>
            <w:tcW w:w="494" w:type="pct"/>
            <w:noWrap/>
            <w:hideMark/>
          </w:tcPr>
          <w:p w:rsidR="00AD7A70" w:rsidRPr="006876D3" w:rsidRDefault="00AD7A70" w:rsidP="006876D3">
            <w:pPr>
              <w:pStyle w:val="Table"/>
            </w:pPr>
            <w:r w:rsidRPr="006876D3">
              <w:t>1.80</w:t>
            </w:r>
          </w:p>
        </w:tc>
        <w:tc>
          <w:tcPr>
            <w:tcW w:w="494" w:type="pct"/>
            <w:noWrap/>
            <w:hideMark/>
          </w:tcPr>
          <w:p w:rsidR="00AD7A70" w:rsidRPr="006876D3" w:rsidRDefault="00AD7A70" w:rsidP="006876D3">
            <w:pPr>
              <w:pStyle w:val="Table"/>
            </w:pPr>
            <w:r w:rsidRPr="006876D3">
              <w:t>1.84</w:t>
            </w:r>
          </w:p>
        </w:tc>
      </w:tr>
      <w:tr w:rsidR="00AD7A70" w:rsidRPr="006876D3" w:rsidTr="006876D3">
        <w:tc>
          <w:tcPr>
            <w:tcW w:w="2038" w:type="pct"/>
            <w:noWrap/>
            <w:hideMark/>
          </w:tcPr>
          <w:p w:rsidR="00AD7A70" w:rsidRPr="006876D3" w:rsidRDefault="00AD7A70" w:rsidP="006876D3">
            <w:pPr>
              <w:pStyle w:val="Table"/>
            </w:pPr>
            <w:r w:rsidRPr="006876D3">
              <w:t>Coopers Plains</w:t>
            </w:r>
          </w:p>
        </w:tc>
        <w:tc>
          <w:tcPr>
            <w:tcW w:w="493" w:type="pct"/>
            <w:noWrap/>
            <w:hideMark/>
          </w:tcPr>
          <w:p w:rsidR="00AD7A70" w:rsidRPr="006876D3" w:rsidRDefault="00AD7A70" w:rsidP="006876D3">
            <w:pPr>
              <w:pStyle w:val="Table"/>
            </w:pPr>
            <w:r w:rsidRPr="006876D3">
              <w:t>1.84</w:t>
            </w:r>
          </w:p>
        </w:tc>
        <w:tc>
          <w:tcPr>
            <w:tcW w:w="494" w:type="pct"/>
            <w:noWrap/>
            <w:hideMark/>
          </w:tcPr>
          <w:p w:rsidR="00AD7A70" w:rsidRPr="006876D3" w:rsidRDefault="00AD7A70" w:rsidP="006876D3">
            <w:pPr>
              <w:pStyle w:val="Table"/>
            </w:pPr>
            <w:r w:rsidRPr="006876D3">
              <w:t>1.88</w:t>
            </w:r>
          </w:p>
        </w:tc>
        <w:tc>
          <w:tcPr>
            <w:tcW w:w="494" w:type="pct"/>
            <w:noWrap/>
            <w:hideMark/>
          </w:tcPr>
          <w:p w:rsidR="00AD7A70" w:rsidRPr="006876D3" w:rsidRDefault="00AD7A70" w:rsidP="006876D3">
            <w:pPr>
              <w:pStyle w:val="Table"/>
            </w:pPr>
            <w:r w:rsidRPr="006876D3">
              <w:t>1.92</w:t>
            </w:r>
          </w:p>
        </w:tc>
        <w:tc>
          <w:tcPr>
            <w:tcW w:w="494" w:type="pct"/>
            <w:noWrap/>
            <w:hideMark/>
          </w:tcPr>
          <w:p w:rsidR="00AD7A70" w:rsidRPr="006876D3" w:rsidRDefault="00AD7A70" w:rsidP="006876D3">
            <w:pPr>
              <w:pStyle w:val="Table"/>
            </w:pPr>
            <w:r w:rsidRPr="006876D3">
              <w:t>1.97</w:t>
            </w:r>
          </w:p>
        </w:tc>
        <w:tc>
          <w:tcPr>
            <w:tcW w:w="494" w:type="pct"/>
            <w:noWrap/>
            <w:hideMark/>
          </w:tcPr>
          <w:p w:rsidR="00AD7A70" w:rsidRPr="006876D3" w:rsidRDefault="00AD7A70" w:rsidP="006876D3">
            <w:pPr>
              <w:pStyle w:val="Table"/>
            </w:pPr>
            <w:r w:rsidRPr="006876D3">
              <w:t>2.01</w:t>
            </w:r>
          </w:p>
        </w:tc>
        <w:tc>
          <w:tcPr>
            <w:tcW w:w="494" w:type="pct"/>
            <w:noWrap/>
            <w:hideMark/>
          </w:tcPr>
          <w:p w:rsidR="00AD7A70" w:rsidRPr="006876D3" w:rsidRDefault="00AD7A70" w:rsidP="006876D3">
            <w:pPr>
              <w:pStyle w:val="Table"/>
            </w:pPr>
            <w:r w:rsidRPr="006876D3">
              <w:t>2.05</w:t>
            </w:r>
          </w:p>
        </w:tc>
      </w:tr>
      <w:tr w:rsidR="00AD7A70" w:rsidRPr="006876D3" w:rsidTr="006876D3">
        <w:tc>
          <w:tcPr>
            <w:tcW w:w="2038" w:type="pct"/>
            <w:noWrap/>
            <w:hideMark/>
          </w:tcPr>
          <w:p w:rsidR="00AD7A70" w:rsidRPr="006876D3" w:rsidRDefault="00AD7A70" w:rsidP="006876D3">
            <w:pPr>
              <w:pStyle w:val="Table"/>
            </w:pPr>
            <w:r w:rsidRPr="006876D3">
              <w:t>Coorparoo</w:t>
            </w:r>
          </w:p>
        </w:tc>
        <w:tc>
          <w:tcPr>
            <w:tcW w:w="493" w:type="pct"/>
            <w:noWrap/>
            <w:hideMark/>
          </w:tcPr>
          <w:p w:rsidR="00AD7A70" w:rsidRPr="006876D3" w:rsidRDefault="00AD7A70" w:rsidP="006876D3">
            <w:pPr>
              <w:pStyle w:val="Table"/>
            </w:pPr>
            <w:r w:rsidRPr="006876D3">
              <w:t>1.72</w:t>
            </w:r>
          </w:p>
        </w:tc>
        <w:tc>
          <w:tcPr>
            <w:tcW w:w="494" w:type="pct"/>
            <w:noWrap/>
            <w:hideMark/>
          </w:tcPr>
          <w:p w:rsidR="00AD7A70" w:rsidRPr="006876D3" w:rsidRDefault="00AD7A70" w:rsidP="006876D3">
            <w:pPr>
              <w:pStyle w:val="Table"/>
            </w:pPr>
            <w:r w:rsidRPr="006876D3">
              <w:t>1.76</w:t>
            </w:r>
          </w:p>
        </w:tc>
        <w:tc>
          <w:tcPr>
            <w:tcW w:w="494" w:type="pct"/>
            <w:noWrap/>
            <w:hideMark/>
          </w:tcPr>
          <w:p w:rsidR="00AD7A70" w:rsidRPr="006876D3" w:rsidRDefault="00AD7A70" w:rsidP="006876D3">
            <w:pPr>
              <w:pStyle w:val="Table"/>
            </w:pPr>
            <w:r w:rsidRPr="006876D3">
              <w:t>1.80</w:t>
            </w:r>
          </w:p>
        </w:tc>
        <w:tc>
          <w:tcPr>
            <w:tcW w:w="494" w:type="pct"/>
            <w:noWrap/>
            <w:hideMark/>
          </w:tcPr>
          <w:p w:rsidR="00AD7A70" w:rsidRPr="006876D3" w:rsidRDefault="00AD7A70" w:rsidP="006876D3">
            <w:pPr>
              <w:pStyle w:val="Table"/>
            </w:pPr>
            <w:r w:rsidRPr="006876D3">
              <w:t>1.84</w:t>
            </w:r>
          </w:p>
        </w:tc>
        <w:tc>
          <w:tcPr>
            <w:tcW w:w="494" w:type="pct"/>
            <w:noWrap/>
            <w:hideMark/>
          </w:tcPr>
          <w:p w:rsidR="00AD7A70" w:rsidRPr="006876D3" w:rsidRDefault="00AD7A70" w:rsidP="006876D3">
            <w:pPr>
              <w:pStyle w:val="Table"/>
            </w:pPr>
            <w:r w:rsidRPr="006876D3">
              <w:t>1.88</w:t>
            </w:r>
          </w:p>
        </w:tc>
        <w:tc>
          <w:tcPr>
            <w:tcW w:w="494" w:type="pct"/>
            <w:noWrap/>
            <w:hideMark/>
          </w:tcPr>
          <w:p w:rsidR="00AD7A70" w:rsidRPr="006876D3" w:rsidRDefault="00AD7A70" w:rsidP="006876D3">
            <w:pPr>
              <w:pStyle w:val="Table"/>
            </w:pPr>
            <w:r w:rsidRPr="006876D3">
              <w:t>1.92</w:t>
            </w:r>
          </w:p>
        </w:tc>
      </w:tr>
      <w:tr w:rsidR="00AD7A70" w:rsidRPr="006876D3" w:rsidTr="006876D3">
        <w:tc>
          <w:tcPr>
            <w:tcW w:w="2038" w:type="pct"/>
            <w:noWrap/>
            <w:hideMark/>
          </w:tcPr>
          <w:p w:rsidR="00AD7A70" w:rsidRPr="006876D3" w:rsidRDefault="00AD7A70" w:rsidP="006876D3">
            <w:pPr>
              <w:pStyle w:val="Table"/>
            </w:pPr>
            <w:r w:rsidRPr="006876D3">
              <w:t>Corinda</w:t>
            </w:r>
          </w:p>
        </w:tc>
        <w:tc>
          <w:tcPr>
            <w:tcW w:w="493" w:type="pct"/>
            <w:noWrap/>
            <w:hideMark/>
          </w:tcPr>
          <w:p w:rsidR="00AD7A70" w:rsidRPr="006876D3" w:rsidRDefault="00AD7A70" w:rsidP="006876D3">
            <w:pPr>
              <w:pStyle w:val="Table"/>
            </w:pPr>
            <w:r w:rsidRPr="006876D3">
              <w:t>1.66</w:t>
            </w:r>
          </w:p>
        </w:tc>
        <w:tc>
          <w:tcPr>
            <w:tcW w:w="494" w:type="pct"/>
            <w:noWrap/>
            <w:hideMark/>
          </w:tcPr>
          <w:p w:rsidR="00AD7A70" w:rsidRPr="006876D3" w:rsidRDefault="00AD7A70" w:rsidP="006876D3">
            <w:pPr>
              <w:pStyle w:val="Table"/>
            </w:pPr>
            <w:r w:rsidRPr="006876D3">
              <w:t>1.69</w:t>
            </w:r>
          </w:p>
        </w:tc>
        <w:tc>
          <w:tcPr>
            <w:tcW w:w="494" w:type="pct"/>
            <w:noWrap/>
            <w:hideMark/>
          </w:tcPr>
          <w:p w:rsidR="00AD7A70" w:rsidRPr="006876D3" w:rsidRDefault="00AD7A70" w:rsidP="006876D3">
            <w:pPr>
              <w:pStyle w:val="Table"/>
            </w:pPr>
            <w:r w:rsidRPr="006876D3">
              <w:t>1.71</w:t>
            </w:r>
          </w:p>
        </w:tc>
        <w:tc>
          <w:tcPr>
            <w:tcW w:w="494" w:type="pct"/>
            <w:noWrap/>
            <w:hideMark/>
          </w:tcPr>
          <w:p w:rsidR="00AD7A70" w:rsidRPr="006876D3" w:rsidRDefault="00AD7A70" w:rsidP="006876D3">
            <w:pPr>
              <w:pStyle w:val="Table"/>
            </w:pPr>
            <w:r w:rsidRPr="006876D3">
              <w:t>1.74</w:t>
            </w:r>
          </w:p>
        </w:tc>
        <w:tc>
          <w:tcPr>
            <w:tcW w:w="494" w:type="pct"/>
            <w:noWrap/>
            <w:hideMark/>
          </w:tcPr>
          <w:p w:rsidR="00AD7A70" w:rsidRPr="006876D3" w:rsidRDefault="00AD7A70" w:rsidP="006876D3">
            <w:pPr>
              <w:pStyle w:val="Table"/>
            </w:pPr>
            <w:r w:rsidRPr="006876D3">
              <w:t>1.77</w:t>
            </w:r>
          </w:p>
        </w:tc>
        <w:tc>
          <w:tcPr>
            <w:tcW w:w="494" w:type="pct"/>
            <w:noWrap/>
            <w:hideMark/>
          </w:tcPr>
          <w:p w:rsidR="00AD7A70" w:rsidRPr="006876D3" w:rsidRDefault="00AD7A70" w:rsidP="006876D3">
            <w:pPr>
              <w:pStyle w:val="Table"/>
            </w:pPr>
            <w:r w:rsidRPr="006876D3">
              <w:t>1.79</w:t>
            </w:r>
          </w:p>
        </w:tc>
      </w:tr>
      <w:tr w:rsidR="00AD7A70" w:rsidRPr="006876D3" w:rsidTr="006876D3">
        <w:tc>
          <w:tcPr>
            <w:tcW w:w="2038" w:type="pct"/>
            <w:noWrap/>
            <w:hideMark/>
          </w:tcPr>
          <w:p w:rsidR="00AD7A70" w:rsidRPr="006876D3" w:rsidRDefault="00AD7A70" w:rsidP="006876D3">
            <w:pPr>
              <w:pStyle w:val="Table"/>
            </w:pPr>
            <w:r w:rsidRPr="006876D3">
              <w:t>Darra - Sumner</w:t>
            </w:r>
          </w:p>
        </w:tc>
        <w:tc>
          <w:tcPr>
            <w:tcW w:w="493" w:type="pct"/>
            <w:noWrap/>
            <w:hideMark/>
          </w:tcPr>
          <w:p w:rsidR="00AD7A70" w:rsidRPr="006876D3" w:rsidRDefault="00AD7A70" w:rsidP="006876D3">
            <w:pPr>
              <w:pStyle w:val="Table"/>
            </w:pPr>
            <w:r w:rsidRPr="006876D3">
              <w:t>2.61</w:t>
            </w:r>
          </w:p>
        </w:tc>
        <w:tc>
          <w:tcPr>
            <w:tcW w:w="494" w:type="pct"/>
            <w:noWrap/>
            <w:hideMark/>
          </w:tcPr>
          <w:p w:rsidR="00AD7A70" w:rsidRPr="006876D3" w:rsidRDefault="00AD7A70" w:rsidP="006876D3">
            <w:pPr>
              <w:pStyle w:val="Table"/>
            </w:pPr>
            <w:r w:rsidRPr="006876D3">
              <w:t>2.69</w:t>
            </w:r>
          </w:p>
        </w:tc>
        <w:tc>
          <w:tcPr>
            <w:tcW w:w="494" w:type="pct"/>
            <w:noWrap/>
            <w:hideMark/>
          </w:tcPr>
          <w:p w:rsidR="00AD7A70" w:rsidRPr="006876D3" w:rsidRDefault="00AD7A70" w:rsidP="006876D3">
            <w:pPr>
              <w:pStyle w:val="Table"/>
            </w:pPr>
            <w:r w:rsidRPr="006876D3">
              <w:t>2.77</w:t>
            </w:r>
          </w:p>
        </w:tc>
        <w:tc>
          <w:tcPr>
            <w:tcW w:w="494" w:type="pct"/>
            <w:noWrap/>
            <w:hideMark/>
          </w:tcPr>
          <w:p w:rsidR="00AD7A70" w:rsidRPr="006876D3" w:rsidRDefault="00AD7A70" w:rsidP="006876D3">
            <w:pPr>
              <w:pStyle w:val="Table"/>
            </w:pPr>
            <w:r w:rsidRPr="006876D3">
              <w:t>2.85</w:t>
            </w:r>
          </w:p>
        </w:tc>
        <w:tc>
          <w:tcPr>
            <w:tcW w:w="494" w:type="pct"/>
            <w:noWrap/>
            <w:hideMark/>
          </w:tcPr>
          <w:p w:rsidR="00AD7A70" w:rsidRPr="006876D3" w:rsidRDefault="00AD7A70" w:rsidP="006876D3">
            <w:pPr>
              <w:pStyle w:val="Table"/>
            </w:pPr>
            <w:r w:rsidRPr="006876D3">
              <w:t>2.93</w:t>
            </w:r>
          </w:p>
        </w:tc>
        <w:tc>
          <w:tcPr>
            <w:tcW w:w="494" w:type="pct"/>
            <w:noWrap/>
            <w:hideMark/>
          </w:tcPr>
          <w:p w:rsidR="00AD7A70" w:rsidRPr="006876D3" w:rsidRDefault="00AD7A70" w:rsidP="006876D3">
            <w:pPr>
              <w:pStyle w:val="Table"/>
            </w:pPr>
            <w:r w:rsidRPr="006876D3">
              <w:t>3.01</w:t>
            </w:r>
          </w:p>
        </w:tc>
      </w:tr>
      <w:tr w:rsidR="00AD7A70" w:rsidRPr="006876D3" w:rsidTr="006876D3">
        <w:tc>
          <w:tcPr>
            <w:tcW w:w="2038" w:type="pct"/>
            <w:noWrap/>
            <w:hideMark/>
          </w:tcPr>
          <w:p w:rsidR="00AD7A70" w:rsidRPr="006876D3" w:rsidRDefault="00AD7A70" w:rsidP="006876D3">
            <w:pPr>
              <w:pStyle w:val="Table"/>
            </w:pPr>
            <w:r w:rsidRPr="006876D3">
              <w:lastRenderedPageBreak/>
              <w:t>Deagon</w:t>
            </w:r>
          </w:p>
        </w:tc>
        <w:tc>
          <w:tcPr>
            <w:tcW w:w="493" w:type="pct"/>
            <w:noWrap/>
            <w:hideMark/>
          </w:tcPr>
          <w:p w:rsidR="00AD7A70" w:rsidRPr="006876D3" w:rsidRDefault="00AD7A70" w:rsidP="006876D3">
            <w:pPr>
              <w:pStyle w:val="Table"/>
            </w:pPr>
            <w:r w:rsidRPr="006876D3">
              <w:t>1.15</w:t>
            </w:r>
          </w:p>
        </w:tc>
        <w:tc>
          <w:tcPr>
            <w:tcW w:w="494" w:type="pct"/>
            <w:noWrap/>
            <w:hideMark/>
          </w:tcPr>
          <w:p w:rsidR="00AD7A70" w:rsidRPr="006876D3" w:rsidRDefault="00AD7A70" w:rsidP="006876D3">
            <w:pPr>
              <w:pStyle w:val="Table"/>
            </w:pPr>
            <w:r w:rsidRPr="006876D3">
              <w:t>1.34</w:t>
            </w:r>
          </w:p>
        </w:tc>
        <w:tc>
          <w:tcPr>
            <w:tcW w:w="494" w:type="pct"/>
            <w:noWrap/>
            <w:hideMark/>
          </w:tcPr>
          <w:p w:rsidR="00AD7A70" w:rsidRPr="006876D3" w:rsidRDefault="00AD7A70" w:rsidP="006876D3">
            <w:pPr>
              <w:pStyle w:val="Table"/>
            </w:pPr>
            <w:r w:rsidRPr="006876D3">
              <w:t>1.65</w:t>
            </w:r>
          </w:p>
        </w:tc>
        <w:tc>
          <w:tcPr>
            <w:tcW w:w="494" w:type="pct"/>
            <w:noWrap/>
            <w:hideMark/>
          </w:tcPr>
          <w:p w:rsidR="00AD7A70" w:rsidRPr="006876D3" w:rsidRDefault="00AD7A70" w:rsidP="006876D3">
            <w:pPr>
              <w:pStyle w:val="Table"/>
            </w:pPr>
            <w:r w:rsidRPr="006876D3">
              <w:t>1.65</w:t>
            </w:r>
          </w:p>
        </w:tc>
        <w:tc>
          <w:tcPr>
            <w:tcW w:w="494" w:type="pct"/>
            <w:noWrap/>
            <w:hideMark/>
          </w:tcPr>
          <w:p w:rsidR="00AD7A70" w:rsidRPr="006876D3" w:rsidRDefault="00AD7A70" w:rsidP="006876D3">
            <w:pPr>
              <w:pStyle w:val="Table"/>
            </w:pPr>
            <w:r w:rsidRPr="006876D3">
              <w:t>1.65</w:t>
            </w:r>
          </w:p>
        </w:tc>
        <w:tc>
          <w:tcPr>
            <w:tcW w:w="494" w:type="pct"/>
            <w:noWrap/>
            <w:hideMark/>
          </w:tcPr>
          <w:p w:rsidR="00AD7A70" w:rsidRPr="006876D3" w:rsidRDefault="00AD7A70" w:rsidP="006876D3">
            <w:pPr>
              <w:pStyle w:val="Table"/>
            </w:pPr>
            <w:r w:rsidRPr="006876D3">
              <w:t>1.65</w:t>
            </w:r>
          </w:p>
        </w:tc>
      </w:tr>
      <w:tr w:rsidR="00AD7A70" w:rsidRPr="006876D3" w:rsidTr="006876D3">
        <w:tc>
          <w:tcPr>
            <w:tcW w:w="2038" w:type="pct"/>
            <w:noWrap/>
            <w:hideMark/>
          </w:tcPr>
          <w:p w:rsidR="00AD7A70" w:rsidRPr="006876D3" w:rsidRDefault="00AD7A70" w:rsidP="006876D3">
            <w:pPr>
              <w:pStyle w:val="Table"/>
            </w:pPr>
            <w:r w:rsidRPr="006876D3">
              <w:t>Durack</w:t>
            </w:r>
          </w:p>
        </w:tc>
        <w:tc>
          <w:tcPr>
            <w:tcW w:w="493" w:type="pct"/>
            <w:noWrap/>
            <w:hideMark/>
          </w:tcPr>
          <w:p w:rsidR="00AD7A70" w:rsidRPr="006876D3" w:rsidRDefault="00AD7A70" w:rsidP="006876D3">
            <w:pPr>
              <w:pStyle w:val="Table"/>
            </w:pPr>
            <w:r w:rsidRPr="006876D3">
              <w:t>1.41</w:t>
            </w:r>
          </w:p>
        </w:tc>
        <w:tc>
          <w:tcPr>
            <w:tcW w:w="494" w:type="pct"/>
            <w:noWrap/>
            <w:hideMark/>
          </w:tcPr>
          <w:p w:rsidR="00AD7A70" w:rsidRPr="006876D3" w:rsidRDefault="00AD7A70" w:rsidP="006876D3">
            <w:pPr>
              <w:pStyle w:val="Table"/>
            </w:pPr>
            <w:r w:rsidRPr="006876D3">
              <w:t>1.45</w:t>
            </w:r>
          </w:p>
        </w:tc>
        <w:tc>
          <w:tcPr>
            <w:tcW w:w="494" w:type="pct"/>
            <w:noWrap/>
            <w:hideMark/>
          </w:tcPr>
          <w:p w:rsidR="00AD7A70" w:rsidRPr="006876D3" w:rsidRDefault="00AD7A70" w:rsidP="006876D3">
            <w:pPr>
              <w:pStyle w:val="Table"/>
            </w:pPr>
            <w:r w:rsidRPr="006876D3">
              <w:t>1.50</w:t>
            </w:r>
          </w:p>
        </w:tc>
        <w:tc>
          <w:tcPr>
            <w:tcW w:w="494" w:type="pct"/>
            <w:noWrap/>
            <w:hideMark/>
          </w:tcPr>
          <w:p w:rsidR="00AD7A70" w:rsidRPr="006876D3" w:rsidRDefault="00AD7A70" w:rsidP="006876D3">
            <w:pPr>
              <w:pStyle w:val="Table"/>
            </w:pPr>
            <w:r w:rsidRPr="006876D3">
              <w:t>1.54</w:t>
            </w:r>
          </w:p>
        </w:tc>
        <w:tc>
          <w:tcPr>
            <w:tcW w:w="494" w:type="pct"/>
            <w:noWrap/>
            <w:hideMark/>
          </w:tcPr>
          <w:p w:rsidR="00AD7A70" w:rsidRPr="006876D3" w:rsidRDefault="00AD7A70" w:rsidP="006876D3">
            <w:pPr>
              <w:pStyle w:val="Table"/>
            </w:pPr>
            <w:r w:rsidRPr="006876D3">
              <w:t>1.59</w:t>
            </w:r>
          </w:p>
        </w:tc>
        <w:tc>
          <w:tcPr>
            <w:tcW w:w="494" w:type="pct"/>
            <w:noWrap/>
            <w:hideMark/>
          </w:tcPr>
          <w:p w:rsidR="00AD7A70" w:rsidRPr="006876D3" w:rsidRDefault="00AD7A70" w:rsidP="006876D3">
            <w:pPr>
              <w:pStyle w:val="Table"/>
            </w:pPr>
            <w:r w:rsidRPr="006876D3">
              <w:t>1.63</w:t>
            </w:r>
          </w:p>
        </w:tc>
      </w:tr>
      <w:tr w:rsidR="00AD7A70" w:rsidRPr="006876D3" w:rsidTr="006876D3">
        <w:tc>
          <w:tcPr>
            <w:tcW w:w="2038" w:type="pct"/>
            <w:noWrap/>
            <w:hideMark/>
          </w:tcPr>
          <w:p w:rsidR="00AD7A70" w:rsidRPr="006876D3" w:rsidRDefault="00AD7A70" w:rsidP="006876D3">
            <w:pPr>
              <w:pStyle w:val="Table"/>
            </w:pPr>
            <w:r w:rsidRPr="006876D3">
              <w:t>Eagle Farm - Pinkenba</w:t>
            </w:r>
          </w:p>
        </w:tc>
        <w:tc>
          <w:tcPr>
            <w:tcW w:w="493" w:type="pct"/>
            <w:noWrap/>
            <w:hideMark/>
          </w:tcPr>
          <w:p w:rsidR="00AD7A70" w:rsidRPr="006876D3" w:rsidRDefault="00AD7A70" w:rsidP="006876D3">
            <w:pPr>
              <w:pStyle w:val="Table"/>
            </w:pPr>
            <w:r w:rsidRPr="006876D3">
              <w:t>1.63</w:t>
            </w:r>
          </w:p>
        </w:tc>
        <w:tc>
          <w:tcPr>
            <w:tcW w:w="494" w:type="pct"/>
            <w:noWrap/>
            <w:hideMark/>
          </w:tcPr>
          <w:p w:rsidR="00AD7A70" w:rsidRPr="006876D3" w:rsidRDefault="00AD7A70" w:rsidP="006876D3">
            <w:pPr>
              <w:pStyle w:val="Table"/>
            </w:pPr>
            <w:r w:rsidRPr="006876D3">
              <w:t>1.66</w:t>
            </w:r>
          </w:p>
        </w:tc>
        <w:tc>
          <w:tcPr>
            <w:tcW w:w="494" w:type="pct"/>
            <w:noWrap/>
            <w:hideMark/>
          </w:tcPr>
          <w:p w:rsidR="00AD7A70" w:rsidRPr="006876D3" w:rsidRDefault="00AD7A70" w:rsidP="006876D3">
            <w:pPr>
              <w:pStyle w:val="Table"/>
            </w:pPr>
            <w:r w:rsidRPr="006876D3">
              <w:t>1.69</w:t>
            </w:r>
          </w:p>
        </w:tc>
        <w:tc>
          <w:tcPr>
            <w:tcW w:w="494" w:type="pct"/>
            <w:noWrap/>
            <w:hideMark/>
          </w:tcPr>
          <w:p w:rsidR="00AD7A70" w:rsidRPr="006876D3" w:rsidRDefault="00AD7A70" w:rsidP="006876D3">
            <w:pPr>
              <w:pStyle w:val="Table"/>
            </w:pPr>
            <w:r w:rsidRPr="006876D3">
              <w:t>1.71</w:t>
            </w:r>
          </w:p>
        </w:tc>
        <w:tc>
          <w:tcPr>
            <w:tcW w:w="494" w:type="pct"/>
            <w:noWrap/>
            <w:hideMark/>
          </w:tcPr>
          <w:p w:rsidR="00AD7A70" w:rsidRPr="006876D3" w:rsidRDefault="00AD7A70" w:rsidP="006876D3">
            <w:pPr>
              <w:pStyle w:val="Table"/>
            </w:pPr>
            <w:r w:rsidRPr="006876D3">
              <w:t>1.74</w:t>
            </w:r>
          </w:p>
        </w:tc>
        <w:tc>
          <w:tcPr>
            <w:tcW w:w="494" w:type="pct"/>
            <w:noWrap/>
            <w:hideMark/>
          </w:tcPr>
          <w:p w:rsidR="00AD7A70" w:rsidRPr="006876D3" w:rsidRDefault="00AD7A70" w:rsidP="006876D3">
            <w:pPr>
              <w:pStyle w:val="Table"/>
            </w:pPr>
            <w:r w:rsidRPr="006876D3">
              <w:t>1.77</w:t>
            </w:r>
          </w:p>
        </w:tc>
      </w:tr>
      <w:tr w:rsidR="00AD7A70" w:rsidRPr="006876D3" w:rsidTr="006876D3">
        <w:tc>
          <w:tcPr>
            <w:tcW w:w="2038" w:type="pct"/>
            <w:noWrap/>
            <w:hideMark/>
          </w:tcPr>
          <w:p w:rsidR="00AD7A70" w:rsidRPr="006876D3" w:rsidRDefault="00AD7A70" w:rsidP="006876D3">
            <w:pPr>
              <w:pStyle w:val="Table"/>
            </w:pPr>
            <w:r w:rsidRPr="006876D3">
              <w:t>East Brisbane</w:t>
            </w:r>
          </w:p>
        </w:tc>
        <w:tc>
          <w:tcPr>
            <w:tcW w:w="493" w:type="pct"/>
            <w:noWrap/>
            <w:hideMark/>
          </w:tcPr>
          <w:p w:rsidR="00AD7A70" w:rsidRPr="006876D3" w:rsidRDefault="00AD7A70" w:rsidP="006876D3">
            <w:pPr>
              <w:pStyle w:val="Table"/>
            </w:pPr>
            <w:r w:rsidRPr="006876D3">
              <w:t>1.75</w:t>
            </w:r>
          </w:p>
        </w:tc>
        <w:tc>
          <w:tcPr>
            <w:tcW w:w="494" w:type="pct"/>
            <w:noWrap/>
            <w:hideMark/>
          </w:tcPr>
          <w:p w:rsidR="00AD7A70" w:rsidRPr="006876D3" w:rsidRDefault="00AD7A70" w:rsidP="006876D3">
            <w:pPr>
              <w:pStyle w:val="Table"/>
            </w:pPr>
            <w:r w:rsidRPr="006876D3">
              <w:t>1.78</w:t>
            </w:r>
          </w:p>
        </w:tc>
        <w:tc>
          <w:tcPr>
            <w:tcW w:w="494" w:type="pct"/>
            <w:noWrap/>
            <w:hideMark/>
          </w:tcPr>
          <w:p w:rsidR="00AD7A70" w:rsidRPr="006876D3" w:rsidRDefault="00AD7A70" w:rsidP="006876D3">
            <w:pPr>
              <w:pStyle w:val="Table"/>
            </w:pPr>
            <w:r w:rsidRPr="006876D3">
              <w:t>1.82</w:t>
            </w:r>
          </w:p>
        </w:tc>
        <w:tc>
          <w:tcPr>
            <w:tcW w:w="494" w:type="pct"/>
            <w:noWrap/>
            <w:hideMark/>
          </w:tcPr>
          <w:p w:rsidR="00AD7A70" w:rsidRPr="006876D3" w:rsidRDefault="00AD7A70" w:rsidP="006876D3">
            <w:pPr>
              <w:pStyle w:val="Table"/>
            </w:pPr>
            <w:r w:rsidRPr="006876D3">
              <w:t>1.85</w:t>
            </w:r>
          </w:p>
        </w:tc>
        <w:tc>
          <w:tcPr>
            <w:tcW w:w="494" w:type="pct"/>
            <w:noWrap/>
            <w:hideMark/>
          </w:tcPr>
          <w:p w:rsidR="00AD7A70" w:rsidRPr="006876D3" w:rsidRDefault="00AD7A70" w:rsidP="006876D3">
            <w:pPr>
              <w:pStyle w:val="Table"/>
            </w:pPr>
            <w:r w:rsidRPr="006876D3">
              <w:t>1.89</w:t>
            </w:r>
          </w:p>
        </w:tc>
        <w:tc>
          <w:tcPr>
            <w:tcW w:w="494" w:type="pct"/>
            <w:noWrap/>
            <w:hideMark/>
          </w:tcPr>
          <w:p w:rsidR="00AD7A70" w:rsidRPr="006876D3" w:rsidRDefault="00AD7A70" w:rsidP="006876D3">
            <w:pPr>
              <w:pStyle w:val="Table"/>
            </w:pPr>
            <w:r w:rsidRPr="006876D3">
              <w:t>1.93</w:t>
            </w:r>
          </w:p>
        </w:tc>
      </w:tr>
      <w:tr w:rsidR="00AD7A70" w:rsidRPr="006876D3" w:rsidTr="006876D3">
        <w:tc>
          <w:tcPr>
            <w:tcW w:w="2038" w:type="pct"/>
            <w:noWrap/>
            <w:hideMark/>
          </w:tcPr>
          <w:p w:rsidR="00AD7A70" w:rsidRPr="006876D3" w:rsidRDefault="00AD7A70" w:rsidP="006876D3">
            <w:pPr>
              <w:pStyle w:val="Table"/>
            </w:pPr>
            <w:r w:rsidRPr="006876D3">
              <w:t>Eight Mile Plains</w:t>
            </w:r>
          </w:p>
        </w:tc>
        <w:tc>
          <w:tcPr>
            <w:tcW w:w="493" w:type="pct"/>
            <w:noWrap/>
            <w:hideMark/>
          </w:tcPr>
          <w:p w:rsidR="00AD7A70" w:rsidRPr="006876D3" w:rsidRDefault="00AD7A70" w:rsidP="006876D3">
            <w:pPr>
              <w:pStyle w:val="Table"/>
            </w:pPr>
            <w:r w:rsidRPr="006876D3">
              <w:t>2.58</w:t>
            </w:r>
          </w:p>
        </w:tc>
        <w:tc>
          <w:tcPr>
            <w:tcW w:w="494" w:type="pct"/>
            <w:noWrap/>
            <w:hideMark/>
          </w:tcPr>
          <w:p w:rsidR="00AD7A70" w:rsidRPr="006876D3" w:rsidRDefault="00AD7A70" w:rsidP="006876D3">
            <w:pPr>
              <w:pStyle w:val="Table"/>
            </w:pPr>
            <w:r w:rsidRPr="006876D3">
              <w:t>2.64</w:t>
            </w:r>
          </w:p>
        </w:tc>
        <w:tc>
          <w:tcPr>
            <w:tcW w:w="494" w:type="pct"/>
            <w:noWrap/>
            <w:hideMark/>
          </w:tcPr>
          <w:p w:rsidR="00AD7A70" w:rsidRPr="006876D3" w:rsidRDefault="00AD7A70" w:rsidP="006876D3">
            <w:pPr>
              <w:pStyle w:val="Table"/>
            </w:pPr>
            <w:r w:rsidRPr="006876D3">
              <w:t>2.70</w:t>
            </w:r>
          </w:p>
        </w:tc>
        <w:tc>
          <w:tcPr>
            <w:tcW w:w="494" w:type="pct"/>
            <w:noWrap/>
            <w:hideMark/>
          </w:tcPr>
          <w:p w:rsidR="00AD7A70" w:rsidRPr="006876D3" w:rsidRDefault="00AD7A70" w:rsidP="006876D3">
            <w:pPr>
              <w:pStyle w:val="Table"/>
            </w:pPr>
            <w:r w:rsidRPr="006876D3">
              <w:t>2.76</w:t>
            </w:r>
          </w:p>
        </w:tc>
        <w:tc>
          <w:tcPr>
            <w:tcW w:w="494" w:type="pct"/>
            <w:noWrap/>
            <w:hideMark/>
          </w:tcPr>
          <w:p w:rsidR="00AD7A70" w:rsidRPr="006876D3" w:rsidRDefault="00AD7A70" w:rsidP="006876D3">
            <w:pPr>
              <w:pStyle w:val="Table"/>
            </w:pPr>
            <w:r w:rsidRPr="006876D3">
              <w:t>2.82</w:t>
            </w:r>
          </w:p>
        </w:tc>
        <w:tc>
          <w:tcPr>
            <w:tcW w:w="494" w:type="pct"/>
            <w:noWrap/>
            <w:hideMark/>
          </w:tcPr>
          <w:p w:rsidR="00AD7A70" w:rsidRPr="006876D3" w:rsidRDefault="00AD7A70" w:rsidP="006876D3">
            <w:pPr>
              <w:pStyle w:val="Table"/>
            </w:pPr>
            <w:r w:rsidRPr="006876D3">
              <w:t>2.88</w:t>
            </w:r>
          </w:p>
        </w:tc>
      </w:tr>
      <w:tr w:rsidR="00AD7A70" w:rsidRPr="006876D3" w:rsidTr="006876D3">
        <w:tc>
          <w:tcPr>
            <w:tcW w:w="2038" w:type="pct"/>
            <w:noWrap/>
            <w:hideMark/>
          </w:tcPr>
          <w:p w:rsidR="00AD7A70" w:rsidRPr="006876D3" w:rsidRDefault="00AD7A70" w:rsidP="006876D3">
            <w:pPr>
              <w:pStyle w:val="Table"/>
            </w:pPr>
            <w:r w:rsidRPr="006876D3">
              <w:t>Enoggera</w:t>
            </w:r>
          </w:p>
        </w:tc>
        <w:tc>
          <w:tcPr>
            <w:tcW w:w="493" w:type="pct"/>
            <w:noWrap/>
            <w:hideMark/>
          </w:tcPr>
          <w:p w:rsidR="00AD7A70" w:rsidRPr="006876D3" w:rsidRDefault="00AD7A70" w:rsidP="006876D3">
            <w:pPr>
              <w:pStyle w:val="Table"/>
            </w:pPr>
            <w:r w:rsidRPr="006876D3">
              <w:t>1.63</w:t>
            </w:r>
          </w:p>
        </w:tc>
        <w:tc>
          <w:tcPr>
            <w:tcW w:w="494" w:type="pct"/>
            <w:noWrap/>
            <w:hideMark/>
          </w:tcPr>
          <w:p w:rsidR="00AD7A70" w:rsidRPr="006876D3" w:rsidRDefault="00AD7A70" w:rsidP="006876D3">
            <w:pPr>
              <w:pStyle w:val="Table"/>
            </w:pPr>
            <w:r w:rsidRPr="006876D3">
              <w:t>1.65</w:t>
            </w:r>
          </w:p>
        </w:tc>
        <w:tc>
          <w:tcPr>
            <w:tcW w:w="494" w:type="pct"/>
            <w:noWrap/>
            <w:hideMark/>
          </w:tcPr>
          <w:p w:rsidR="00AD7A70" w:rsidRPr="006876D3" w:rsidRDefault="00AD7A70" w:rsidP="006876D3">
            <w:pPr>
              <w:pStyle w:val="Table"/>
            </w:pPr>
            <w:r w:rsidRPr="006876D3">
              <w:t>1.68</w:t>
            </w:r>
          </w:p>
        </w:tc>
        <w:tc>
          <w:tcPr>
            <w:tcW w:w="494" w:type="pct"/>
            <w:noWrap/>
            <w:hideMark/>
          </w:tcPr>
          <w:p w:rsidR="00AD7A70" w:rsidRPr="006876D3" w:rsidRDefault="00AD7A70" w:rsidP="006876D3">
            <w:pPr>
              <w:pStyle w:val="Table"/>
            </w:pPr>
            <w:r w:rsidRPr="006876D3">
              <w:t>1.70</w:t>
            </w:r>
          </w:p>
        </w:tc>
        <w:tc>
          <w:tcPr>
            <w:tcW w:w="494" w:type="pct"/>
            <w:noWrap/>
            <w:hideMark/>
          </w:tcPr>
          <w:p w:rsidR="00AD7A70" w:rsidRPr="006876D3" w:rsidRDefault="00AD7A70" w:rsidP="006876D3">
            <w:pPr>
              <w:pStyle w:val="Table"/>
            </w:pPr>
            <w:r w:rsidRPr="006876D3">
              <w:t>1.73</w:t>
            </w:r>
          </w:p>
        </w:tc>
        <w:tc>
          <w:tcPr>
            <w:tcW w:w="494" w:type="pct"/>
            <w:noWrap/>
            <w:hideMark/>
          </w:tcPr>
          <w:p w:rsidR="00AD7A70" w:rsidRPr="006876D3" w:rsidRDefault="00AD7A70" w:rsidP="006876D3">
            <w:pPr>
              <w:pStyle w:val="Table"/>
            </w:pPr>
            <w:r w:rsidRPr="006876D3">
              <w:t>1.76</w:t>
            </w:r>
          </w:p>
        </w:tc>
      </w:tr>
      <w:tr w:rsidR="00AD7A70" w:rsidRPr="006876D3" w:rsidTr="006876D3">
        <w:tc>
          <w:tcPr>
            <w:tcW w:w="2038" w:type="pct"/>
            <w:noWrap/>
            <w:hideMark/>
          </w:tcPr>
          <w:p w:rsidR="00AD7A70" w:rsidRPr="006876D3" w:rsidRDefault="00AD7A70" w:rsidP="006876D3">
            <w:pPr>
              <w:pStyle w:val="Table"/>
            </w:pPr>
            <w:r w:rsidRPr="006876D3">
              <w:t>Enoggera Reservoir</w:t>
            </w:r>
          </w:p>
        </w:tc>
        <w:tc>
          <w:tcPr>
            <w:tcW w:w="493" w:type="pct"/>
            <w:noWrap/>
            <w:hideMark/>
          </w:tcPr>
          <w:p w:rsidR="00AD7A70" w:rsidRPr="006876D3" w:rsidRDefault="00AD7A70" w:rsidP="006876D3">
            <w:pPr>
              <w:pStyle w:val="Table"/>
            </w:pPr>
            <w:r w:rsidRPr="006876D3">
              <w:t>1.65</w:t>
            </w:r>
          </w:p>
        </w:tc>
        <w:tc>
          <w:tcPr>
            <w:tcW w:w="494" w:type="pct"/>
            <w:noWrap/>
            <w:hideMark/>
          </w:tcPr>
          <w:p w:rsidR="00AD7A70" w:rsidRPr="006876D3" w:rsidRDefault="00AD7A70" w:rsidP="006876D3">
            <w:pPr>
              <w:pStyle w:val="Table"/>
            </w:pPr>
            <w:r w:rsidRPr="006876D3">
              <w:t>1.67</w:t>
            </w:r>
          </w:p>
        </w:tc>
        <w:tc>
          <w:tcPr>
            <w:tcW w:w="494" w:type="pct"/>
            <w:noWrap/>
            <w:hideMark/>
          </w:tcPr>
          <w:p w:rsidR="00AD7A70" w:rsidRPr="006876D3" w:rsidRDefault="00AD7A70" w:rsidP="006876D3">
            <w:pPr>
              <w:pStyle w:val="Table"/>
            </w:pPr>
            <w:r w:rsidRPr="006876D3">
              <w:t>1.70</w:t>
            </w:r>
          </w:p>
        </w:tc>
        <w:tc>
          <w:tcPr>
            <w:tcW w:w="494" w:type="pct"/>
            <w:noWrap/>
            <w:hideMark/>
          </w:tcPr>
          <w:p w:rsidR="00AD7A70" w:rsidRPr="006876D3" w:rsidRDefault="00AD7A70" w:rsidP="006876D3">
            <w:pPr>
              <w:pStyle w:val="Table"/>
            </w:pPr>
            <w:r w:rsidRPr="006876D3">
              <w:t>1.73</w:t>
            </w:r>
          </w:p>
        </w:tc>
        <w:tc>
          <w:tcPr>
            <w:tcW w:w="494" w:type="pct"/>
            <w:noWrap/>
            <w:hideMark/>
          </w:tcPr>
          <w:p w:rsidR="00AD7A70" w:rsidRPr="006876D3" w:rsidRDefault="00AD7A70" w:rsidP="006876D3">
            <w:pPr>
              <w:pStyle w:val="Table"/>
            </w:pPr>
            <w:r w:rsidRPr="006876D3">
              <w:t>1.75</w:t>
            </w:r>
          </w:p>
        </w:tc>
        <w:tc>
          <w:tcPr>
            <w:tcW w:w="494" w:type="pct"/>
            <w:noWrap/>
            <w:hideMark/>
          </w:tcPr>
          <w:p w:rsidR="00AD7A70" w:rsidRPr="006876D3" w:rsidRDefault="00AD7A70" w:rsidP="006876D3">
            <w:pPr>
              <w:pStyle w:val="Table"/>
            </w:pPr>
            <w:r w:rsidRPr="006876D3">
              <w:t>1.78</w:t>
            </w:r>
          </w:p>
        </w:tc>
      </w:tr>
      <w:tr w:rsidR="00AD7A70" w:rsidRPr="006876D3" w:rsidTr="006876D3">
        <w:tc>
          <w:tcPr>
            <w:tcW w:w="2038" w:type="pct"/>
            <w:noWrap/>
            <w:hideMark/>
          </w:tcPr>
          <w:p w:rsidR="00AD7A70" w:rsidRPr="006876D3" w:rsidRDefault="00AD7A70" w:rsidP="006876D3">
            <w:pPr>
              <w:pStyle w:val="Table"/>
            </w:pPr>
            <w:r w:rsidRPr="006876D3">
              <w:t>Everton Park</w:t>
            </w:r>
          </w:p>
        </w:tc>
        <w:tc>
          <w:tcPr>
            <w:tcW w:w="493" w:type="pct"/>
            <w:noWrap/>
            <w:hideMark/>
          </w:tcPr>
          <w:p w:rsidR="00AD7A70" w:rsidRPr="006876D3" w:rsidRDefault="00AD7A70" w:rsidP="006876D3">
            <w:pPr>
              <w:pStyle w:val="Table"/>
            </w:pPr>
            <w:r w:rsidRPr="006876D3">
              <w:t>1.67</w:t>
            </w:r>
          </w:p>
        </w:tc>
        <w:tc>
          <w:tcPr>
            <w:tcW w:w="494" w:type="pct"/>
            <w:noWrap/>
            <w:hideMark/>
          </w:tcPr>
          <w:p w:rsidR="00AD7A70" w:rsidRPr="006876D3" w:rsidRDefault="00AD7A70" w:rsidP="006876D3">
            <w:pPr>
              <w:pStyle w:val="Table"/>
            </w:pPr>
            <w:r w:rsidRPr="006876D3">
              <w:t>1.70</w:t>
            </w:r>
          </w:p>
        </w:tc>
        <w:tc>
          <w:tcPr>
            <w:tcW w:w="494" w:type="pct"/>
            <w:noWrap/>
            <w:hideMark/>
          </w:tcPr>
          <w:p w:rsidR="00AD7A70" w:rsidRPr="006876D3" w:rsidRDefault="00AD7A70" w:rsidP="006876D3">
            <w:pPr>
              <w:pStyle w:val="Table"/>
            </w:pPr>
            <w:r w:rsidRPr="006876D3">
              <w:t>1.73</w:t>
            </w:r>
          </w:p>
        </w:tc>
        <w:tc>
          <w:tcPr>
            <w:tcW w:w="494" w:type="pct"/>
            <w:noWrap/>
            <w:hideMark/>
          </w:tcPr>
          <w:p w:rsidR="00AD7A70" w:rsidRPr="006876D3" w:rsidRDefault="00AD7A70" w:rsidP="006876D3">
            <w:pPr>
              <w:pStyle w:val="Table"/>
            </w:pPr>
            <w:r w:rsidRPr="006876D3">
              <w:t>1.75</w:t>
            </w:r>
          </w:p>
        </w:tc>
        <w:tc>
          <w:tcPr>
            <w:tcW w:w="494" w:type="pct"/>
            <w:noWrap/>
            <w:hideMark/>
          </w:tcPr>
          <w:p w:rsidR="00AD7A70" w:rsidRPr="006876D3" w:rsidRDefault="00AD7A70" w:rsidP="006876D3">
            <w:pPr>
              <w:pStyle w:val="Table"/>
            </w:pPr>
            <w:r w:rsidRPr="006876D3">
              <w:t>1.78</w:t>
            </w:r>
          </w:p>
        </w:tc>
        <w:tc>
          <w:tcPr>
            <w:tcW w:w="494" w:type="pct"/>
            <w:noWrap/>
            <w:hideMark/>
          </w:tcPr>
          <w:p w:rsidR="00AD7A70" w:rsidRPr="006876D3" w:rsidRDefault="00AD7A70" w:rsidP="006876D3">
            <w:pPr>
              <w:pStyle w:val="Table"/>
            </w:pPr>
            <w:r w:rsidRPr="006876D3">
              <w:t>1.81</w:t>
            </w:r>
          </w:p>
        </w:tc>
      </w:tr>
      <w:tr w:rsidR="00AD7A70" w:rsidRPr="006876D3" w:rsidTr="006876D3">
        <w:tc>
          <w:tcPr>
            <w:tcW w:w="2038" w:type="pct"/>
            <w:noWrap/>
            <w:hideMark/>
          </w:tcPr>
          <w:p w:rsidR="00AD7A70" w:rsidRPr="006876D3" w:rsidRDefault="00AD7A70" w:rsidP="006876D3">
            <w:pPr>
              <w:pStyle w:val="Table"/>
            </w:pPr>
            <w:r w:rsidRPr="006876D3">
              <w:t>Fairfield - Dutton Park</w:t>
            </w:r>
          </w:p>
        </w:tc>
        <w:tc>
          <w:tcPr>
            <w:tcW w:w="493" w:type="pct"/>
            <w:noWrap/>
            <w:hideMark/>
          </w:tcPr>
          <w:p w:rsidR="00AD7A70" w:rsidRPr="006876D3" w:rsidRDefault="00AD7A70" w:rsidP="006876D3">
            <w:pPr>
              <w:pStyle w:val="Table"/>
            </w:pPr>
            <w:r w:rsidRPr="006876D3">
              <w:t>1.79</w:t>
            </w:r>
          </w:p>
        </w:tc>
        <w:tc>
          <w:tcPr>
            <w:tcW w:w="494" w:type="pct"/>
            <w:noWrap/>
            <w:hideMark/>
          </w:tcPr>
          <w:p w:rsidR="00AD7A70" w:rsidRPr="006876D3" w:rsidRDefault="00AD7A70" w:rsidP="006876D3">
            <w:pPr>
              <w:pStyle w:val="Table"/>
            </w:pPr>
            <w:r w:rsidRPr="006876D3">
              <w:t>1.83</w:t>
            </w:r>
          </w:p>
        </w:tc>
        <w:tc>
          <w:tcPr>
            <w:tcW w:w="494" w:type="pct"/>
            <w:noWrap/>
            <w:hideMark/>
          </w:tcPr>
          <w:p w:rsidR="00AD7A70" w:rsidRPr="006876D3" w:rsidRDefault="00AD7A70" w:rsidP="006876D3">
            <w:pPr>
              <w:pStyle w:val="Table"/>
            </w:pPr>
            <w:r w:rsidRPr="006876D3">
              <w:t>1.87</w:t>
            </w:r>
          </w:p>
        </w:tc>
        <w:tc>
          <w:tcPr>
            <w:tcW w:w="494" w:type="pct"/>
            <w:noWrap/>
            <w:hideMark/>
          </w:tcPr>
          <w:p w:rsidR="00AD7A70" w:rsidRPr="006876D3" w:rsidRDefault="00AD7A70" w:rsidP="006876D3">
            <w:pPr>
              <w:pStyle w:val="Table"/>
            </w:pPr>
            <w:r w:rsidRPr="006876D3">
              <w:t>1.91</w:t>
            </w:r>
          </w:p>
        </w:tc>
        <w:tc>
          <w:tcPr>
            <w:tcW w:w="494" w:type="pct"/>
            <w:noWrap/>
            <w:hideMark/>
          </w:tcPr>
          <w:p w:rsidR="00AD7A70" w:rsidRPr="006876D3" w:rsidRDefault="00AD7A70" w:rsidP="006876D3">
            <w:pPr>
              <w:pStyle w:val="Table"/>
            </w:pPr>
            <w:r w:rsidRPr="006876D3">
              <w:t>1.95</w:t>
            </w:r>
          </w:p>
        </w:tc>
        <w:tc>
          <w:tcPr>
            <w:tcW w:w="494" w:type="pct"/>
            <w:noWrap/>
            <w:hideMark/>
          </w:tcPr>
          <w:p w:rsidR="00AD7A70" w:rsidRPr="006876D3" w:rsidRDefault="00AD7A70" w:rsidP="006876D3">
            <w:pPr>
              <w:pStyle w:val="Table"/>
            </w:pPr>
            <w:r w:rsidRPr="006876D3">
              <w:t>1.99</w:t>
            </w:r>
          </w:p>
        </w:tc>
      </w:tr>
      <w:tr w:rsidR="00AD7A70" w:rsidRPr="006876D3" w:rsidTr="006876D3">
        <w:tc>
          <w:tcPr>
            <w:tcW w:w="2038" w:type="pct"/>
            <w:noWrap/>
            <w:hideMark/>
          </w:tcPr>
          <w:p w:rsidR="00AD7A70" w:rsidRPr="006876D3" w:rsidRDefault="00AD7A70" w:rsidP="006876D3">
            <w:pPr>
              <w:pStyle w:val="Table"/>
            </w:pPr>
            <w:r w:rsidRPr="006876D3">
              <w:t>Fig Tree Pocket</w:t>
            </w:r>
          </w:p>
        </w:tc>
        <w:tc>
          <w:tcPr>
            <w:tcW w:w="493" w:type="pct"/>
            <w:noWrap/>
            <w:hideMark/>
          </w:tcPr>
          <w:p w:rsidR="00AD7A70" w:rsidRPr="006876D3" w:rsidRDefault="00AD7A70" w:rsidP="006876D3">
            <w:pPr>
              <w:pStyle w:val="Table"/>
            </w:pPr>
            <w:r w:rsidRPr="006876D3">
              <w:t>4.28</w:t>
            </w:r>
          </w:p>
        </w:tc>
        <w:tc>
          <w:tcPr>
            <w:tcW w:w="494" w:type="pct"/>
            <w:noWrap/>
            <w:hideMark/>
          </w:tcPr>
          <w:p w:rsidR="00AD7A70" w:rsidRPr="006876D3" w:rsidRDefault="00AD7A70" w:rsidP="006876D3">
            <w:pPr>
              <w:pStyle w:val="Table"/>
            </w:pPr>
            <w:r w:rsidRPr="006876D3">
              <w:t>4.34</w:t>
            </w:r>
          </w:p>
        </w:tc>
        <w:tc>
          <w:tcPr>
            <w:tcW w:w="494" w:type="pct"/>
            <w:noWrap/>
            <w:hideMark/>
          </w:tcPr>
          <w:p w:rsidR="00AD7A70" w:rsidRPr="006876D3" w:rsidRDefault="00AD7A70" w:rsidP="006876D3">
            <w:pPr>
              <w:pStyle w:val="Table"/>
            </w:pPr>
            <w:r w:rsidRPr="006876D3">
              <w:t>4.41</w:t>
            </w:r>
          </w:p>
        </w:tc>
        <w:tc>
          <w:tcPr>
            <w:tcW w:w="494" w:type="pct"/>
            <w:noWrap/>
            <w:hideMark/>
          </w:tcPr>
          <w:p w:rsidR="00AD7A70" w:rsidRPr="006876D3" w:rsidRDefault="00AD7A70" w:rsidP="006876D3">
            <w:pPr>
              <w:pStyle w:val="Table"/>
            </w:pPr>
            <w:r w:rsidRPr="006876D3">
              <w:t>4.48</w:t>
            </w:r>
          </w:p>
        </w:tc>
        <w:tc>
          <w:tcPr>
            <w:tcW w:w="494" w:type="pct"/>
            <w:noWrap/>
            <w:hideMark/>
          </w:tcPr>
          <w:p w:rsidR="00AD7A70" w:rsidRPr="006876D3" w:rsidRDefault="00AD7A70" w:rsidP="006876D3">
            <w:pPr>
              <w:pStyle w:val="Table"/>
            </w:pPr>
            <w:r w:rsidRPr="006876D3">
              <w:t>4.55</w:t>
            </w:r>
          </w:p>
        </w:tc>
        <w:tc>
          <w:tcPr>
            <w:tcW w:w="494" w:type="pct"/>
            <w:noWrap/>
            <w:hideMark/>
          </w:tcPr>
          <w:p w:rsidR="00AD7A70" w:rsidRPr="006876D3" w:rsidRDefault="00AD7A70" w:rsidP="006876D3">
            <w:pPr>
              <w:pStyle w:val="Table"/>
            </w:pPr>
            <w:r w:rsidRPr="006876D3">
              <w:t>4.62</w:t>
            </w:r>
          </w:p>
        </w:tc>
      </w:tr>
      <w:tr w:rsidR="00AD7A70" w:rsidRPr="006876D3" w:rsidTr="006876D3">
        <w:tc>
          <w:tcPr>
            <w:tcW w:w="2038" w:type="pct"/>
            <w:noWrap/>
            <w:hideMark/>
          </w:tcPr>
          <w:p w:rsidR="00AD7A70" w:rsidRPr="006876D3" w:rsidRDefault="00AD7A70" w:rsidP="006876D3">
            <w:pPr>
              <w:pStyle w:val="Table"/>
            </w:pPr>
            <w:r w:rsidRPr="006876D3">
              <w:t>Forest Lake - Doolandella</w:t>
            </w:r>
          </w:p>
        </w:tc>
        <w:tc>
          <w:tcPr>
            <w:tcW w:w="493" w:type="pct"/>
            <w:noWrap/>
            <w:hideMark/>
          </w:tcPr>
          <w:p w:rsidR="00AD7A70" w:rsidRPr="006876D3" w:rsidRDefault="00AD7A70" w:rsidP="006876D3">
            <w:pPr>
              <w:pStyle w:val="Table"/>
            </w:pPr>
            <w:r w:rsidRPr="006876D3">
              <w:t>1.69</w:t>
            </w:r>
          </w:p>
        </w:tc>
        <w:tc>
          <w:tcPr>
            <w:tcW w:w="494" w:type="pct"/>
            <w:noWrap/>
            <w:hideMark/>
          </w:tcPr>
          <w:p w:rsidR="00AD7A70" w:rsidRPr="006876D3" w:rsidRDefault="00AD7A70" w:rsidP="006876D3">
            <w:pPr>
              <w:pStyle w:val="Table"/>
            </w:pPr>
            <w:r w:rsidRPr="006876D3">
              <w:t>1.74</w:t>
            </w:r>
          </w:p>
        </w:tc>
        <w:tc>
          <w:tcPr>
            <w:tcW w:w="494" w:type="pct"/>
            <w:noWrap/>
            <w:hideMark/>
          </w:tcPr>
          <w:p w:rsidR="00AD7A70" w:rsidRPr="006876D3" w:rsidRDefault="00AD7A70" w:rsidP="006876D3">
            <w:pPr>
              <w:pStyle w:val="Table"/>
            </w:pPr>
            <w:r w:rsidRPr="006876D3">
              <w:t>1.79</w:t>
            </w:r>
          </w:p>
        </w:tc>
        <w:tc>
          <w:tcPr>
            <w:tcW w:w="494" w:type="pct"/>
            <w:noWrap/>
            <w:hideMark/>
          </w:tcPr>
          <w:p w:rsidR="00AD7A70" w:rsidRPr="006876D3" w:rsidRDefault="00AD7A70" w:rsidP="006876D3">
            <w:pPr>
              <w:pStyle w:val="Table"/>
            </w:pPr>
            <w:r w:rsidRPr="006876D3">
              <w:t>1.84</w:t>
            </w:r>
          </w:p>
        </w:tc>
        <w:tc>
          <w:tcPr>
            <w:tcW w:w="494" w:type="pct"/>
            <w:noWrap/>
            <w:hideMark/>
          </w:tcPr>
          <w:p w:rsidR="00AD7A70" w:rsidRPr="006876D3" w:rsidRDefault="00AD7A70" w:rsidP="006876D3">
            <w:pPr>
              <w:pStyle w:val="Table"/>
            </w:pPr>
            <w:r w:rsidRPr="006876D3">
              <w:t>1.90</w:t>
            </w:r>
          </w:p>
        </w:tc>
        <w:tc>
          <w:tcPr>
            <w:tcW w:w="494" w:type="pct"/>
            <w:noWrap/>
            <w:hideMark/>
          </w:tcPr>
          <w:p w:rsidR="00AD7A70" w:rsidRPr="006876D3" w:rsidRDefault="00AD7A70" w:rsidP="006876D3">
            <w:pPr>
              <w:pStyle w:val="Table"/>
            </w:pPr>
            <w:r w:rsidRPr="006876D3">
              <w:t>1.95</w:t>
            </w:r>
          </w:p>
        </w:tc>
      </w:tr>
      <w:tr w:rsidR="00AD7A70" w:rsidRPr="006876D3" w:rsidTr="006876D3">
        <w:tc>
          <w:tcPr>
            <w:tcW w:w="2038" w:type="pct"/>
            <w:noWrap/>
            <w:hideMark/>
          </w:tcPr>
          <w:p w:rsidR="00AD7A70" w:rsidRPr="006876D3" w:rsidRDefault="00AD7A70" w:rsidP="006876D3">
            <w:pPr>
              <w:pStyle w:val="Table"/>
            </w:pPr>
            <w:r w:rsidRPr="006876D3">
              <w:t>Fortitude Valley</w:t>
            </w:r>
          </w:p>
        </w:tc>
        <w:tc>
          <w:tcPr>
            <w:tcW w:w="493" w:type="pct"/>
            <w:noWrap/>
            <w:hideMark/>
          </w:tcPr>
          <w:p w:rsidR="00AD7A70" w:rsidRPr="006876D3" w:rsidRDefault="00AD7A70" w:rsidP="006876D3">
            <w:pPr>
              <w:pStyle w:val="Table"/>
            </w:pPr>
            <w:r w:rsidRPr="006876D3">
              <w:t>1.69</w:t>
            </w:r>
          </w:p>
        </w:tc>
        <w:tc>
          <w:tcPr>
            <w:tcW w:w="494" w:type="pct"/>
            <w:noWrap/>
            <w:hideMark/>
          </w:tcPr>
          <w:p w:rsidR="00AD7A70" w:rsidRPr="006876D3" w:rsidRDefault="00AD7A70" w:rsidP="006876D3">
            <w:pPr>
              <w:pStyle w:val="Table"/>
            </w:pPr>
            <w:r w:rsidRPr="006876D3">
              <w:t>1.72</w:t>
            </w:r>
          </w:p>
        </w:tc>
        <w:tc>
          <w:tcPr>
            <w:tcW w:w="494" w:type="pct"/>
            <w:noWrap/>
            <w:hideMark/>
          </w:tcPr>
          <w:p w:rsidR="00AD7A70" w:rsidRPr="006876D3" w:rsidRDefault="00AD7A70" w:rsidP="006876D3">
            <w:pPr>
              <w:pStyle w:val="Table"/>
            </w:pPr>
            <w:r w:rsidRPr="006876D3">
              <w:t>1.76</w:t>
            </w:r>
          </w:p>
        </w:tc>
        <w:tc>
          <w:tcPr>
            <w:tcW w:w="494" w:type="pct"/>
            <w:noWrap/>
            <w:hideMark/>
          </w:tcPr>
          <w:p w:rsidR="00AD7A70" w:rsidRPr="006876D3" w:rsidRDefault="00AD7A70" w:rsidP="006876D3">
            <w:pPr>
              <w:pStyle w:val="Table"/>
            </w:pPr>
            <w:r w:rsidRPr="006876D3">
              <w:t>1.79</w:t>
            </w:r>
          </w:p>
        </w:tc>
        <w:tc>
          <w:tcPr>
            <w:tcW w:w="494" w:type="pct"/>
            <w:noWrap/>
            <w:hideMark/>
          </w:tcPr>
          <w:p w:rsidR="00AD7A70" w:rsidRPr="006876D3" w:rsidRDefault="00AD7A70" w:rsidP="006876D3">
            <w:pPr>
              <w:pStyle w:val="Table"/>
            </w:pPr>
            <w:r w:rsidRPr="006876D3">
              <w:t>1.83</w:t>
            </w:r>
          </w:p>
        </w:tc>
        <w:tc>
          <w:tcPr>
            <w:tcW w:w="494" w:type="pct"/>
            <w:noWrap/>
            <w:hideMark/>
          </w:tcPr>
          <w:p w:rsidR="00AD7A70" w:rsidRPr="006876D3" w:rsidRDefault="00AD7A70" w:rsidP="006876D3">
            <w:pPr>
              <w:pStyle w:val="Table"/>
            </w:pPr>
            <w:r w:rsidRPr="006876D3">
              <w:t>1.86</w:t>
            </w:r>
          </w:p>
        </w:tc>
      </w:tr>
      <w:tr w:rsidR="00AD7A70" w:rsidRPr="006876D3" w:rsidTr="006876D3">
        <w:tc>
          <w:tcPr>
            <w:tcW w:w="2038" w:type="pct"/>
            <w:noWrap/>
            <w:hideMark/>
          </w:tcPr>
          <w:p w:rsidR="00AD7A70" w:rsidRPr="006876D3" w:rsidRDefault="00AD7A70" w:rsidP="006876D3">
            <w:pPr>
              <w:pStyle w:val="Table"/>
            </w:pPr>
            <w:r w:rsidRPr="006876D3">
              <w:t>Geebung</w:t>
            </w:r>
          </w:p>
        </w:tc>
        <w:tc>
          <w:tcPr>
            <w:tcW w:w="493" w:type="pct"/>
            <w:noWrap/>
            <w:hideMark/>
          </w:tcPr>
          <w:p w:rsidR="00AD7A70" w:rsidRPr="006876D3" w:rsidRDefault="00AD7A70" w:rsidP="006876D3">
            <w:pPr>
              <w:pStyle w:val="Table"/>
            </w:pPr>
            <w:r w:rsidRPr="006876D3">
              <w:t>1.85</w:t>
            </w:r>
          </w:p>
        </w:tc>
        <w:tc>
          <w:tcPr>
            <w:tcW w:w="494" w:type="pct"/>
            <w:noWrap/>
            <w:hideMark/>
          </w:tcPr>
          <w:p w:rsidR="00AD7A70" w:rsidRPr="006876D3" w:rsidRDefault="00AD7A70" w:rsidP="006876D3">
            <w:pPr>
              <w:pStyle w:val="Table"/>
            </w:pPr>
            <w:r w:rsidRPr="006876D3">
              <w:t>1.88</w:t>
            </w:r>
          </w:p>
        </w:tc>
        <w:tc>
          <w:tcPr>
            <w:tcW w:w="494" w:type="pct"/>
            <w:noWrap/>
            <w:hideMark/>
          </w:tcPr>
          <w:p w:rsidR="00AD7A70" w:rsidRPr="006876D3" w:rsidRDefault="00AD7A70" w:rsidP="006876D3">
            <w:pPr>
              <w:pStyle w:val="Table"/>
            </w:pPr>
            <w:r w:rsidRPr="006876D3">
              <w:t>1.91</w:t>
            </w:r>
          </w:p>
        </w:tc>
        <w:tc>
          <w:tcPr>
            <w:tcW w:w="494" w:type="pct"/>
            <w:noWrap/>
            <w:hideMark/>
          </w:tcPr>
          <w:p w:rsidR="00AD7A70" w:rsidRPr="006876D3" w:rsidRDefault="00AD7A70" w:rsidP="006876D3">
            <w:pPr>
              <w:pStyle w:val="Table"/>
            </w:pPr>
            <w:r w:rsidRPr="006876D3">
              <w:t>1.94</w:t>
            </w:r>
          </w:p>
        </w:tc>
        <w:tc>
          <w:tcPr>
            <w:tcW w:w="494" w:type="pct"/>
            <w:noWrap/>
            <w:hideMark/>
          </w:tcPr>
          <w:p w:rsidR="00AD7A70" w:rsidRPr="006876D3" w:rsidRDefault="00AD7A70" w:rsidP="006876D3">
            <w:pPr>
              <w:pStyle w:val="Table"/>
            </w:pPr>
            <w:r w:rsidRPr="006876D3">
              <w:t>1.98</w:t>
            </w:r>
          </w:p>
        </w:tc>
        <w:tc>
          <w:tcPr>
            <w:tcW w:w="494" w:type="pct"/>
            <w:noWrap/>
            <w:hideMark/>
          </w:tcPr>
          <w:p w:rsidR="00AD7A70" w:rsidRPr="006876D3" w:rsidRDefault="00AD7A70" w:rsidP="006876D3">
            <w:pPr>
              <w:pStyle w:val="Table"/>
            </w:pPr>
            <w:r w:rsidRPr="006876D3">
              <w:t>2.01</w:t>
            </w:r>
          </w:p>
        </w:tc>
      </w:tr>
      <w:tr w:rsidR="00AD7A70" w:rsidRPr="006876D3" w:rsidTr="006876D3">
        <w:tc>
          <w:tcPr>
            <w:tcW w:w="2038" w:type="pct"/>
            <w:noWrap/>
            <w:hideMark/>
          </w:tcPr>
          <w:p w:rsidR="00AD7A70" w:rsidRPr="006876D3" w:rsidRDefault="00AD7A70" w:rsidP="006876D3">
            <w:pPr>
              <w:pStyle w:val="Table"/>
            </w:pPr>
            <w:r w:rsidRPr="006876D3">
              <w:t>Grange</w:t>
            </w:r>
          </w:p>
        </w:tc>
        <w:tc>
          <w:tcPr>
            <w:tcW w:w="493" w:type="pct"/>
            <w:noWrap/>
            <w:hideMark/>
          </w:tcPr>
          <w:p w:rsidR="00AD7A70" w:rsidRPr="006876D3" w:rsidRDefault="00AD7A70" w:rsidP="006876D3">
            <w:pPr>
              <w:pStyle w:val="Table"/>
            </w:pPr>
            <w:r w:rsidRPr="006876D3">
              <w:t>1.63</w:t>
            </w:r>
          </w:p>
        </w:tc>
        <w:tc>
          <w:tcPr>
            <w:tcW w:w="494" w:type="pct"/>
            <w:noWrap/>
            <w:hideMark/>
          </w:tcPr>
          <w:p w:rsidR="00AD7A70" w:rsidRPr="006876D3" w:rsidRDefault="00AD7A70" w:rsidP="006876D3">
            <w:pPr>
              <w:pStyle w:val="Table"/>
            </w:pPr>
            <w:r w:rsidRPr="006876D3">
              <w:t>1.66</w:t>
            </w:r>
          </w:p>
        </w:tc>
        <w:tc>
          <w:tcPr>
            <w:tcW w:w="494" w:type="pct"/>
            <w:noWrap/>
            <w:hideMark/>
          </w:tcPr>
          <w:p w:rsidR="00AD7A70" w:rsidRPr="006876D3" w:rsidRDefault="00AD7A70" w:rsidP="006876D3">
            <w:pPr>
              <w:pStyle w:val="Table"/>
            </w:pPr>
            <w:r w:rsidRPr="006876D3">
              <w:t>1.70</w:t>
            </w:r>
          </w:p>
        </w:tc>
        <w:tc>
          <w:tcPr>
            <w:tcW w:w="494" w:type="pct"/>
            <w:noWrap/>
            <w:hideMark/>
          </w:tcPr>
          <w:p w:rsidR="00AD7A70" w:rsidRPr="006876D3" w:rsidRDefault="00AD7A70" w:rsidP="006876D3">
            <w:pPr>
              <w:pStyle w:val="Table"/>
            </w:pPr>
            <w:r w:rsidRPr="006876D3">
              <w:t>1.73</w:t>
            </w:r>
          </w:p>
        </w:tc>
        <w:tc>
          <w:tcPr>
            <w:tcW w:w="494" w:type="pct"/>
            <w:noWrap/>
            <w:hideMark/>
          </w:tcPr>
          <w:p w:rsidR="00AD7A70" w:rsidRPr="006876D3" w:rsidRDefault="00AD7A70" w:rsidP="006876D3">
            <w:pPr>
              <w:pStyle w:val="Table"/>
            </w:pPr>
            <w:r w:rsidRPr="006876D3">
              <w:t>1.76</w:t>
            </w:r>
          </w:p>
        </w:tc>
        <w:tc>
          <w:tcPr>
            <w:tcW w:w="494" w:type="pct"/>
            <w:noWrap/>
            <w:hideMark/>
          </w:tcPr>
          <w:p w:rsidR="00AD7A70" w:rsidRPr="006876D3" w:rsidRDefault="00AD7A70" w:rsidP="006876D3">
            <w:pPr>
              <w:pStyle w:val="Table"/>
            </w:pPr>
            <w:r w:rsidRPr="006876D3">
              <w:t>1.80</w:t>
            </w:r>
          </w:p>
        </w:tc>
      </w:tr>
      <w:tr w:rsidR="00AD7A70" w:rsidRPr="006876D3" w:rsidTr="006876D3">
        <w:tc>
          <w:tcPr>
            <w:tcW w:w="2038" w:type="pct"/>
            <w:noWrap/>
            <w:hideMark/>
          </w:tcPr>
          <w:p w:rsidR="00AD7A70" w:rsidRPr="006876D3" w:rsidRDefault="00AD7A70" w:rsidP="006876D3">
            <w:pPr>
              <w:pStyle w:val="Table"/>
            </w:pPr>
            <w:r w:rsidRPr="006876D3">
              <w:t>Greenslopes</w:t>
            </w:r>
          </w:p>
        </w:tc>
        <w:tc>
          <w:tcPr>
            <w:tcW w:w="493" w:type="pct"/>
            <w:noWrap/>
            <w:hideMark/>
          </w:tcPr>
          <w:p w:rsidR="00AD7A70" w:rsidRPr="006876D3" w:rsidRDefault="00AD7A70" w:rsidP="006876D3">
            <w:pPr>
              <w:pStyle w:val="Table"/>
            </w:pPr>
            <w:r w:rsidRPr="006876D3">
              <w:t>1.74</w:t>
            </w:r>
          </w:p>
        </w:tc>
        <w:tc>
          <w:tcPr>
            <w:tcW w:w="494" w:type="pct"/>
            <w:noWrap/>
            <w:hideMark/>
          </w:tcPr>
          <w:p w:rsidR="00AD7A70" w:rsidRPr="006876D3" w:rsidRDefault="00AD7A70" w:rsidP="006876D3">
            <w:pPr>
              <w:pStyle w:val="Table"/>
            </w:pPr>
            <w:r w:rsidRPr="006876D3">
              <w:t>1.78</w:t>
            </w:r>
          </w:p>
        </w:tc>
        <w:tc>
          <w:tcPr>
            <w:tcW w:w="494" w:type="pct"/>
            <w:noWrap/>
            <w:hideMark/>
          </w:tcPr>
          <w:p w:rsidR="00AD7A70" w:rsidRPr="006876D3" w:rsidRDefault="00AD7A70" w:rsidP="006876D3">
            <w:pPr>
              <w:pStyle w:val="Table"/>
            </w:pPr>
            <w:r w:rsidRPr="006876D3">
              <w:t>1.82</w:t>
            </w:r>
          </w:p>
        </w:tc>
        <w:tc>
          <w:tcPr>
            <w:tcW w:w="494" w:type="pct"/>
            <w:noWrap/>
            <w:hideMark/>
          </w:tcPr>
          <w:p w:rsidR="00AD7A70" w:rsidRPr="006876D3" w:rsidRDefault="00AD7A70" w:rsidP="006876D3">
            <w:pPr>
              <w:pStyle w:val="Table"/>
            </w:pPr>
            <w:r w:rsidRPr="006876D3">
              <w:t>1.86</w:t>
            </w:r>
          </w:p>
        </w:tc>
        <w:tc>
          <w:tcPr>
            <w:tcW w:w="494" w:type="pct"/>
            <w:noWrap/>
            <w:hideMark/>
          </w:tcPr>
          <w:p w:rsidR="00AD7A70" w:rsidRPr="006876D3" w:rsidRDefault="00AD7A70" w:rsidP="006876D3">
            <w:pPr>
              <w:pStyle w:val="Table"/>
            </w:pPr>
            <w:r w:rsidRPr="006876D3">
              <w:t>1.90</w:t>
            </w:r>
          </w:p>
        </w:tc>
        <w:tc>
          <w:tcPr>
            <w:tcW w:w="494" w:type="pct"/>
            <w:noWrap/>
            <w:hideMark/>
          </w:tcPr>
          <w:p w:rsidR="00AD7A70" w:rsidRPr="006876D3" w:rsidRDefault="00AD7A70" w:rsidP="006876D3">
            <w:pPr>
              <w:pStyle w:val="Table"/>
            </w:pPr>
            <w:r w:rsidRPr="006876D3">
              <w:t>1.94</w:t>
            </w:r>
          </w:p>
        </w:tc>
      </w:tr>
      <w:tr w:rsidR="00AD7A70" w:rsidRPr="006876D3" w:rsidTr="006876D3">
        <w:tc>
          <w:tcPr>
            <w:tcW w:w="2038" w:type="pct"/>
            <w:noWrap/>
            <w:hideMark/>
          </w:tcPr>
          <w:p w:rsidR="00AD7A70" w:rsidRPr="006876D3" w:rsidRDefault="00AD7A70" w:rsidP="006876D3">
            <w:pPr>
              <w:pStyle w:val="Table"/>
            </w:pPr>
            <w:r w:rsidRPr="006876D3">
              <w:t>Hamilton (Qld)</w:t>
            </w:r>
          </w:p>
        </w:tc>
        <w:tc>
          <w:tcPr>
            <w:tcW w:w="493" w:type="pct"/>
            <w:noWrap/>
            <w:hideMark/>
          </w:tcPr>
          <w:p w:rsidR="00AD7A70" w:rsidRPr="006876D3" w:rsidRDefault="00AD7A70" w:rsidP="006876D3">
            <w:pPr>
              <w:pStyle w:val="Table"/>
            </w:pPr>
            <w:r w:rsidRPr="006876D3">
              <w:t>1.59</w:t>
            </w:r>
          </w:p>
        </w:tc>
        <w:tc>
          <w:tcPr>
            <w:tcW w:w="494" w:type="pct"/>
            <w:noWrap/>
            <w:hideMark/>
          </w:tcPr>
          <w:p w:rsidR="00AD7A70" w:rsidRPr="006876D3" w:rsidRDefault="00AD7A70" w:rsidP="006876D3">
            <w:pPr>
              <w:pStyle w:val="Table"/>
            </w:pPr>
            <w:r w:rsidRPr="006876D3">
              <w:t>1.62</w:t>
            </w:r>
          </w:p>
        </w:tc>
        <w:tc>
          <w:tcPr>
            <w:tcW w:w="494" w:type="pct"/>
            <w:noWrap/>
            <w:hideMark/>
          </w:tcPr>
          <w:p w:rsidR="00AD7A70" w:rsidRPr="006876D3" w:rsidRDefault="00AD7A70" w:rsidP="006876D3">
            <w:pPr>
              <w:pStyle w:val="Table"/>
            </w:pPr>
            <w:r w:rsidRPr="006876D3">
              <w:t>1.65</w:t>
            </w:r>
          </w:p>
        </w:tc>
        <w:tc>
          <w:tcPr>
            <w:tcW w:w="494" w:type="pct"/>
            <w:noWrap/>
            <w:hideMark/>
          </w:tcPr>
          <w:p w:rsidR="00AD7A70" w:rsidRPr="006876D3" w:rsidRDefault="00AD7A70" w:rsidP="006876D3">
            <w:pPr>
              <w:pStyle w:val="Table"/>
            </w:pPr>
            <w:r w:rsidRPr="006876D3">
              <w:t>1.69</w:t>
            </w:r>
          </w:p>
        </w:tc>
        <w:tc>
          <w:tcPr>
            <w:tcW w:w="494" w:type="pct"/>
            <w:noWrap/>
            <w:hideMark/>
          </w:tcPr>
          <w:p w:rsidR="00AD7A70" w:rsidRPr="006876D3" w:rsidRDefault="00AD7A70" w:rsidP="006876D3">
            <w:pPr>
              <w:pStyle w:val="Table"/>
            </w:pPr>
            <w:r w:rsidRPr="006876D3">
              <w:t>1.72</w:t>
            </w:r>
          </w:p>
        </w:tc>
        <w:tc>
          <w:tcPr>
            <w:tcW w:w="494" w:type="pct"/>
            <w:noWrap/>
            <w:hideMark/>
          </w:tcPr>
          <w:p w:rsidR="00AD7A70" w:rsidRPr="006876D3" w:rsidRDefault="00AD7A70" w:rsidP="006876D3">
            <w:pPr>
              <w:pStyle w:val="Table"/>
            </w:pPr>
            <w:r w:rsidRPr="006876D3">
              <w:t>1.75</w:t>
            </w:r>
          </w:p>
        </w:tc>
      </w:tr>
      <w:tr w:rsidR="00AD7A70" w:rsidRPr="006876D3" w:rsidTr="006876D3">
        <w:tc>
          <w:tcPr>
            <w:tcW w:w="2038" w:type="pct"/>
            <w:noWrap/>
            <w:hideMark/>
          </w:tcPr>
          <w:p w:rsidR="00AD7A70" w:rsidRPr="006876D3" w:rsidRDefault="00AD7A70" w:rsidP="006876D3">
            <w:pPr>
              <w:pStyle w:val="Table"/>
            </w:pPr>
            <w:r w:rsidRPr="006876D3">
              <w:t>Hawthorne</w:t>
            </w:r>
          </w:p>
        </w:tc>
        <w:tc>
          <w:tcPr>
            <w:tcW w:w="493" w:type="pct"/>
            <w:noWrap/>
            <w:hideMark/>
          </w:tcPr>
          <w:p w:rsidR="00AD7A70" w:rsidRPr="006876D3" w:rsidRDefault="00AD7A70" w:rsidP="006876D3">
            <w:pPr>
              <w:pStyle w:val="Table"/>
            </w:pPr>
            <w:r w:rsidRPr="006876D3">
              <w:t>1.86</w:t>
            </w:r>
          </w:p>
        </w:tc>
        <w:tc>
          <w:tcPr>
            <w:tcW w:w="494" w:type="pct"/>
            <w:noWrap/>
            <w:hideMark/>
          </w:tcPr>
          <w:p w:rsidR="00AD7A70" w:rsidRPr="006876D3" w:rsidRDefault="00AD7A70" w:rsidP="006876D3">
            <w:pPr>
              <w:pStyle w:val="Table"/>
            </w:pPr>
            <w:r w:rsidRPr="006876D3">
              <w:t>1.90</w:t>
            </w:r>
          </w:p>
        </w:tc>
        <w:tc>
          <w:tcPr>
            <w:tcW w:w="494" w:type="pct"/>
            <w:noWrap/>
            <w:hideMark/>
          </w:tcPr>
          <w:p w:rsidR="00AD7A70" w:rsidRPr="006876D3" w:rsidRDefault="00AD7A70" w:rsidP="006876D3">
            <w:pPr>
              <w:pStyle w:val="Table"/>
            </w:pPr>
            <w:r w:rsidRPr="006876D3">
              <w:t>1.93</w:t>
            </w:r>
          </w:p>
        </w:tc>
        <w:tc>
          <w:tcPr>
            <w:tcW w:w="494" w:type="pct"/>
            <w:noWrap/>
            <w:hideMark/>
          </w:tcPr>
          <w:p w:rsidR="00AD7A70" w:rsidRPr="006876D3" w:rsidRDefault="00AD7A70" w:rsidP="006876D3">
            <w:pPr>
              <w:pStyle w:val="Table"/>
            </w:pPr>
            <w:r w:rsidRPr="006876D3">
              <w:t>1.97</w:t>
            </w:r>
          </w:p>
        </w:tc>
        <w:tc>
          <w:tcPr>
            <w:tcW w:w="494" w:type="pct"/>
            <w:noWrap/>
            <w:hideMark/>
          </w:tcPr>
          <w:p w:rsidR="00AD7A70" w:rsidRPr="006876D3" w:rsidRDefault="00AD7A70" w:rsidP="006876D3">
            <w:pPr>
              <w:pStyle w:val="Table"/>
            </w:pPr>
            <w:r w:rsidRPr="006876D3">
              <w:t>2.01</w:t>
            </w:r>
          </w:p>
        </w:tc>
        <w:tc>
          <w:tcPr>
            <w:tcW w:w="494" w:type="pct"/>
            <w:noWrap/>
            <w:hideMark/>
          </w:tcPr>
          <w:p w:rsidR="00AD7A70" w:rsidRPr="006876D3" w:rsidRDefault="00AD7A70" w:rsidP="006876D3">
            <w:pPr>
              <w:pStyle w:val="Table"/>
            </w:pPr>
            <w:r w:rsidRPr="006876D3">
              <w:t>2.05</w:t>
            </w:r>
          </w:p>
        </w:tc>
      </w:tr>
      <w:tr w:rsidR="00AD7A70" w:rsidRPr="006876D3" w:rsidTr="006876D3">
        <w:tc>
          <w:tcPr>
            <w:tcW w:w="2038" w:type="pct"/>
            <w:noWrap/>
            <w:hideMark/>
          </w:tcPr>
          <w:p w:rsidR="00AD7A70" w:rsidRPr="006876D3" w:rsidRDefault="00AD7A70" w:rsidP="006876D3">
            <w:pPr>
              <w:pStyle w:val="Table"/>
            </w:pPr>
            <w:r w:rsidRPr="006876D3">
              <w:t>Hendra</w:t>
            </w:r>
          </w:p>
        </w:tc>
        <w:tc>
          <w:tcPr>
            <w:tcW w:w="493" w:type="pct"/>
            <w:noWrap/>
            <w:hideMark/>
          </w:tcPr>
          <w:p w:rsidR="00AD7A70" w:rsidRPr="006876D3" w:rsidRDefault="00AD7A70" w:rsidP="006876D3">
            <w:pPr>
              <w:pStyle w:val="Table"/>
            </w:pPr>
            <w:r w:rsidRPr="006876D3">
              <w:t>1.84</w:t>
            </w:r>
          </w:p>
        </w:tc>
        <w:tc>
          <w:tcPr>
            <w:tcW w:w="494" w:type="pct"/>
            <w:noWrap/>
            <w:hideMark/>
          </w:tcPr>
          <w:p w:rsidR="00AD7A70" w:rsidRPr="006876D3" w:rsidRDefault="00AD7A70" w:rsidP="006876D3">
            <w:pPr>
              <w:pStyle w:val="Table"/>
            </w:pPr>
            <w:r w:rsidRPr="006876D3">
              <w:t>1.88</w:t>
            </w:r>
          </w:p>
        </w:tc>
        <w:tc>
          <w:tcPr>
            <w:tcW w:w="494" w:type="pct"/>
            <w:noWrap/>
            <w:hideMark/>
          </w:tcPr>
          <w:p w:rsidR="00AD7A70" w:rsidRPr="006876D3" w:rsidRDefault="00AD7A70" w:rsidP="006876D3">
            <w:pPr>
              <w:pStyle w:val="Table"/>
            </w:pPr>
            <w:r w:rsidRPr="006876D3">
              <w:t>1.91</w:t>
            </w:r>
          </w:p>
        </w:tc>
        <w:tc>
          <w:tcPr>
            <w:tcW w:w="494" w:type="pct"/>
            <w:noWrap/>
            <w:hideMark/>
          </w:tcPr>
          <w:p w:rsidR="00AD7A70" w:rsidRPr="006876D3" w:rsidRDefault="00AD7A70" w:rsidP="006876D3">
            <w:pPr>
              <w:pStyle w:val="Table"/>
            </w:pPr>
            <w:r w:rsidRPr="006876D3">
              <w:t>1.95</w:t>
            </w:r>
          </w:p>
        </w:tc>
        <w:tc>
          <w:tcPr>
            <w:tcW w:w="494" w:type="pct"/>
            <w:noWrap/>
            <w:hideMark/>
          </w:tcPr>
          <w:p w:rsidR="00AD7A70" w:rsidRPr="006876D3" w:rsidRDefault="00AD7A70" w:rsidP="006876D3">
            <w:pPr>
              <w:pStyle w:val="Table"/>
            </w:pPr>
            <w:r w:rsidRPr="006876D3">
              <w:t>1.99</w:t>
            </w:r>
          </w:p>
        </w:tc>
        <w:tc>
          <w:tcPr>
            <w:tcW w:w="494" w:type="pct"/>
            <w:noWrap/>
            <w:hideMark/>
          </w:tcPr>
          <w:p w:rsidR="00AD7A70" w:rsidRPr="006876D3" w:rsidRDefault="00AD7A70" w:rsidP="006876D3">
            <w:pPr>
              <w:pStyle w:val="Table"/>
            </w:pPr>
            <w:r w:rsidRPr="006876D3">
              <w:t>2.03</w:t>
            </w:r>
          </w:p>
        </w:tc>
      </w:tr>
      <w:tr w:rsidR="00AD7A70" w:rsidRPr="006876D3" w:rsidTr="006876D3">
        <w:tc>
          <w:tcPr>
            <w:tcW w:w="2038" w:type="pct"/>
            <w:noWrap/>
            <w:hideMark/>
          </w:tcPr>
          <w:p w:rsidR="00AD7A70" w:rsidRPr="006876D3" w:rsidRDefault="00AD7A70" w:rsidP="006876D3">
            <w:pPr>
              <w:pStyle w:val="Table"/>
            </w:pPr>
            <w:r w:rsidRPr="006876D3">
              <w:t>Highgate Hill</w:t>
            </w:r>
          </w:p>
        </w:tc>
        <w:tc>
          <w:tcPr>
            <w:tcW w:w="493" w:type="pct"/>
            <w:noWrap/>
            <w:hideMark/>
          </w:tcPr>
          <w:p w:rsidR="00AD7A70" w:rsidRPr="006876D3" w:rsidRDefault="00AD7A70" w:rsidP="006876D3">
            <w:pPr>
              <w:pStyle w:val="Table"/>
            </w:pPr>
            <w:r w:rsidRPr="006876D3">
              <w:t>1.82</w:t>
            </w:r>
          </w:p>
        </w:tc>
        <w:tc>
          <w:tcPr>
            <w:tcW w:w="494" w:type="pct"/>
            <w:noWrap/>
            <w:hideMark/>
          </w:tcPr>
          <w:p w:rsidR="00AD7A70" w:rsidRPr="006876D3" w:rsidRDefault="00AD7A70" w:rsidP="006876D3">
            <w:pPr>
              <w:pStyle w:val="Table"/>
            </w:pPr>
            <w:r w:rsidRPr="006876D3">
              <w:t>1.86</w:t>
            </w:r>
          </w:p>
        </w:tc>
        <w:tc>
          <w:tcPr>
            <w:tcW w:w="494" w:type="pct"/>
            <w:noWrap/>
            <w:hideMark/>
          </w:tcPr>
          <w:p w:rsidR="00AD7A70" w:rsidRPr="006876D3" w:rsidRDefault="00AD7A70" w:rsidP="006876D3">
            <w:pPr>
              <w:pStyle w:val="Table"/>
            </w:pPr>
            <w:r w:rsidRPr="006876D3">
              <w:t>1.89</w:t>
            </w:r>
          </w:p>
        </w:tc>
        <w:tc>
          <w:tcPr>
            <w:tcW w:w="494" w:type="pct"/>
            <w:noWrap/>
            <w:hideMark/>
          </w:tcPr>
          <w:p w:rsidR="00AD7A70" w:rsidRPr="006876D3" w:rsidRDefault="00AD7A70" w:rsidP="006876D3">
            <w:pPr>
              <w:pStyle w:val="Table"/>
            </w:pPr>
            <w:r w:rsidRPr="006876D3">
              <w:t>1.93</w:t>
            </w:r>
          </w:p>
        </w:tc>
        <w:tc>
          <w:tcPr>
            <w:tcW w:w="494" w:type="pct"/>
            <w:noWrap/>
            <w:hideMark/>
          </w:tcPr>
          <w:p w:rsidR="00AD7A70" w:rsidRPr="006876D3" w:rsidRDefault="00AD7A70" w:rsidP="006876D3">
            <w:pPr>
              <w:pStyle w:val="Table"/>
            </w:pPr>
            <w:r w:rsidRPr="006876D3">
              <w:t>1.97</w:t>
            </w:r>
          </w:p>
        </w:tc>
        <w:tc>
          <w:tcPr>
            <w:tcW w:w="494" w:type="pct"/>
            <w:noWrap/>
            <w:hideMark/>
          </w:tcPr>
          <w:p w:rsidR="00AD7A70" w:rsidRPr="006876D3" w:rsidRDefault="00AD7A70" w:rsidP="006876D3">
            <w:pPr>
              <w:pStyle w:val="Table"/>
            </w:pPr>
            <w:r w:rsidRPr="006876D3">
              <w:t>2.01</w:t>
            </w:r>
          </w:p>
        </w:tc>
      </w:tr>
      <w:tr w:rsidR="00AD7A70" w:rsidRPr="006876D3" w:rsidTr="006876D3">
        <w:tc>
          <w:tcPr>
            <w:tcW w:w="2038" w:type="pct"/>
            <w:noWrap/>
            <w:hideMark/>
          </w:tcPr>
          <w:p w:rsidR="00AD7A70" w:rsidRPr="006876D3" w:rsidRDefault="00AD7A70" w:rsidP="006876D3">
            <w:pPr>
              <w:pStyle w:val="Table"/>
            </w:pPr>
            <w:r w:rsidRPr="006876D3">
              <w:t>Holland Park</w:t>
            </w:r>
          </w:p>
        </w:tc>
        <w:tc>
          <w:tcPr>
            <w:tcW w:w="493" w:type="pct"/>
            <w:noWrap/>
            <w:hideMark/>
          </w:tcPr>
          <w:p w:rsidR="00AD7A70" w:rsidRPr="006876D3" w:rsidRDefault="00AD7A70" w:rsidP="006876D3">
            <w:pPr>
              <w:pStyle w:val="Table"/>
            </w:pPr>
            <w:r w:rsidRPr="006876D3">
              <w:t>1.60</w:t>
            </w:r>
          </w:p>
        </w:tc>
        <w:tc>
          <w:tcPr>
            <w:tcW w:w="494" w:type="pct"/>
            <w:noWrap/>
            <w:hideMark/>
          </w:tcPr>
          <w:p w:rsidR="00AD7A70" w:rsidRPr="006876D3" w:rsidRDefault="00AD7A70" w:rsidP="006876D3">
            <w:pPr>
              <w:pStyle w:val="Table"/>
            </w:pPr>
            <w:r w:rsidRPr="006876D3">
              <w:t>1.64</w:t>
            </w:r>
          </w:p>
        </w:tc>
        <w:tc>
          <w:tcPr>
            <w:tcW w:w="494" w:type="pct"/>
            <w:noWrap/>
            <w:hideMark/>
          </w:tcPr>
          <w:p w:rsidR="00AD7A70" w:rsidRPr="006876D3" w:rsidRDefault="00AD7A70" w:rsidP="006876D3">
            <w:pPr>
              <w:pStyle w:val="Table"/>
            </w:pPr>
            <w:r w:rsidRPr="006876D3">
              <w:t>1.67</w:t>
            </w:r>
          </w:p>
        </w:tc>
        <w:tc>
          <w:tcPr>
            <w:tcW w:w="494" w:type="pct"/>
            <w:noWrap/>
            <w:hideMark/>
          </w:tcPr>
          <w:p w:rsidR="00AD7A70" w:rsidRPr="006876D3" w:rsidRDefault="00AD7A70" w:rsidP="006876D3">
            <w:pPr>
              <w:pStyle w:val="Table"/>
            </w:pPr>
            <w:r w:rsidRPr="006876D3">
              <w:t>1.71</w:t>
            </w:r>
          </w:p>
        </w:tc>
        <w:tc>
          <w:tcPr>
            <w:tcW w:w="494" w:type="pct"/>
            <w:noWrap/>
            <w:hideMark/>
          </w:tcPr>
          <w:p w:rsidR="00AD7A70" w:rsidRPr="006876D3" w:rsidRDefault="00AD7A70" w:rsidP="006876D3">
            <w:pPr>
              <w:pStyle w:val="Table"/>
            </w:pPr>
            <w:r w:rsidRPr="006876D3">
              <w:t>1.75</w:t>
            </w:r>
          </w:p>
        </w:tc>
        <w:tc>
          <w:tcPr>
            <w:tcW w:w="494" w:type="pct"/>
            <w:noWrap/>
            <w:hideMark/>
          </w:tcPr>
          <w:p w:rsidR="00AD7A70" w:rsidRPr="006876D3" w:rsidRDefault="00AD7A70" w:rsidP="006876D3">
            <w:pPr>
              <w:pStyle w:val="Table"/>
            </w:pPr>
            <w:r w:rsidRPr="006876D3">
              <w:t>1.79</w:t>
            </w:r>
          </w:p>
        </w:tc>
      </w:tr>
      <w:tr w:rsidR="00AD7A70" w:rsidRPr="006876D3" w:rsidTr="006876D3">
        <w:tc>
          <w:tcPr>
            <w:tcW w:w="2038" w:type="pct"/>
            <w:noWrap/>
            <w:hideMark/>
          </w:tcPr>
          <w:p w:rsidR="00AD7A70" w:rsidRPr="006876D3" w:rsidRDefault="00AD7A70" w:rsidP="006876D3">
            <w:pPr>
              <w:pStyle w:val="Table"/>
            </w:pPr>
            <w:r w:rsidRPr="006876D3">
              <w:t>Holland Park West</w:t>
            </w:r>
          </w:p>
        </w:tc>
        <w:tc>
          <w:tcPr>
            <w:tcW w:w="493" w:type="pct"/>
            <w:noWrap/>
            <w:hideMark/>
          </w:tcPr>
          <w:p w:rsidR="00AD7A70" w:rsidRPr="006876D3" w:rsidRDefault="00AD7A70" w:rsidP="006876D3">
            <w:pPr>
              <w:pStyle w:val="Table"/>
            </w:pPr>
            <w:r w:rsidRPr="006876D3">
              <w:t>1.81</w:t>
            </w:r>
          </w:p>
        </w:tc>
        <w:tc>
          <w:tcPr>
            <w:tcW w:w="494" w:type="pct"/>
            <w:noWrap/>
            <w:hideMark/>
          </w:tcPr>
          <w:p w:rsidR="00AD7A70" w:rsidRPr="006876D3" w:rsidRDefault="00AD7A70" w:rsidP="006876D3">
            <w:pPr>
              <w:pStyle w:val="Table"/>
            </w:pPr>
            <w:r w:rsidRPr="006876D3">
              <w:t>1.85</w:t>
            </w:r>
          </w:p>
        </w:tc>
        <w:tc>
          <w:tcPr>
            <w:tcW w:w="494" w:type="pct"/>
            <w:noWrap/>
            <w:hideMark/>
          </w:tcPr>
          <w:p w:rsidR="00AD7A70" w:rsidRPr="006876D3" w:rsidRDefault="00AD7A70" w:rsidP="006876D3">
            <w:pPr>
              <w:pStyle w:val="Table"/>
            </w:pPr>
            <w:r w:rsidRPr="006876D3">
              <w:t>1.89</w:t>
            </w:r>
          </w:p>
        </w:tc>
        <w:tc>
          <w:tcPr>
            <w:tcW w:w="494" w:type="pct"/>
            <w:noWrap/>
            <w:hideMark/>
          </w:tcPr>
          <w:p w:rsidR="00AD7A70" w:rsidRPr="006876D3" w:rsidRDefault="00AD7A70" w:rsidP="006876D3">
            <w:pPr>
              <w:pStyle w:val="Table"/>
            </w:pPr>
            <w:r w:rsidRPr="006876D3">
              <w:t>1.94</w:t>
            </w:r>
          </w:p>
        </w:tc>
        <w:tc>
          <w:tcPr>
            <w:tcW w:w="494" w:type="pct"/>
            <w:noWrap/>
            <w:hideMark/>
          </w:tcPr>
          <w:p w:rsidR="00AD7A70" w:rsidRPr="006876D3" w:rsidRDefault="00AD7A70" w:rsidP="006876D3">
            <w:pPr>
              <w:pStyle w:val="Table"/>
            </w:pPr>
            <w:r w:rsidRPr="006876D3">
              <w:t>1.98</w:t>
            </w:r>
          </w:p>
        </w:tc>
        <w:tc>
          <w:tcPr>
            <w:tcW w:w="494" w:type="pct"/>
            <w:noWrap/>
            <w:hideMark/>
          </w:tcPr>
          <w:p w:rsidR="00AD7A70" w:rsidRPr="006876D3" w:rsidRDefault="00AD7A70" w:rsidP="006876D3">
            <w:pPr>
              <w:pStyle w:val="Table"/>
            </w:pPr>
            <w:r w:rsidRPr="006876D3">
              <w:t>2.02</w:t>
            </w:r>
          </w:p>
        </w:tc>
      </w:tr>
      <w:tr w:rsidR="00AD7A70" w:rsidRPr="006876D3" w:rsidTr="006876D3">
        <w:tc>
          <w:tcPr>
            <w:tcW w:w="2038" w:type="pct"/>
            <w:noWrap/>
            <w:hideMark/>
          </w:tcPr>
          <w:p w:rsidR="00AD7A70" w:rsidRPr="006876D3" w:rsidRDefault="00AD7A70" w:rsidP="006876D3">
            <w:pPr>
              <w:pStyle w:val="Table"/>
            </w:pPr>
            <w:r w:rsidRPr="006876D3">
              <w:t>Inala - Richlands</w:t>
            </w:r>
          </w:p>
        </w:tc>
        <w:tc>
          <w:tcPr>
            <w:tcW w:w="493" w:type="pct"/>
            <w:noWrap/>
            <w:hideMark/>
          </w:tcPr>
          <w:p w:rsidR="00AD7A70" w:rsidRPr="006876D3" w:rsidRDefault="00AD7A70" w:rsidP="006876D3">
            <w:pPr>
              <w:pStyle w:val="Table"/>
            </w:pPr>
            <w:r w:rsidRPr="006876D3">
              <w:t>2.37</w:t>
            </w:r>
          </w:p>
        </w:tc>
        <w:tc>
          <w:tcPr>
            <w:tcW w:w="494" w:type="pct"/>
            <w:noWrap/>
            <w:hideMark/>
          </w:tcPr>
          <w:p w:rsidR="00AD7A70" w:rsidRPr="006876D3" w:rsidRDefault="00AD7A70" w:rsidP="006876D3">
            <w:pPr>
              <w:pStyle w:val="Table"/>
            </w:pPr>
            <w:r w:rsidRPr="006876D3">
              <w:t>2.44</w:t>
            </w:r>
          </w:p>
        </w:tc>
        <w:tc>
          <w:tcPr>
            <w:tcW w:w="494" w:type="pct"/>
            <w:noWrap/>
            <w:hideMark/>
          </w:tcPr>
          <w:p w:rsidR="00AD7A70" w:rsidRPr="006876D3" w:rsidRDefault="00AD7A70" w:rsidP="006876D3">
            <w:pPr>
              <w:pStyle w:val="Table"/>
            </w:pPr>
            <w:r w:rsidRPr="006876D3">
              <w:t>2.51</w:t>
            </w:r>
          </w:p>
        </w:tc>
        <w:tc>
          <w:tcPr>
            <w:tcW w:w="494" w:type="pct"/>
            <w:noWrap/>
            <w:hideMark/>
          </w:tcPr>
          <w:p w:rsidR="00AD7A70" w:rsidRPr="006876D3" w:rsidRDefault="00AD7A70" w:rsidP="006876D3">
            <w:pPr>
              <w:pStyle w:val="Table"/>
            </w:pPr>
            <w:r w:rsidRPr="006876D3">
              <w:t>2.59</w:t>
            </w:r>
          </w:p>
        </w:tc>
        <w:tc>
          <w:tcPr>
            <w:tcW w:w="494" w:type="pct"/>
            <w:noWrap/>
            <w:hideMark/>
          </w:tcPr>
          <w:p w:rsidR="00AD7A70" w:rsidRPr="006876D3" w:rsidRDefault="00AD7A70" w:rsidP="006876D3">
            <w:pPr>
              <w:pStyle w:val="Table"/>
            </w:pPr>
            <w:r w:rsidRPr="006876D3">
              <w:t>2.66</w:t>
            </w:r>
          </w:p>
        </w:tc>
        <w:tc>
          <w:tcPr>
            <w:tcW w:w="494" w:type="pct"/>
            <w:noWrap/>
            <w:hideMark/>
          </w:tcPr>
          <w:p w:rsidR="00AD7A70" w:rsidRPr="006876D3" w:rsidRDefault="00AD7A70" w:rsidP="006876D3">
            <w:pPr>
              <w:pStyle w:val="Table"/>
            </w:pPr>
            <w:r w:rsidRPr="006876D3">
              <w:t>2.74</w:t>
            </w:r>
          </w:p>
        </w:tc>
      </w:tr>
      <w:tr w:rsidR="00AD7A70" w:rsidRPr="006876D3" w:rsidTr="006876D3">
        <w:tc>
          <w:tcPr>
            <w:tcW w:w="2038" w:type="pct"/>
            <w:noWrap/>
            <w:hideMark/>
          </w:tcPr>
          <w:p w:rsidR="00AD7A70" w:rsidRPr="006876D3" w:rsidRDefault="00AD7A70" w:rsidP="006876D3">
            <w:pPr>
              <w:pStyle w:val="Table"/>
            </w:pPr>
            <w:r w:rsidRPr="006876D3">
              <w:t>Indooroopilly</w:t>
            </w:r>
          </w:p>
        </w:tc>
        <w:tc>
          <w:tcPr>
            <w:tcW w:w="493" w:type="pct"/>
            <w:noWrap/>
            <w:hideMark/>
          </w:tcPr>
          <w:p w:rsidR="00AD7A70" w:rsidRPr="006876D3" w:rsidRDefault="00AD7A70" w:rsidP="006876D3">
            <w:pPr>
              <w:pStyle w:val="Table"/>
            </w:pPr>
            <w:r w:rsidRPr="006876D3">
              <w:t>2.19</w:t>
            </w:r>
          </w:p>
        </w:tc>
        <w:tc>
          <w:tcPr>
            <w:tcW w:w="494" w:type="pct"/>
            <w:noWrap/>
            <w:hideMark/>
          </w:tcPr>
          <w:p w:rsidR="00AD7A70" w:rsidRPr="006876D3" w:rsidRDefault="00AD7A70" w:rsidP="006876D3">
            <w:pPr>
              <w:pStyle w:val="Table"/>
            </w:pPr>
            <w:r w:rsidRPr="006876D3">
              <w:t>2.22</w:t>
            </w:r>
          </w:p>
        </w:tc>
        <w:tc>
          <w:tcPr>
            <w:tcW w:w="494" w:type="pct"/>
            <w:noWrap/>
            <w:hideMark/>
          </w:tcPr>
          <w:p w:rsidR="00AD7A70" w:rsidRPr="006876D3" w:rsidRDefault="00AD7A70" w:rsidP="006876D3">
            <w:pPr>
              <w:pStyle w:val="Table"/>
            </w:pPr>
            <w:r w:rsidRPr="006876D3">
              <w:t>2.26</w:t>
            </w:r>
          </w:p>
        </w:tc>
        <w:tc>
          <w:tcPr>
            <w:tcW w:w="494" w:type="pct"/>
            <w:noWrap/>
            <w:hideMark/>
          </w:tcPr>
          <w:p w:rsidR="00AD7A70" w:rsidRPr="006876D3" w:rsidRDefault="00AD7A70" w:rsidP="006876D3">
            <w:pPr>
              <w:pStyle w:val="Table"/>
            </w:pPr>
            <w:r w:rsidRPr="006876D3">
              <w:t>2.30</w:t>
            </w:r>
          </w:p>
        </w:tc>
        <w:tc>
          <w:tcPr>
            <w:tcW w:w="494" w:type="pct"/>
            <w:noWrap/>
            <w:hideMark/>
          </w:tcPr>
          <w:p w:rsidR="00AD7A70" w:rsidRPr="006876D3" w:rsidRDefault="00AD7A70" w:rsidP="006876D3">
            <w:pPr>
              <w:pStyle w:val="Table"/>
            </w:pPr>
            <w:r w:rsidRPr="006876D3">
              <w:t>2.33</w:t>
            </w:r>
          </w:p>
        </w:tc>
        <w:tc>
          <w:tcPr>
            <w:tcW w:w="494" w:type="pct"/>
            <w:noWrap/>
            <w:hideMark/>
          </w:tcPr>
          <w:p w:rsidR="00AD7A70" w:rsidRPr="006876D3" w:rsidRDefault="00AD7A70" w:rsidP="006876D3">
            <w:pPr>
              <w:pStyle w:val="Table"/>
            </w:pPr>
            <w:r w:rsidRPr="006876D3">
              <w:t>2.37</w:t>
            </w:r>
          </w:p>
        </w:tc>
      </w:tr>
      <w:tr w:rsidR="00AD7A70" w:rsidRPr="006876D3" w:rsidTr="006876D3">
        <w:tc>
          <w:tcPr>
            <w:tcW w:w="2038" w:type="pct"/>
            <w:noWrap/>
            <w:hideMark/>
          </w:tcPr>
          <w:p w:rsidR="00AD7A70" w:rsidRPr="006876D3" w:rsidRDefault="00AD7A70" w:rsidP="006876D3">
            <w:pPr>
              <w:pStyle w:val="Table"/>
            </w:pPr>
            <w:r w:rsidRPr="006876D3">
              <w:t>Ipswich - North</w:t>
            </w:r>
          </w:p>
        </w:tc>
        <w:tc>
          <w:tcPr>
            <w:tcW w:w="493" w:type="pct"/>
            <w:noWrap/>
            <w:hideMark/>
          </w:tcPr>
          <w:p w:rsidR="00AD7A70" w:rsidRPr="006876D3" w:rsidRDefault="00AD7A70" w:rsidP="006876D3">
            <w:pPr>
              <w:pStyle w:val="Table"/>
            </w:pPr>
            <w:r w:rsidRPr="006876D3">
              <w:t>2.91</w:t>
            </w:r>
          </w:p>
        </w:tc>
        <w:tc>
          <w:tcPr>
            <w:tcW w:w="494" w:type="pct"/>
            <w:noWrap/>
            <w:hideMark/>
          </w:tcPr>
          <w:p w:rsidR="00AD7A70" w:rsidRPr="006876D3" w:rsidRDefault="00AD7A70" w:rsidP="006876D3">
            <w:pPr>
              <w:pStyle w:val="Table"/>
            </w:pPr>
            <w:r w:rsidRPr="006876D3">
              <w:t>3.00</w:t>
            </w:r>
          </w:p>
        </w:tc>
        <w:tc>
          <w:tcPr>
            <w:tcW w:w="494" w:type="pct"/>
            <w:noWrap/>
            <w:hideMark/>
          </w:tcPr>
          <w:p w:rsidR="00AD7A70" w:rsidRPr="006876D3" w:rsidRDefault="00AD7A70" w:rsidP="006876D3">
            <w:pPr>
              <w:pStyle w:val="Table"/>
            </w:pPr>
            <w:r w:rsidRPr="006876D3">
              <w:t>3.08</w:t>
            </w:r>
          </w:p>
        </w:tc>
        <w:tc>
          <w:tcPr>
            <w:tcW w:w="494" w:type="pct"/>
            <w:noWrap/>
            <w:hideMark/>
          </w:tcPr>
          <w:p w:rsidR="00AD7A70" w:rsidRPr="006876D3" w:rsidRDefault="00AD7A70" w:rsidP="006876D3">
            <w:pPr>
              <w:pStyle w:val="Table"/>
            </w:pPr>
            <w:r w:rsidRPr="006876D3">
              <w:t>3.17</w:t>
            </w:r>
          </w:p>
        </w:tc>
        <w:tc>
          <w:tcPr>
            <w:tcW w:w="494" w:type="pct"/>
            <w:noWrap/>
            <w:hideMark/>
          </w:tcPr>
          <w:p w:rsidR="00AD7A70" w:rsidRPr="006876D3" w:rsidRDefault="00AD7A70" w:rsidP="006876D3">
            <w:pPr>
              <w:pStyle w:val="Table"/>
            </w:pPr>
            <w:r w:rsidRPr="006876D3">
              <w:t>3.27</w:t>
            </w:r>
          </w:p>
        </w:tc>
        <w:tc>
          <w:tcPr>
            <w:tcW w:w="494" w:type="pct"/>
            <w:noWrap/>
            <w:hideMark/>
          </w:tcPr>
          <w:p w:rsidR="00AD7A70" w:rsidRPr="006876D3" w:rsidRDefault="00AD7A70" w:rsidP="006876D3">
            <w:pPr>
              <w:pStyle w:val="Table"/>
            </w:pPr>
            <w:r w:rsidRPr="006876D3">
              <w:t>3.36</w:t>
            </w:r>
          </w:p>
        </w:tc>
      </w:tr>
      <w:tr w:rsidR="00AD7A70" w:rsidRPr="006876D3" w:rsidTr="006876D3">
        <w:tc>
          <w:tcPr>
            <w:tcW w:w="2038" w:type="pct"/>
            <w:noWrap/>
            <w:hideMark/>
          </w:tcPr>
          <w:p w:rsidR="00AD7A70" w:rsidRPr="006876D3" w:rsidRDefault="00AD7A70" w:rsidP="006876D3">
            <w:pPr>
              <w:pStyle w:val="Table"/>
            </w:pPr>
            <w:r w:rsidRPr="006876D3">
              <w:t>Jindalee - Mount Ommaney</w:t>
            </w:r>
          </w:p>
        </w:tc>
        <w:tc>
          <w:tcPr>
            <w:tcW w:w="493" w:type="pct"/>
            <w:noWrap/>
            <w:hideMark/>
          </w:tcPr>
          <w:p w:rsidR="00AD7A70" w:rsidRPr="006876D3" w:rsidRDefault="00AD7A70" w:rsidP="006876D3">
            <w:pPr>
              <w:pStyle w:val="Table"/>
            </w:pPr>
            <w:r w:rsidRPr="006876D3">
              <w:t>1.91</w:t>
            </w:r>
          </w:p>
        </w:tc>
        <w:tc>
          <w:tcPr>
            <w:tcW w:w="494" w:type="pct"/>
            <w:noWrap/>
            <w:hideMark/>
          </w:tcPr>
          <w:p w:rsidR="00AD7A70" w:rsidRPr="006876D3" w:rsidRDefault="00AD7A70" w:rsidP="006876D3">
            <w:pPr>
              <w:pStyle w:val="Table"/>
            </w:pPr>
            <w:r w:rsidRPr="006876D3">
              <w:t>1.94</w:t>
            </w:r>
          </w:p>
        </w:tc>
        <w:tc>
          <w:tcPr>
            <w:tcW w:w="494" w:type="pct"/>
            <w:noWrap/>
            <w:hideMark/>
          </w:tcPr>
          <w:p w:rsidR="00AD7A70" w:rsidRPr="006876D3" w:rsidRDefault="00AD7A70" w:rsidP="006876D3">
            <w:pPr>
              <w:pStyle w:val="Table"/>
            </w:pPr>
            <w:r w:rsidRPr="006876D3">
              <w:t>1.97</w:t>
            </w:r>
          </w:p>
        </w:tc>
        <w:tc>
          <w:tcPr>
            <w:tcW w:w="494" w:type="pct"/>
            <w:noWrap/>
            <w:hideMark/>
          </w:tcPr>
          <w:p w:rsidR="00AD7A70" w:rsidRPr="006876D3" w:rsidRDefault="00AD7A70" w:rsidP="006876D3">
            <w:pPr>
              <w:pStyle w:val="Table"/>
            </w:pPr>
            <w:r w:rsidRPr="006876D3">
              <w:t>2.00</w:t>
            </w:r>
          </w:p>
        </w:tc>
        <w:tc>
          <w:tcPr>
            <w:tcW w:w="494" w:type="pct"/>
            <w:noWrap/>
            <w:hideMark/>
          </w:tcPr>
          <w:p w:rsidR="00AD7A70" w:rsidRPr="006876D3" w:rsidRDefault="00AD7A70" w:rsidP="006876D3">
            <w:pPr>
              <w:pStyle w:val="Table"/>
            </w:pPr>
            <w:r w:rsidRPr="006876D3">
              <w:t>2.03</w:t>
            </w:r>
          </w:p>
        </w:tc>
        <w:tc>
          <w:tcPr>
            <w:tcW w:w="494" w:type="pct"/>
            <w:noWrap/>
            <w:hideMark/>
          </w:tcPr>
          <w:p w:rsidR="00AD7A70" w:rsidRPr="006876D3" w:rsidRDefault="00AD7A70" w:rsidP="006876D3">
            <w:pPr>
              <w:pStyle w:val="Table"/>
            </w:pPr>
            <w:r w:rsidRPr="006876D3">
              <w:t>2.07</w:t>
            </w:r>
          </w:p>
        </w:tc>
      </w:tr>
      <w:tr w:rsidR="00AD7A70" w:rsidRPr="006876D3" w:rsidTr="006876D3">
        <w:tc>
          <w:tcPr>
            <w:tcW w:w="2038" w:type="pct"/>
            <w:noWrap/>
            <w:hideMark/>
          </w:tcPr>
          <w:p w:rsidR="00AD7A70" w:rsidRPr="006876D3" w:rsidRDefault="00AD7A70" w:rsidP="006876D3">
            <w:pPr>
              <w:pStyle w:val="Table"/>
            </w:pPr>
            <w:r w:rsidRPr="006876D3">
              <w:t>Kangaroo Point</w:t>
            </w:r>
          </w:p>
        </w:tc>
        <w:tc>
          <w:tcPr>
            <w:tcW w:w="493" w:type="pct"/>
            <w:noWrap/>
            <w:hideMark/>
          </w:tcPr>
          <w:p w:rsidR="00AD7A70" w:rsidRPr="006876D3" w:rsidRDefault="00AD7A70" w:rsidP="006876D3">
            <w:pPr>
              <w:pStyle w:val="Table"/>
            </w:pPr>
            <w:r w:rsidRPr="006876D3">
              <w:t>1.68</w:t>
            </w:r>
          </w:p>
        </w:tc>
        <w:tc>
          <w:tcPr>
            <w:tcW w:w="494" w:type="pct"/>
            <w:noWrap/>
            <w:hideMark/>
          </w:tcPr>
          <w:p w:rsidR="00AD7A70" w:rsidRPr="006876D3" w:rsidRDefault="00AD7A70" w:rsidP="006876D3">
            <w:pPr>
              <w:pStyle w:val="Table"/>
            </w:pPr>
            <w:r w:rsidRPr="006876D3">
              <w:t>1.71</w:t>
            </w:r>
          </w:p>
        </w:tc>
        <w:tc>
          <w:tcPr>
            <w:tcW w:w="494" w:type="pct"/>
            <w:noWrap/>
            <w:hideMark/>
          </w:tcPr>
          <w:p w:rsidR="00AD7A70" w:rsidRPr="006876D3" w:rsidRDefault="00AD7A70" w:rsidP="006876D3">
            <w:pPr>
              <w:pStyle w:val="Table"/>
            </w:pPr>
            <w:r w:rsidRPr="006876D3">
              <w:t>1.75</w:t>
            </w:r>
          </w:p>
        </w:tc>
        <w:tc>
          <w:tcPr>
            <w:tcW w:w="494" w:type="pct"/>
            <w:noWrap/>
            <w:hideMark/>
          </w:tcPr>
          <w:p w:rsidR="00AD7A70" w:rsidRPr="006876D3" w:rsidRDefault="00AD7A70" w:rsidP="006876D3">
            <w:pPr>
              <w:pStyle w:val="Table"/>
            </w:pPr>
            <w:r w:rsidRPr="006876D3">
              <w:t>1.78</w:t>
            </w:r>
          </w:p>
        </w:tc>
        <w:tc>
          <w:tcPr>
            <w:tcW w:w="494" w:type="pct"/>
            <w:noWrap/>
            <w:hideMark/>
          </w:tcPr>
          <w:p w:rsidR="00AD7A70" w:rsidRPr="006876D3" w:rsidRDefault="00AD7A70" w:rsidP="006876D3">
            <w:pPr>
              <w:pStyle w:val="Table"/>
            </w:pPr>
            <w:r w:rsidRPr="006876D3">
              <w:t>1.82</w:t>
            </w:r>
          </w:p>
        </w:tc>
        <w:tc>
          <w:tcPr>
            <w:tcW w:w="494" w:type="pct"/>
            <w:noWrap/>
            <w:hideMark/>
          </w:tcPr>
          <w:p w:rsidR="00AD7A70" w:rsidRPr="006876D3" w:rsidRDefault="00AD7A70" w:rsidP="006876D3">
            <w:pPr>
              <w:pStyle w:val="Table"/>
            </w:pPr>
            <w:r w:rsidRPr="006876D3">
              <w:t>1.85</w:t>
            </w:r>
          </w:p>
        </w:tc>
      </w:tr>
      <w:tr w:rsidR="00AD7A70" w:rsidRPr="006876D3" w:rsidTr="006876D3">
        <w:tc>
          <w:tcPr>
            <w:tcW w:w="2038" w:type="pct"/>
            <w:noWrap/>
            <w:hideMark/>
          </w:tcPr>
          <w:p w:rsidR="00AD7A70" w:rsidRPr="006876D3" w:rsidRDefault="00AD7A70" w:rsidP="006876D3">
            <w:pPr>
              <w:pStyle w:val="Table"/>
            </w:pPr>
            <w:r w:rsidRPr="006876D3">
              <w:t>Karana Downs</w:t>
            </w:r>
          </w:p>
        </w:tc>
        <w:tc>
          <w:tcPr>
            <w:tcW w:w="493" w:type="pct"/>
            <w:noWrap/>
            <w:hideMark/>
          </w:tcPr>
          <w:p w:rsidR="00AD7A70" w:rsidRPr="006876D3" w:rsidRDefault="00AD7A70" w:rsidP="006876D3">
            <w:pPr>
              <w:pStyle w:val="Table"/>
            </w:pPr>
            <w:r w:rsidRPr="006876D3">
              <w:t>1.58</w:t>
            </w:r>
          </w:p>
        </w:tc>
        <w:tc>
          <w:tcPr>
            <w:tcW w:w="494" w:type="pct"/>
            <w:noWrap/>
            <w:hideMark/>
          </w:tcPr>
          <w:p w:rsidR="00AD7A70" w:rsidRPr="006876D3" w:rsidRDefault="00AD7A70" w:rsidP="006876D3">
            <w:pPr>
              <w:pStyle w:val="Table"/>
            </w:pPr>
            <w:r w:rsidRPr="006876D3">
              <w:t>1.62</w:t>
            </w:r>
          </w:p>
        </w:tc>
        <w:tc>
          <w:tcPr>
            <w:tcW w:w="494" w:type="pct"/>
            <w:noWrap/>
            <w:hideMark/>
          </w:tcPr>
          <w:p w:rsidR="00AD7A70" w:rsidRPr="006876D3" w:rsidRDefault="00AD7A70" w:rsidP="006876D3">
            <w:pPr>
              <w:pStyle w:val="Table"/>
            </w:pPr>
            <w:r w:rsidRPr="006876D3">
              <w:t>1.67</w:t>
            </w:r>
          </w:p>
        </w:tc>
        <w:tc>
          <w:tcPr>
            <w:tcW w:w="494" w:type="pct"/>
            <w:noWrap/>
            <w:hideMark/>
          </w:tcPr>
          <w:p w:rsidR="00AD7A70" w:rsidRPr="006876D3" w:rsidRDefault="00AD7A70" w:rsidP="006876D3">
            <w:pPr>
              <w:pStyle w:val="Table"/>
            </w:pPr>
            <w:r w:rsidRPr="006876D3">
              <w:t>1.72</w:t>
            </w:r>
          </w:p>
        </w:tc>
        <w:tc>
          <w:tcPr>
            <w:tcW w:w="494" w:type="pct"/>
            <w:noWrap/>
            <w:hideMark/>
          </w:tcPr>
          <w:p w:rsidR="00AD7A70" w:rsidRPr="006876D3" w:rsidRDefault="00AD7A70" w:rsidP="006876D3">
            <w:pPr>
              <w:pStyle w:val="Table"/>
            </w:pPr>
            <w:r w:rsidRPr="006876D3">
              <w:t>1.77</w:t>
            </w:r>
          </w:p>
        </w:tc>
        <w:tc>
          <w:tcPr>
            <w:tcW w:w="494" w:type="pct"/>
            <w:noWrap/>
            <w:hideMark/>
          </w:tcPr>
          <w:p w:rsidR="00AD7A70" w:rsidRPr="006876D3" w:rsidRDefault="00AD7A70" w:rsidP="006876D3">
            <w:pPr>
              <w:pStyle w:val="Table"/>
            </w:pPr>
            <w:r w:rsidRPr="006876D3">
              <w:t>1.82</w:t>
            </w:r>
          </w:p>
        </w:tc>
      </w:tr>
      <w:tr w:rsidR="00AD7A70" w:rsidRPr="006876D3" w:rsidTr="006876D3">
        <w:tc>
          <w:tcPr>
            <w:tcW w:w="2038" w:type="pct"/>
            <w:noWrap/>
            <w:hideMark/>
          </w:tcPr>
          <w:p w:rsidR="00AD7A70" w:rsidRPr="006876D3" w:rsidRDefault="00AD7A70" w:rsidP="006876D3">
            <w:pPr>
              <w:pStyle w:val="Table"/>
            </w:pPr>
            <w:r w:rsidRPr="006876D3">
              <w:t>Kedron - Gordon Park</w:t>
            </w:r>
          </w:p>
        </w:tc>
        <w:tc>
          <w:tcPr>
            <w:tcW w:w="493" w:type="pct"/>
            <w:noWrap/>
            <w:hideMark/>
          </w:tcPr>
          <w:p w:rsidR="00AD7A70" w:rsidRPr="006876D3" w:rsidRDefault="00AD7A70" w:rsidP="006876D3">
            <w:pPr>
              <w:pStyle w:val="Table"/>
            </w:pPr>
            <w:r w:rsidRPr="006876D3">
              <w:t>1.62</w:t>
            </w:r>
          </w:p>
        </w:tc>
        <w:tc>
          <w:tcPr>
            <w:tcW w:w="494" w:type="pct"/>
            <w:noWrap/>
            <w:hideMark/>
          </w:tcPr>
          <w:p w:rsidR="00AD7A70" w:rsidRPr="006876D3" w:rsidRDefault="00AD7A70" w:rsidP="006876D3">
            <w:pPr>
              <w:pStyle w:val="Table"/>
            </w:pPr>
            <w:r w:rsidRPr="006876D3">
              <w:t>1.65</w:t>
            </w:r>
          </w:p>
        </w:tc>
        <w:tc>
          <w:tcPr>
            <w:tcW w:w="494" w:type="pct"/>
            <w:noWrap/>
            <w:hideMark/>
          </w:tcPr>
          <w:p w:rsidR="00AD7A70" w:rsidRPr="006876D3" w:rsidRDefault="00AD7A70" w:rsidP="006876D3">
            <w:pPr>
              <w:pStyle w:val="Table"/>
            </w:pPr>
            <w:r w:rsidRPr="006876D3">
              <w:t>1.67</w:t>
            </w:r>
          </w:p>
        </w:tc>
        <w:tc>
          <w:tcPr>
            <w:tcW w:w="494" w:type="pct"/>
            <w:noWrap/>
            <w:hideMark/>
          </w:tcPr>
          <w:p w:rsidR="00AD7A70" w:rsidRPr="006876D3" w:rsidRDefault="00AD7A70" w:rsidP="006876D3">
            <w:pPr>
              <w:pStyle w:val="Table"/>
            </w:pPr>
            <w:r w:rsidRPr="006876D3">
              <w:t>1.70</w:t>
            </w:r>
          </w:p>
        </w:tc>
        <w:tc>
          <w:tcPr>
            <w:tcW w:w="494" w:type="pct"/>
            <w:noWrap/>
            <w:hideMark/>
          </w:tcPr>
          <w:p w:rsidR="00AD7A70" w:rsidRPr="006876D3" w:rsidRDefault="00AD7A70" w:rsidP="006876D3">
            <w:pPr>
              <w:pStyle w:val="Table"/>
            </w:pPr>
            <w:r w:rsidRPr="006876D3">
              <w:t>1.73</w:t>
            </w:r>
          </w:p>
        </w:tc>
        <w:tc>
          <w:tcPr>
            <w:tcW w:w="494" w:type="pct"/>
            <w:noWrap/>
            <w:hideMark/>
          </w:tcPr>
          <w:p w:rsidR="00AD7A70" w:rsidRPr="006876D3" w:rsidRDefault="00AD7A70" w:rsidP="006876D3">
            <w:pPr>
              <w:pStyle w:val="Table"/>
            </w:pPr>
            <w:r w:rsidRPr="006876D3">
              <w:t>1.76</w:t>
            </w:r>
          </w:p>
        </w:tc>
      </w:tr>
      <w:tr w:rsidR="00AD7A70" w:rsidRPr="006876D3" w:rsidTr="006876D3">
        <w:tc>
          <w:tcPr>
            <w:tcW w:w="2038" w:type="pct"/>
            <w:noWrap/>
            <w:hideMark/>
          </w:tcPr>
          <w:p w:rsidR="00AD7A70" w:rsidRPr="006876D3" w:rsidRDefault="00AD7A70" w:rsidP="006876D3">
            <w:pPr>
              <w:pStyle w:val="Table"/>
            </w:pPr>
            <w:r w:rsidRPr="006876D3">
              <w:t>Kelvin Grove - Herston</w:t>
            </w:r>
          </w:p>
        </w:tc>
        <w:tc>
          <w:tcPr>
            <w:tcW w:w="493" w:type="pct"/>
            <w:noWrap/>
            <w:hideMark/>
          </w:tcPr>
          <w:p w:rsidR="00AD7A70" w:rsidRPr="006876D3" w:rsidRDefault="00AD7A70" w:rsidP="006876D3">
            <w:pPr>
              <w:pStyle w:val="Table"/>
            </w:pPr>
            <w:r w:rsidRPr="006876D3">
              <w:t>2.01</w:t>
            </w:r>
          </w:p>
        </w:tc>
        <w:tc>
          <w:tcPr>
            <w:tcW w:w="494" w:type="pct"/>
            <w:noWrap/>
            <w:hideMark/>
          </w:tcPr>
          <w:p w:rsidR="00AD7A70" w:rsidRPr="006876D3" w:rsidRDefault="00AD7A70" w:rsidP="006876D3">
            <w:pPr>
              <w:pStyle w:val="Table"/>
            </w:pPr>
            <w:r w:rsidRPr="006876D3">
              <w:t>2.05</w:t>
            </w:r>
          </w:p>
        </w:tc>
        <w:tc>
          <w:tcPr>
            <w:tcW w:w="494" w:type="pct"/>
            <w:noWrap/>
            <w:hideMark/>
          </w:tcPr>
          <w:p w:rsidR="00AD7A70" w:rsidRPr="006876D3" w:rsidRDefault="00AD7A70" w:rsidP="006876D3">
            <w:pPr>
              <w:pStyle w:val="Table"/>
            </w:pPr>
            <w:r w:rsidRPr="006876D3">
              <w:t>2.09</w:t>
            </w:r>
          </w:p>
        </w:tc>
        <w:tc>
          <w:tcPr>
            <w:tcW w:w="494" w:type="pct"/>
            <w:noWrap/>
            <w:hideMark/>
          </w:tcPr>
          <w:p w:rsidR="00AD7A70" w:rsidRPr="006876D3" w:rsidRDefault="00AD7A70" w:rsidP="006876D3">
            <w:pPr>
              <w:pStyle w:val="Table"/>
            </w:pPr>
            <w:r w:rsidRPr="006876D3">
              <w:t>2.14</w:t>
            </w:r>
          </w:p>
        </w:tc>
        <w:tc>
          <w:tcPr>
            <w:tcW w:w="494" w:type="pct"/>
            <w:noWrap/>
            <w:hideMark/>
          </w:tcPr>
          <w:p w:rsidR="00AD7A70" w:rsidRPr="006876D3" w:rsidRDefault="00AD7A70" w:rsidP="006876D3">
            <w:pPr>
              <w:pStyle w:val="Table"/>
            </w:pPr>
            <w:r w:rsidRPr="006876D3">
              <w:t>2.18</w:t>
            </w:r>
          </w:p>
        </w:tc>
        <w:tc>
          <w:tcPr>
            <w:tcW w:w="494" w:type="pct"/>
            <w:noWrap/>
            <w:hideMark/>
          </w:tcPr>
          <w:p w:rsidR="00AD7A70" w:rsidRPr="006876D3" w:rsidRDefault="00AD7A70" w:rsidP="006876D3">
            <w:pPr>
              <w:pStyle w:val="Table"/>
            </w:pPr>
            <w:r w:rsidRPr="006876D3">
              <w:t>2.22</w:t>
            </w:r>
          </w:p>
        </w:tc>
      </w:tr>
      <w:tr w:rsidR="00AD7A70" w:rsidRPr="006876D3" w:rsidTr="006876D3">
        <w:tc>
          <w:tcPr>
            <w:tcW w:w="2038" w:type="pct"/>
            <w:noWrap/>
            <w:hideMark/>
          </w:tcPr>
          <w:p w:rsidR="00AD7A70" w:rsidRPr="006876D3" w:rsidRDefault="00AD7A70" w:rsidP="006876D3">
            <w:pPr>
              <w:pStyle w:val="Table"/>
            </w:pPr>
            <w:r w:rsidRPr="006876D3">
              <w:t>Kenmore</w:t>
            </w:r>
          </w:p>
        </w:tc>
        <w:tc>
          <w:tcPr>
            <w:tcW w:w="493" w:type="pct"/>
            <w:noWrap/>
            <w:hideMark/>
          </w:tcPr>
          <w:p w:rsidR="00AD7A70" w:rsidRPr="006876D3" w:rsidRDefault="00AD7A70" w:rsidP="006876D3">
            <w:pPr>
              <w:pStyle w:val="Table"/>
            </w:pPr>
            <w:r w:rsidRPr="006876D3">
              <w:t>2.68</w:t>
            </w:r>
          </w:p>
        </w:tc>
        <w:tc>
          <w:tcPr>
            <w:tcW w:w="494" w:type="pct"/>
            <w:noWrap/>
            <w:hideMark/>
          </w:tcPr>
          <w:p w:rsidR="00AD7A70" w:rsidRPr="006876D3" w:rsidRDefault="00AD7A70" w:rsidP="006876D3">
            <w:pPr>
              <w:pStyle w:val="Table"/>
            </w:pPr>
            <w:r w:rsidRPr="006876D3">
              <w:t>2.72</w:t>
            </w:r>
          </w:p>
        </w:tc>
        <w:tc>
          <w:tcPr>
            <w:tcW w:w="494" w:type="pct"/>
            <w:noWrap/>
            <w:hideMark/>
          </w:tcPr>
          <w:p w:rsidR="00AD7A70" w:rsidRPr="006876D3" w:rsidRDefault="00AD7A70" w:rsidP="006876D3">
            <w:pPr>
              <w:pStyle w:val="Table"/>
            </w:pPr>
            <w:r w:rsidRPr="006876D3">
              <w:t>2.76</w:t>
            </w:r>
          </w:p>
        </w:tc>
        <w:tc>
          <w:tcPr>
            <w:tcW w:w="494" w:type="pct"/>
            <w:noWrap/>
            <w:hideMark/>
          </w:tcPr>
          <w:p w:rsidR="00AD7A70" w:rsidRPr="006876D3" w:rsidRDefault="00AD7A70" w:rsidP="006876D3">
            <w:pPr>
              <w:pStyle w:val="Table"/>
            </w:pPr>
            <w:r w:rsidRPr="006876D3">
              <w:t>2.80</w:t>
            </w:r>
          </w:p>
        </w:tc>
        <w:tc>
          <w:tcPr>
            <w:tcW w:w="494" w:type="pct"/>
            <w:noWrap/>
            <w:hideMark/>
          </w:tcPr>
          <w:p w:rsidR="00AD7A70" w:rsidRPr="006876D3" w:rsidRDefault="00AD7A70" w:rsidP="006876D3">
            <w:pPr>
              <w:pStyle w:val="Table"/>
            </w:pPr>
            <w:r w:rsidRPr="006876D3">
              <w:t>2.85</w:t>
            </w:r>
          </w:p>
        </w:tc>
        <w:tc>
          <w:tcPr>
            <w:tcW w:w="494" w:type="pct"/>
            <w:noWrap/>
            <w:hideMark/>
          </w:tcPr>
          <w:p w:rsidR="00AD7A70" w:rsidRPr="006876D3" w:rsidRDefault="00AD7A70" w:rsidP="006876D3">
            <w:pPr>
              <w:pStyle w:val="Table"/>
            </w:pPr>
            <w:r w:rsidRPr="006876D3">
              <w:t>2.89</w:t>
            </w:r>
          </w:p>
        </w:tc>
      </w:tr>
      <w:tr w:rsidR="00AD7A70" w:rsidRPr="006876D3" w:rsidTr="006876D3">
        <w:tc>
          <w:tcPr>
            <w:tcW w:w="2038" w:type="pct"/>
            <w:noWrap/>
            <w:hideMark/>
          </w:tcPr>
          <w:p w:rsidR="00AD7A70" w:rsidRPr="006876D3" w:rsidRDefault="00AD7A70" w:rsidP="006876D3">
            <w:pPr>
              <w:pStyle w:val="Table"/>
            </w:pPr>
            <w:r w:rsidRPr="006876D3">
              <w:lastRenderedPageBreak/>
              <w:t>Keperra</w:t>
            </w:r>
          </w:p>
        </w:tc>
        <w:tc>
          <w:tcPr>
            <w:tcW w:w="493" w:type="pct"/>
            <w:noWrap/>
            <w:hideMark/>
          </w:tcPr>
          <w:p w:rsidR="00AD7A70" w:rsidRPr="006876D3" w:rsidRDefault="00AD7A70" w:rsidP="006876D3">
            <w:pPr>
              <w:pStyle w:val="Table"/>
            </w:pPr>
            <w:r w:rsidRPr="006876D3">
              <w:t>1.43</w:t>
            </w:r>
          </w:p>
        </w:tc>
        <w:tc>
          <w:tcPr>
            <w:tcW w:w="494" w:type="pct"/>
            <w:noWrap/>
            <w:hideMark/>
          </w:tcPr>
          <w:p w:rsidR="00AD7A70" w:rsidRPr="006876D3" w:rsidRDefault="00AD7A70" w:rsidP="006876D3">
            <w:pPr>
              <w:pStyle w:val="Table"/>
            </w:pPr>
            <w:r w:rsidRPr="006876D3">
              <w:t>1.45</w:t>
            </w:r>
          </w:p>
        </w:tc>
        <w:tc>
          <w:tcPr>
            <w:tcW w:w="494" w:type="pct"/>
            <w:noWrap/>
            <w:hideMark/>
          </w:tcPr>
          <w:p w:rsidR="00AD7A70" w:rsidRPr="006876D3" w:rsidRDefault="00AD7A70" w:rsidP="006876D3">
            <w:pPr>
              <w:pStyle w:val="Table"/>
            </w:pPr>
            <w:r w:rsidRPr="006876D3">
              <w:t>1.47</w:t>
            </w:r>
          </w:p>
        </w:tc>
        <w:tc>
          <w:tcPr>
            <w:tcW w:w="494" w:type="pct"/>
            <w:noWrap/>
            <w:hideMark/>
          </w:tcPr>
          <w:p w:rsidR="00AD7A70" w:rsidRPr="006876D3" w:rsidRDefault="00AD7A70" w:rsidP="006876D3">
            <w:pPr>
              <w:pStyle w:val="Table"/>
            </w:pPr>
            <w:r w:rsidRPr="006876D3">
              <w:t>1.49</w:t>
            </w:r>
          </w:p>
        </w:tc>
        <w:tc>
          <w:tcPr>
            <w:tcW w:w="494" w:type="pct"/>
            <w:noWrap/>
            <w:hideMark/>
          </w:tcPr>
          <w:p w:rsidR="00AD7A70" w:rsidRPr="006876D3" w:rsidRDefault="00AD7A70" w:rsidP="006876D3">
            <w:pPr>
              <w:pStyle w:val="Table"/>
            </w:pPr>
            <w:r w:rsidRPr="006876D3">
              <w:t>1.52</w:t>
            </w:r>
          </w:p>
        </w:tc>
        <w:tc>
          <w:tcPr>
            <w:tcW w:w="494" w:type="pct"/>
            <w:noWrap/>
            <w:hideMark/>
          </w:tcPr>
          <w:p w:rsidR="00AD7A70" w:rsidRPr="006876D3" w:rsidRDefault="00AD7A70" w:rsidP="006876D3">
            <w:pPr>
              <w:pStyle w:val="Table"/>
            </w:pPr>
            <w:r w:rsidRPr="006876D3">
              <w:t>1.54</w:t>
            </w:r>
          </w:p>
        </w:tc>
      </w:tr>
      <w:tr w:rsidR="00AD7A70" w:rsidRPr="006876D3" w:rsidTr="006876D3">
        <w:tc>
          <w:tcPr>
            <w:tcW w:w="2038" w:type="pct"/>
            <w:noWrap/>
            <w:hideMark/>
          </w:tcPr>
          <w:p w:rsidR="00AD7A70" w:rsidRPr="006876D3" w:rsidRDefault="00AD7A70" w:rsidP="006876D3">
            <w:pPr>
              <w:pStyle w:val="Table"/>
            </w:pPr>
            <w:r w:rsidRPr="006876D3">
              <w:t>Kuraby</w:t>
            </w:r>
          </w:p>
        </w:tc>
        <w:tc>
          <w:tcPr>
            <w:tcW w:w="493" w:type="pct"/>
            <w:noWrap/>
            <w:hideMark/>
          </w:tcPr>
          <w:p w:rsidR="00AD7A70" w:rsidRPr="006876D3" w:rsidRDefault="00AD7A70" w:rsidP="006876D3">
            <w:pPr>
              <w:pStyle w:val="Table"/>
            </w:pPr>
            <w:r w:rsidRPr="006876D3">
              <w:t>2.45</w:t>
            </w:r>
          </w:p>
        </w:tc>
        <w:tc>
          <w:tcPr>
            <w:tcW w:w="494" w:type="pct"/>
            <w:noWrap/>
            <w:hideMark/>
          </w:tcPr>
          <w:p w:rsidR="00AD7A70" w:rsidRPr="006876D3" w:rsidRDefault="00AD7A70" w:rsidP="006876D3">
            <w:pPr>
              <w:pStyle w:val="Table"/>
            </w:pPr>
            <w:r w:rsidRPr="006876D3">
              <w:t>2.51</w:t>
            </w:r>
          </w:p>
        </w:tc>
        <w:tc>
          <w:tcPr>
            <w:tcW w:w="494" w:type="pct"/>
            <w:noWrap/>
            <w:hideMark/>
          </w:tcPr>
          <w:p w:rsidR="00AD7A70" w:rsidRPr="006876D3" w:rsidRDefault="00AD7A70" w:rsidP="006876D3">
            <w:pPr>
              <w:pStyle w:val="Table"/>
            </w:pPr>
            <w:r w:rsidRPr="006876D3">
              <w:t>2.56</w:t>
            </w:r>
          </w:p>
        </w:tc>
        <w:tc>
          <w:tcPr>
            <w:tcW w:w="494" w:type="pct"/>
            <w:noWrap/>
            <w:hideMark/>
          </w:tcPr>
          <w:p w:rsidR="00AD7A70" w:rsidRPr="006876D3" w:rsidRDefault="00AD7A70" w:rsidP="006876D3">
            <w:pPr>
              <w:pStyle w:val="Table"/>
            </w:pPr>
            <w:r w:rsidRPr="006876D3">
              <w:t>2.62</w:t>
            </w:r>
          </w:p>
        </w:tc>
        <w:tc>
          <w:tcPr>
            <w:tcW w:w="494" w:type="pct"/>
            <w:noWrap/>
            <w:hideMark/>
          </w:tcPr>
          <w:p w:rsidR="00AD7A70" w:rsidRPr="006876D3" w:rsidRDefault="00AD7A70" w:rsidP="006876D3">
            <w:pPr>
              <w:pStyle w:val="Table"/>
            </w:pPr>
            <w:r w:rsidRPr="006876D3">
              <w:t>2.68</w:t>
            </w:r>
          </w:p>
        </w:tc>
        <w:tc>
          <w:tcPr>
            <w:tcW w:w="494" w:type="pct"/>
            <w:noWrap/>
            <w:hideMark/>
          </w:tcPr>
          <w:p w:rsidR="00AD7A70" w:rsidRPr="006876D3" w:rsidRDefault="00AD7A70" w:rsidP="006876D3">
            <w:pPr>
              <w:pStyle w:val="Table"/>
            </w:pPr>
            <w:r w:rsidRPr="006876D3">
              <w:t>2.74</w:t>
            </w:r>
          </w:p>
        </w:tc>
      </w:tr>
      <w:tr w:rsidR="00AD7A70" w:rsidRPr="006876D3" w:rsidTr="006876D3">
        <w:tc>
          <w:tcPr>
            <w:tcW w:w="2038" w:type="pct"/>
            <w:noWrap/>
            <w:hideMark/>
          </w:tcPr>
          <w:p w:rsidR="00AD7A70" w:rsidRPr="006876D3" w:rsidRDefault="00AD7A70" w:rsidP="006876D3">
            <w:pPr>
              <w:pStyle w:val="Table"/>
            </w:pPr>
            <w:r w:rsidRPr="006876D3">
              <w:t>Lake Manchester - England Creek</w:t>
            </w:r>
          </w:p>
        </w:tc>
        <w:tc>
          <w:tcPr>
            <w:tcW w:w="493" w:type="pct"/>
            <w:noWrap/>
            <w:hideMark/>
          </w:tcPr>
          <w:p w:rsidR="00AD7A70" w:rsidRPr="006876D3" w:rsidRDefault="00AD7A70" w:rsidP="006876D3">
            <w:pPr>
              <w:pStyle w:val="Table"/>
            </w:pPr>
            <w:r w:rsidRPr="006876D3">
              <w:t>1.60</w:t>
            </w:r>
          </w:p>
        </w:tc>
        <w:tc>
          <w:tcPr>
            <w:tcW w:w="494" w:type="pct"/>
            <w:noWrap/>
            <w:hideMark/>
          </w:tcPr>
          <w:p w:rsidR="00AD7A70" w:rsidRPr="006876D3" w:rsidRDefault="00AD7A70" w:rsidP="006876D3">
            <w:pPr>
              <w:pStyle w:val="Table"/>
            </w:pPr>
            <w:r w:rsidRPr="006876D3">
              <w:t>1.65</w:t>
            </w:r>
          </w:p>
        </w:tc>
        <w:tc>
          <w:tcPr>
            <w:tcW w:w="494" w:type="pct"/>
            <w:noWrap/>
            <w:hideMark/>
          </w:tcPr>
          <w:p w:rsidR="00AD7A70" w:rsidRPr="006876D3" w:rsidRDefault="00AD7A70" w:rsidP="006876D3">
            <w:pPr>
              <w:pStyle w:val="Table"/>
            </w:pPr>
            <w:r w:rsidRPr="006876D3">
              <w:t>1.69</w:t>
            </w:r>
          </w:p>
        </w:tc>
        <w:tc>
          <w:tcPr>
            <w:tcW w:w="494" w:type="pct"/>
            <w:noWrap/>
            <w:hideMark/>
          </w:tcPr>
          <w:p w:rsidR="00AD7A70" w:rsidRPr="006876D3" w:rsidRDefault="00AD7A70" w:rsidP="006876D3">
            <w:pPr>
              <w:pStyle w:val="Table"/>
            </w:pPr>
            <w:r w:rsidRPr="006876D3">
              <w:t>1.74</w:t>
            </w:r>
          </w:p>
        </w:tc>
        <w:tc>
          <w:tcPr>
            <w:tcW w:w="494" w:type="pct"/>
            <w:noWrap/>
            <w:hideMark/>
          </w:tcPr>
          <w:p w:rsidR="00AD7A70" w:rsidRPr="006876D3" w:rsidRDefault="00AD7A70" w:rsidP="006876D3">
            <w:pPr>
              <w:pStyle w:val="Table"/>
            </w:pPr>
            <w:r w:rsidRPr="006876D3">
              <w:t>1.79</w:t>
            </w:r>
          </w:p>
        </w:tc>
        <w:tc>
          <w:tcPr>
            <w:tcW w:w="494" w:type="pct"/>
            <w:noWrap/>
            <w:hideMark/>
          </w:tcPr>
          <w:p w:rsidR="00AD7A70" w:rsidRPr="006876D3" w:rsidRDefault="00AD7A70" w:rsidP="006876D3">
            <w:pPr>
              <w:pStyle w:val="Table"/>
            </w:pPr>
            <w:r w:rsidRPr="006876D3">
              <w:t>1.85</w:t>
            </w:r>
          </w:p>
        </w:tc>
      </w:tr>
      <w:tr w:rsidR="00AD7A70" w:rsidRPr="006876D3" w:rsidTr="006876D3">
        <w:tc>
          <w:tcPr>
            <w:tcW w:w="2038" w:type="pct"/>
            <w:noWrap/>
            <w:hideMark/>
          </w:tcPr>
          <w:p w:rsidR="00AD7A70" w:rsidRPr="006876D3" w:rsidRDefault="00AD7A70" w:rsidP="006876D3">
            <w:pPr>
              <w:pStyle w:val="Table"/>
            </w:pPr>
            <w:r w:rsidRPr="006876D3">
              <w:t>Macgregor (Qld)</w:t>
            </w:r>
          </w:p>
        </w:tc>
        <w:tc>
          <w:tcPr>
            <w:tcW w:w="493" w:type="pct"/>
            <w:noWrap/>
            <w:hideMark/>
          </w:tcPr>
          <w:p w:rsidR="00AD7A70" w:rsidRPr="006876D3" w:rsidRDefault="00AD7A70" w:rsidP="006876D3">
            <w:pPr>
              <w:pStyle w:val="Table"/>
            </w:pPr>
            <w:r w:rsidRPr="006876D3">
              <w:t>2.31</w:t>
            </w:r>
          </w:p>
        </w:tc>
        <w:tc>
          <w:tcPr>
            <w:tcW w:w="494" w:type="pct"/>
            <w:noWrap/>
            <w:hideMark/>
          </w:tcPr>
          <w:p w:rsidR="00AD7A70" w:rsidRPr="006876D3" w:rsidRDefault="00AD7A70" w:rsidP="006876D3">
            <w:pPr>
              <w:pStyle w:val="Table"/>
            </w:pPr>
            <w:r w:rsidRPr="006876D3">
              <w:t>2.36</w:t>
            </w:r>
          </w:p>
        </w:tc>
        <w:tc>
          <w:tcPr>
            <w:tcW w:w="494" w:type="pct"/>
            <w:noWrap/>
            <w:hideMark/>
          </w:tcPr>
          <w:p w:rsidR="00AD7A70" w:rsidRPr="006876D3" w:rsidRDefault="00AD7A70" w:rsidP="006876D3">
            <w:pPr>
              <w:pStyle w:val="Table"/>
            </w:pPr>
            <w:r w:rsidRPr="006876D3">
              <w:t>2.41</w:t>
            </w:r>
          </w:p>
        </w:tc>
        <w:tc>
          <w:tcPr>
            <w:tcW w:w="494" w:type="pct"/>
            <w:noWrap/>
            <w:hideMark/>
          </w:tcPr>
          <w:p w:rsidR="00AD7A70" w:rsidRPr="006876D3" w:rsidRDefault="00AD7A70" w:rsidP="006876D3">
            <w:pPr>
              <w:pStyle w:val="Table"/>
            </w:pPr>
            <w:r w:rsidRPr="006876D3">
              <w:t>2.46</w:t>
            </w:r>
          </w:p>
        </w:tc>
        <w:tc>
          <w:tcPr>
            <w:tcW w:w="494" w:type="pct"/>
            <w:noWrap/>
            <w:hideMark/>
          </w:tcPr>
          <w:p w:rsidR="00AD7A70" w:rsidRPr="006876D3" w:rsidRDefault="00AD7A70" w:rsidP="006876D3">
            <w:pPr>
              <w:pStyle w:val="Table"/>
            </w:pPr>
            <w:r w:rsidRPr="006876D3">
              <w:t>2.52</w:t>
            </w:r>
          </w:p>
        </w:tc>
        <w:tc>
          <w:tcPr>
            <w:tcW w:w="494" w:type="pct"/>
            <w:noWrap/>
            <w:hideMark/>
          </w:tcPr>
          <w:p w:rsidR="00AD7A70" w:rsidRPr="006876D3" w:rsidRDefault="00AD7A70" w:rsidP="006876D3">
            <w:pPr>
              <w:pStyle w:val="Table"/>
            </w:pPr>
            <w:r w:rsidRPr="006876D3">
              <w:t>2.57</w:t>
            </w:r>
          </w:p>
        </w:tc>
      </w:tr>
      <w:tr w:rsidR="00AD7A70" w:rsidRPr="006876D3" w:rsidTr="006876D3">
        <w:tc>
          <w:tcPr>
            <w:tcW w:w="2038" w:type="pct"/>
            <w:noWrap/>
            <w:hideMark/>
          </w:tcPr>
          <w:p w:rsidR="00AD7A70" w:rsidRPr="006876D3" w:rsidRDefault="00AD7A70" w:rsidP="006876D3">
            <w:pPr>
              <w:pStyle w:val="Table"/>
            </w:pPr>
            <w:r w:rsidRPr="006876D3">
              <w:t>Manly - Lota</w:t>
            </w:r>
          </w:p>
        </w:tc>
        <w:tc>
          <w:tcPr>
            <w:tcW w:w="493" w:type="pct"/>
            <w:noWrap/>
            <w:hideMark/>
          </w:tcPr>
          <w:p w:rsidR="00AD7A70" w:rsidRPr="006876D3" w:rsidRDefault="00AD7A70" w:rsidP="006876D3">
            <w:pPr>
              <w:pStyle w:val="Table"/>
            </w:pPr>
            <w:r w:rsidRPr="006876D3">
              <w:t>1.45</w:t>
            </w:r>
          </w:p>
        </w:tc>
        <w:tc>
          <w:tcPr>
            <w:tcW w:w="494" w:type="pct"/>
            <w:noWrap/>
            <w:hideMark/>
          </w:tcPr>
          <w:p w:rsidR="00AD7A70" w:rsidRPr="006876D3" w:rsidRDefault="00AD7A70" w:rsidP="006876D3">
            <w:pPr>
              <w:pStyle w:val="Table"/>
            </w:pPr>
            <w:r w:rsidRPr="006876D3">
              <w:t>1.46</w:t>
            </w:r>
          </w:p>
        </w:tc>
        <w:tc>
          <w:tcPr>
            <w:tcW w:w="494" w:type="pct"/>
            <w:noWrap/>
            <w:hideMark/>
          </w:tcPr>
          <w:p w:rsidR="00AD7A70" w:rsidRPr="006876D3" w:rsidRDefault="00AD7A70" w:rsidP="006876D3">
            <w:pPr>
              <w:pStyle w:val="Table"/>
            </w:pPr>
            <w:r w:rsidRPr="006876D3">
              <w:t>1.46</w:t>
            </w:r>
          </w:p>
        </w:tc>
        <w:tc>
          <w:tcPr>
            <w:tcW w:w="494" w:type="pct"/>
            <w:noWrap/>
            <w:hideMark/>
          </w:tcPr>
          <w:p w:rsidR="00AD7A70" w:rsidRPr="006876D3" w:rsidRDefault="00AD7A70" w:rsidP="006876D3">
            <w:pPr>
              <w:pStyle w:val="Table"/>
            </w:pPr>
            <w:r w:rsidRPr="006876D3">
              <w:t>1.47</w:t>
            </w:r>
          </w:p>
        </w:tc>
        <w:tc>
          <w:tcPr>
            <w:tcW w:w="494" w:type="pct"/>
            <w:noWrap/>
            <w:hideMark/>
          </w:tcPr>
          <w:p w:rsidR="00AD7A70" w:rsidRPr="006876D3" w:rsidRDefault="00AD7A70" w:rsidP="006876D3">
            <w:pPr>
              <w:pStyle w:val="Table"/>
            </w:pPr>
            <w:r w:rsidRPr="006876D3">
              <w:t>1.47</w:t>
            </w:r>
          </w:p>
        </w:tc>
        <w:tc>
          <w:tcPr>
            <w:tcW w:w="494" w:type="pct"/>
            <w:noWrap/>
            <w:hideMark/>
          </w:tcPr>
          <w:p w:rsidR="00AD7A70" w:rsidRPr="006876D3" w:rsidRDefault="00AD7A70" w:rsidP="006876D3">
            <w:pPr>
              <w:pStyle w:val="Table"/>
            </w:pPr>
            <w:r w:rsidRPr="006876D3">
              <w:t>1.48</w:t>
            </w:r>
          </w:p>
        </w:tc>
      </w:tr>
      <w:tr w:rsidR="00AD7A70" w:rsidRPr="006876D3" w:rsidTr="006876D3">
        <w:tc>
          <w:tcPr>
            <w:tcW w:w="2038" w:type="pct"/>
            <w:noWrap/>
            <w:hideMark/>
          </w:tcPr>
          <w:p w:rsidR="00AD7A70" w:rsidRPr="006876D3" w:rsidRDefault="00AD7A70" w:rsidP="006876D3">
            <w:pPr>
              <w:pStyle w:val="Table"/>
            </w:pPr>
            <w:r w:rsidRPr="006876D3">
              <w:t>Manly West</w:t>
            </w:r>
          </w:p>
        </w:tc>
        <w:tc>
          <w:tcPr>
            <w:tcW w:w="493" w:type="pct"/>
            <w:noWrap/>
            <w:hideMark/>
          </w:tcPr>
          <w:p w:rsidR="00AD7A70" w:rsidRPr="006876D3" w:rsidRDefault="00AD7A70" w:rsidP="006876D3">
            <w:pPr>
              <w:pStyle w:val="Table"/>
            </w:pPr>
            <w:r w:rsidRPr="006876D3">
              <w:t>1.97</w:t>
            </w:r>
          </w:p>
        </w:tc>
        <w:tc>
          <w:tcPr>
            <w:tcW w:w="494" w:type="pct"/>
            <w:noWrap/>
            <w:hideMark/>
          </w:tcPr>
          <w:p w:rsidR="00AD7A70" w:rsidRPr="006876D3" w:rsidRDefault="00AD7A70" w:rsidP="006876D3">
            <w:pPr>
              <w:pStyle w:val="Table"/>
            </w:pPr>
            <w:r w:rsidRPr="006876D3">
              <w:t>1.97</w:t>
            </w:r>
          </w:p>
        </w:tc>
        <w:tc>
          <w:tcPr>
            <w:tcW w:w="494" w:type="pct"/>
            <w:noWrap/>
            <w:hideMark/>
          </w:tcPr>
          <w:p w:rsidR="00AD7A70" w:rsidRPr="006876D3" w:rsidRDefault="00AD7A70" w:rsidP="006876D3">
            <w:pPr>
              <w:pStyle w:val="Table"/>
            </w:pPr>
            <w:r w:rsidRPr="006876D3">
              <w:t>1.98</w:t>
            </w:r>
          </w:p>
        </w:tc>
        <w:tc>
          <w:tcPr>
            <w:tcW w:w="494" w:type="pct"/>
            <w:noWrap/>
            <w:hideMark/>
          </w:tcPr>
          <w:p w:rsidR="00AD7A70" w:rsidRPr="006876D3" w:rsidRDefault="00AD7A70" w:rsidP="006876D3">
            <w:pPr>
              <w:pStyle w:val="Table"/>
            </w:pPr>
            <w:r w:rsidRPr="006876D3">
              <w:t>1.99</w:t>
            </w:r>
          </w:p>
        </w:tc>
        <w:tc>
          <w:tcPr>
            <w:tcW w:w="494" w:type="pct"/>
            <w:noWrap/>
            <w:hideMark/>
          </w:tcPr>
          <w:p w:rsidR="00AD7A70" w:rsidRPr="006876D3" w:rsidRDefault="00AD7A70" w:rsidP="006876D3">
            <w:pPr>
              <w:pStyle w:val="Table"/>
            </w:pPr>
            <w:r w:rsidRPr="006876D3">
              <w:t>2.00</w:t>
            </w:r>
          </w:p>
        </w:tc>
        <w:tc>
          <w:tcPr>
            <w:tcW w:w="494" w:type="pct"/>
            <w:noWrap/>
            <w:hideMark/>
          </w:tcPr>
          <w:p w:rsidR="00AD7A70" w:rsidRPr="006876D3" w:rsidRDefault="00AD7A70" w:rsidP="006876D3">
            <w:pPr>
              <w:pStyle w:val="Table"/>
            </w:pPr>
            <w:r w:rsidRPr="006876D3">
              <w:t>2.00</w:t>
            </w:r>
          </w:p>
        </w:tc>
      </w:tr>
      <w:tr w:rsidR="00AD7A70" w:rsidRPr="006876D3" w:rsidTr="006876D3">
        <w:tc>
          <w:tcPr>
            <w:tcW w:w="2038" w:type="pct"/>
            <w:noWrap/>
            <w:hideMark/>
          </w:tcPr>
          <w:p w:rsidR="00AD7A70" w:rsidRPr="006876D3" w:rsidRDefault="00AD7A70" w:rsidP="006876D3">
            <w:pPr>
              <w:pStyle w:val="Table"/>
            </w:pPr>
            <w:r w:rsidRPr="006876D3">
              <w:t>Mansfield (Qld)</w:t>
            </w:r>
          </w:p>
        </w:tc>
        <w:tc>
          <w:tcPr>
            <w:tcW w:w="493" w:type="pct"/>
            <w:noWrap/>
            <w:hideMark/>
          </w:tcPr>
          <w:p w:rsidR="00AD7A70" w:rsidRPr="006876D3" w:rsidRDefault="00AD7A70" w:rsidP="006876D3">
            <w:pPr>
              <w:pStyle w:val="Table"/>
            </w:pPr>
            <w:r w:rsidRPr="006876D3">
              <w:t>2.04</w:t>
            </w:r>
          </w:p>
        </w:tc>
        <w:tc>
          <w:tcPr>
            <w:tcW w:w="494" w:type="pct"/>
            <w:noWrap/>
            <w:hideMark/>
          </w:tcPr>
          <w:p w:rsidR="00AD7A70" w:rsidRPr="006876D3" w:rsidRDefault="00AD7A70" w:rsidP="006876D3">
            <w:pPr>
              <w:pStyle w:val="Table"/>
            </w:pPr>
            <w:r w:rsidRPr="006876D3">
              <w:t>2.08</w:t>
            </w:r>
          </w:p>
        </w:tc>
        <w:tc>
          <w:tcPr>
            <w:tcW w:w="494" w:type="pct"/>
            <w:noWrap/>
            <w:hideMark/>
          </w:tcPr>
          <w:p w:rsidR="00AD7A70" w:rsidRPr="006876D3" w:rsidRDefault="00AD7A70" w:rsidP="006876D3">
            <w:pPr>
              <w:pStyle w:val="Table"/>
            </w:pPr>
            <w:r w:rsidRPr="006876D3">
              <w:t>2.13</w:t>
            </w:r>
          </w:p>
        </w:tc>
        <w:tc>
          <w:tcPr>
            <w:tcW w:w="494" w:type="pct"/>
            <w:noWrap/>
            <w:hideMark/>
          </w:tcPr>
          <w:p w:rsidR="00AD7A70" w:rsidRPr="006876D3" w:rsidRDefault="00AD7A70" w:rsidP="006876D3">
            <w:pPr>
              <w:pStyle w:val="Table"/>
            </w:pPr>
            <w:r w:rsidRPr="006876D3">
              <w:t>2.17</w:t>
            </w:r>
          </w:p>
        </w:tc>
        <w:tc>
          <w:tcPr>
            <w:tcW w:w="494" w:type="pct"/>
            <w:noWrap/>
            <w:hideMark/>
          </w:tcPr>
          <w:p w:rsidR="00AD7A70" w:rsidRPr="006876D3" w:rsidRDefault="00AD7A70" w:rsidP="006876D3">
            <w:pPr>
              <w:pStyle w:val="Table"/>
            </w:pPr>
            <w:r w:rsidRPr="006876D3">
              <w:t>2.22</w:t>
            </w:r>
          </w:p>
        </w:tc>
        <w:tc>
          <w:tcPr>
            <w:tcW w:w="494" w:type="pct"/>
            <w:noWrap/>
            <w:hideMark/>
          </w:tcPr>
          <w:p w:rsidR="00AD7A70" w:rsidRPr="006876D3" w:rsidRDefault="00AD7A70" w:rsidP="006876D3">
            <w:pPr>
              <w:pStyle w:val="Table"/>
            </w:pPr>
            <w:r w:rsidRPr="006876D3">
              <w:t>2.27</w:t>
            </w:r>
          </w:p>
        </w:tc>
      </w:tr>
      <w:tr w:rsidR="00AD7A70" w:rsidRPr="006876D3" w:rsidTr="006876D3">
        <w:tc>
          <w:tcPr>
            <w:tcW w:w="2038" w:type="pct"/>
            <w:noWrap/>
            <w:hideMark/>
          </w:tcPr>
          <w:p w:rsidR="00AD7A70" w:rsidRPr="006876D3" w:rsidRDefault="00AD7A70" w:rsidP="006876D3">
            <w:pPr>
              <w:pStyle w:val="Table"/>
            </w:pPr>
            <w:r w:rsidRPr="006876D3">
              <w:t>McDowall</w:t>
            </w:r>
          </w:p>
        </w:tc>
        <w:tc>
          <w:tcPr>
            <w:tcW w:w="493" w:type="pct"/>
            <w:noWrap/>
            <w:hideMark/>
          </w:tcPr>
          <w:p w:rsidR="00AD7A70" w:rsidRPr="006876D3" w:rsidRDefault="00AD7A70" w:rsidP="006876D3">
            <w:pPr>
              <w:pStyle w:val="Table"/>
            </w:pPr>
            <w:r w:rsidRPr="006876D3">
              <w:t>1.99</w:t>
            </w:r>
          </w:p>
        </w:tc>
        <w:tc>
          <w:tcPr>
            <w:tcW w:w="494" w:type="pct"/>
            <w:noWrap/>
            <w:hideMark/>
          </w:tcPr>
          <w:p w:rsidR="00AD7A70" w:rsidRPr="006876D3" w:rsidRDefault="00AD7A70" w:rsidP="006876D3">
            <w:pPr>
              <w:pStyle w:val="Table"/>
            </w:pPr>
            <w:r w:rsidRPr="006876D3">
              <w:t>2.02</w:t>
            </w:r>
          </w:p>
        </w:tc>
        <w:tc>
          <w:tcPr>
            <w:tcW w:w="494" w:type="pct"/>
            <w:noWrap/>
            <w:hideMark/>
          </w:tcPr>
          <w:p w:rsidR="00AD7A70" w:rsidRPr="006876D3" w:rsidRDefault="00AD7A70" w:rsidP="006876D3">
            <w:pPr>
              <w:pStyle w:val="Table"/>
            </w:pPr>
            <w:r w:rsidRPr="006876D3">
              <w:t>2.05</w:t>
            </w:r>
          </w:p>
        </w:tc>
        <w:tc>
          <w:tcPr>
            <w:tcW w:w="494" w:type="pct"/>
            <w:noWrap/>
            <w:hideMark/>
          </w:tcPr>
          <w:p w:rsidR="00AD7A70" w:rsidRPr="006876D3" w:rsidRDefault="00AD7A70" w:rsidP="006876D3">
            <w:pPr>
              <w:pStyle w:val="Table"/>
            </w:pPr>
            <w:r w:rsidRPr="006876D3">
              <w:t>2.09</w:t>
            </w:r>
          </w:p>
        </w:tc>
        <w:tc>
          <w:tcPr>
            <w:tcW w:w="494" w:type="pct"/>
            <w:noWrap/>
            <w:hideMark/>
          </w:tcPr>
          <w:p w:rsidR="00AD7A70" w:rsidRPr="006876D3" w:rsidRDefault="00AD7A70" w:rsidP="006876D3">
            <w:pPr>
              <w:pStyle w:val="Table"/>
            </w:pPr>
            <w:r w:rsidRPr="006876D3">
              <w:t>2.12</w:t>
            </w:r>
          </w:p>
        </w:tc>
        <w:tc>
          <w:tcPr>
            <w:tcW w:w="494" w:type="pct"/>
            <w:noWrap/>
            <w:hideMark/>
          </w:tcPr>
          <w:p w:rsidR="00AD7A70" w:rsidRPr="006876D3" w:rsidRDefault="00AD7A70" w:rsidP="006876D3">
            <w:pPr>
              <w:pStyle w:val="Table"/>
            </w:pPr>
            <w:r w:rsidRPr="006876D3">
              <w:t>2.16</w:t>
            </w:r>
          </w:p>
        </w:tc>
      </w:tr>
      <w:tr w:rsidR="00AD7A70" w:rsidRPr="006876D3" w:rsidTr="006876D3">
        <w:tc>
          <w:tcPr>
            <w:tcW w:w="2038" w:type="pct"/>
            <w:noWrap/>
            <w:hideMark/>
          </w:tcPr>
          <w:p w:rsidR="00AD7A70" w:rsidRPr="006876D3" w:rsidRDefault="00AD7A70" w:rsidP="006876D3">
            <w:pPr>
              <w:pStyle w:val="Table"/>
            </w:pPr>
            <w:r w:rsidRPr="006876D3">
              <w:t>Middle Park - Jamboree Heights</w:t>
            </w:r>
          </w:p>
        </w:tc>
        <w:tc>
          <w:tcPr>
            <w:tcW w:w="493" w:type="pct"/>
            <w:noWrap/>
            <w:hideMark/>
          </w:tcPr>
          <w:p w:rsidR="00AD7A70" w:rsidRPr="006876D3" w:rsidRDefault="00AD7A70" w:rsidP="006876D3">
            <w:pPr>
              <w:pStyle w:val="Table"/>
            </w:pPr>
            <w:r w:rsidRPr="006876D3">
              <w:t>1.76</w:t>
            </w:r>
          </w:p>
        </w:tc>
        <w:tc>
          <w:tcPr>
            <w:tcW w:w="494" w:type="pct"/>
            <w:noWrap/>
            <w:hideMark/>
          </w:tcPr>
          <w:p w:rsidR="00AD7A70" w:rsidRPr="006876D3" w:rsidRDefault="00AD7A70" w:rsidP="006876D3">
            <w:pPr>
              <w:pStyle w:val="Table"/>
            </w:pPr>
            <w:r w:rsidRPr="006876D3">
              <w:t>1.79</w:t>
            </w:r>
          </w:p>
        </w:tc>
        <w:tc>
          <w:tcPr>
            <w:tcW w:w="494" w:type="pct"/>
            <w:noWrap/>
            <w:hideMark/>
          </w:tcPr>
          <w:p w:rsidR="00AD7A70" w:rsidRPr="006876D3" w:rsidRDefault="00AD7A70" w:rsidP="006876D3">
            <w:pPr>
              <w:pStyle w:val="Table"/>
            </w:pPr>
            <w:r w:rsidRPr="006876D3">
              <w:t>1.81</w:t>
            </w:r>
          </w:p>
        </w:tc>
        <w:tc>
          <w:tcPr>
            <w:tcW w:w="494" w:type="pct"/>
            <w:noWrap/>
            <w:hideMark/>
          </w:tcPr>
          <w:p w:rsidR="00AD7A70" w:rsidRPr="006876D3" w:rsidRDefault="00AD7A70" w:rsidP="006876D3">
            <w:pPr>
              <w:pStyle w:val="Table"/>
            </w:pPr>
            <w:r w:rsidRPr="006876D3">
              <w:t>1.84</w:t>
            </w:r>
          </w:p>
        </w:tc>
        <w:tc>
          <w:tcPr>
            <w:tcW w:w="494" w:type="pct"/>
            <w:noWrap/>
            <w:hideMark/>
          </w:tcPr>
          <w:p w:rsidR="00AD7A70" w:rsidRPr="006876D3" w:rsidRDefault="00AD7A70" w:rsidP="006876D3">
            <w:pPr>
              <w:pStyle w:val="Table"/>
            </w:pPr>
            <w:r w:rsidRPr="006876D3">
              <w:t>1.87</w:t>
            </w:r>
          </w:p>
        </w:tc>
        <w:tc>
          <w:tcPr>
            <w:tcW w:w="494" w:type="pct"/>
            <w:noWrap/>
            <w:hideMark/>
          </w:tcPr>
          <w:p w:rsidR="00AD7A70" w:rsidRPr="006876D3" w:rsidRDefault="00AD7A70" w:rsidP="006876D3">
            <w:pPr>
              <w:pStyle w:val="Table"/>
            </w:pPr>
            <w:r w:rsidRPr="006876D3">
              <w:t>1.90</w:t>
            </w:r>
          </w:p>
        </w:tc>
      </w:tr>
      <w:tr w:rsidR="00AD7A70" w:rsidRPr="006876D3" w:rsidTr="006876D3">
        <w:tc>
          <w:tcPr>
            <w:tcW w:w="2038" w:type="pct"/>
            <w:noWrap/>
            <w:hideMark/>
          </w:tcPr>
          <w:p w:rsidR="00AD7A70" w:rsidRPr="006876D3" w:rsidRDefault="00AD7A70" w:rsidP="006876D3">
            <w:pPr>
              <w:pStyle w:val="Table"/>
            </w:pPr>
            <w:r w:rsidRPr="006876D3">
              <w:t>Mitchelton</w:t>
            </w:r>
          </w:p>
        </w:tc>
        <w:tc>
          <w:tcPr>
            <w:tcW w:w="493" w:type="pct"/>
            <w:noWrap/>
            <w:hideMark/>
          </w:tcPr>
          <w:p w:rsidR="00AD7A70" w:rsidRPr="006876D3" w:rsidRDefault="00AD7A70" w:rsidP="006876D3">
            <w:pPr>
              <w:pStyle w:val="Table"/>
            </w:pPr>
            <w:r w:rsidRPr="006876D3">
              <w:t>1.64</w:t>
            </w:r>
          </w:p>
        </w:tc>
        <w:tc>
          <w:tcPr>
            <w:tcW w:w="494" w:type="pct"/>
            <w:noWrap/>
            <w:hideMark/>
          </w:tcPr>
          <w:p w:rsidR="00AD7A70" w:rsidRPr="006876D3" w:rsidRDefault="00AD7A70" w:rsidP="006876D3">
            <w:pPr>
              <w:pStyle w:val="Table"/>
            </w:pPr>
            <w:r w:rsidRPr="006876D3">
              <w:t>1.66</w:t>
            </w:r>
          </w:p>
        </w:tc>
        <w:tc>
          <w:tcPr>
            <w:tcW w:w="494" w:type="pct"/>
            <w:noWrap/>
            <w:hideMark/>
          </w:tcPr>
          <w:p w:rsidR="00AD7A70" w:rsidRPr="006876D3" w:rsidRDefault="00AD7A70" w:rsidP="006876D3">
            <w:pPr>
              <w:pStyle w:val="Table"/>
            </w:pPr>
            <w:r w:rsidRPr="006876D3">
              <w:t>1.69</w:t>
            </w:r>
          </w:p>
        </w:tc>
        <w:tc>
          <w:tcPr>
            <w:tcW w:w="494" w:type="pct"/>
            <w:noWrap/>
            <w:hideMark/>
          </w:tcPr>
          <w:p w:rsidR="00AD7A70" w:rsidRPr="006876D3" w:rsidRDefault="00AD7A70" w:rsidP="006876D3">
            <w:pPr>
              <w:pStyle w:val="Table"/>
            </w:pPr>
            <w:r w:rsidRPr="006876D3">
              <w:t>1.71</w:t>
            </w:r>
          </w:p>
        </w:tc>
        <w:tc>
          <w:tcPr>
            <w:tcW w:w="494" w:type="pct"/>
            <w:noWrap/>
            <w:hideMark/>
          </w:tcPr>
          <w:p w:rsidR="00AD7A70" w:rsidRPr="006876D3" w:rsidRDefault="00AD7A70" w:rsidP="006876D3">
            <w:pPr>
              <w:pStyle w:val="Table"/>
            </w:pPr>
            <w:r w:rsidRPr="006876D3">
              <w:t>1.74</w:t>
            </w:r>
          </w:p>
        </w:tc>
        <w:tc>
          <w:tcPr>
            <w:tcW w:w="494" w:type="pct"/>
            <w:noWrap/>
            <w:hideMark/>
          </w:tcPr>
          <w:p w:rsidR="00AD7A70" w:rsidRPr="006876D3" w:rsidRDefault="00AD7A70" w:rsidP="006876D3">
            <w:pPr>
              <w:pStyle w:val="Table"/>
            </w:pPr>
            <w:r w:rsidRPr="006876D3">
              <w:t>1.77</w:t>
            </w:r>
          </w:p>
        </w:tc>
      </w:tr>
      <w:tr w:rsidR="00AD7A70" w:rsidRPr="006876D3" w:rsidTr="006876D3">
        <w:tc>
          <w:tcPr>
            <w:tcW w:w="2038" w:type="pct"/>
            <w:noWrap/>
            <w:hideMark/>
          </w:tcPr>
          <w:p w:rsidR="00AD7A70" w:rsidRPr="006876D3" w:rsidRDefault="00AD7A70" w:rsidP="006876D3">
            <w:pPr>
              <w:pStyle w:val="Table"/>
            </w:pPr>
            <w:r w:rsidRPr="006876D3">
              <w:t>Moorooka</w:t>
            </w:r>
          </w:p>
        </w:tc>
        <w:tc>
          <w:tcPr>
            <w:tcW w:w="493" w:type="pct"/>
            <w:noWrap/>
            <w:hideMark/>
          </w:tcPr>
          <w:p w:rsidR="00AD7A70" w:rsidRPr="006876D3" w:rsidRDefault="00AD7A70" w:rsidP="006876D3">
            <w:pPr>
              <w:pStyle w:val="Table"/>
            </w:pPr>
            <w:r w:rsidRPr="006876D3">
              <w:t>1.74</w:t>
            </w:r>
          </w:p>
        </w:tc>
        <w:tc>
          <w:tcPr>
            <w:tcW w:w="494" w:type="pct"/>
            <w:noWrap/>
            <w:hideMark/>
          </w:tcPr>
          <w:p w:rsidR="00AD7A70" w:rsidRPr="006876D3" w:rsidRDefault="00AD7A70" w:rsidP="006876D3">
            <w:pPr>
              <w:pStyle w:val="Table"/>
            </w:pPr>
            <w:r w:rsidRPr="006876D3">
              <w:t>1.78</w:t>
            </w:r>
          </w:p>
        </w:tc>
        <w:tc>
          <w:tcPr>
            <w:tcW w:w="494" w:type="pct"/>
            <w:noWrap/>
            <w:hideMark/>
          </w:tcPr>
          <w:p w:rsidR="00AD7A70" w:rsidRPr="006876D3" w:rsidRDefault="00AD7A70" w:rsidP="006876D3">
            <w:pPr>
              <w:pStyle w:val="Table"/>
            </w:pPr>
            <w:r w:rsidRPr="006876D3">
              <w:t>1.82</w:t>
            </w:r>
          </w:p>
        </w:tc>
        <w:tc>
          <w:tcPr>
            <w:tcW w:w="494" w:type="pct"/>
            <w:noWrap/>
            <w:hideMark/>
          </w:tcPr>
          <w:p w:rsidR="00AD7A70" w:rsidRPr="006876D3" w:rsidRDefault="00AD7A70" w:rsidP="006876D3">
            <w:pPr>
              <w:pStyle w:val="Table"/>
            </w:pPr>
            <w:r w:rsidRPr="006876D3">
              <w:t>1.86</w:t>
            </w:r>
          </w:p>
        </w:tc>
        <w:tc>
          <w:tcPr>
            <w:tcW w:w="494" w:type="pct"/>
            <w:noWrap/>
            <w:hideMark/>
          </w:tcPr>
          <w:p w:rsidR="00AD7A70" w:rsidRPr="006876D3" w:rsidRDefault="00AD7A70" w:rsidP="006876D3">
            <w:pPr>
              <w:pStyle w:val="Table"/>
            </w:pPr>
            <w:r w:rsidRPr="006876D3">
              <w:t>1.90</w:t>
            </w:r>
          </w:p>
        </w:tc>
        <w:tc>
          <w:tcPr>
            <w:tcW w:w="494" w:type="pct"/>
            <w:noWrap/>
            <w:hideMark/>
          </w:tcPr>
          <w:p w:rsidR="00AD7A70" w:rsidRPr="006876D3" w:rsidRDefault="00AD7A70" w:rsidP="006876D3">
            <w:pPr>
              <w:pStyle w:val="Table"/>
            </w:pPr>
            <w:r w:rsidRPr="006876D3">
              <w:t>1.94</w:t>
            </w:r>
          </w:p>
        </w:tc>
      </w:tr>
      <w:tr w:rsidR="00AD7A70" w:rsidRPr="006876D3" w:rsidTr="006876D3">
        <w:tc>
          <w:tcPr>
            <w:tcW w:w="2038" w:type="pct"/>
            <w:noWrap/>
            <w:hideMark/>
          </w:tcPr>
          <w:p w:rsidR="00AD7A70" w:rsidRPr="006876D3" w:rsidRDefault="00AD7A70" w:rsidP="006876D3">
            <w:pPr>
              <w:pStyle w:val="Table"/>
            </w:pPr>
            <w:r w:rsidRPr="006876D3">
              <w:t>Morningside - Seven Hills</w:t>
            </w:r>
          </w:p>
        </w:tc>
        <w:tc>
          <w:tcPr>
            <w:tcW w:w="493" w:type="pct"/>
            <w:noWrap/>
            <w:hideMark/>
          </w:tcPr>
          <w:p w:rsidR="00AD7A70" w:rsidRPr="006876D3" w:rsidRDefault="00AD7A70" w:rsidP="006876D3">
            <w:pPr>
              <w:pStyle w:val="Table"/>
            </w:pPr>
            <w:r w:rsidRPr="006876D3">
              <w:t>1.85</w:t>
            </w:r>
          </w:p>
        </w:tc>
        <w:tc>
          <w:tcPr>
            <w:tcW w:w="494" w:type="pct"/>
            <w:noWrap/>
            <w:hideMark/>
          </w:tcPr>
          <w:p w:rsidR="00AD7A70" w:rsidRPr="006876D3" w:rsidRDefault="00AD7A70" w:rsidP="006876D3">
            <w:pPr>
              <w:pStyle w:val="Table"/>
            </w:pPr>
            <w:r w:rsidRPr="006876D3">
              <w:t>1.89</w:t>
            </w:r>
          </w:p>
        </w:tc>
        <w:tc>
          <w:tcPr>
            <w:tcW w:w="494" w:type="pct"/>
            <w:noWrap/>
            <w:hideMark/>
          </w:tcPr>
          <w:p w:rsidR="00AD7A70" w:rsidRPr="006876D3" w:rsidRDefault="00AD7A70" w:rsidP="006876D3">
            <w:pPr>
              <w:pStyle w:val="Table"/>
            </w:pPr>
            <w:r w:rsidRPr="006876D3">
              <w:t>1.92</w:t>
            </w:r>
          </w:p>
        </w:tc>
        <w:tc>
          <w:tcPr>
            <w:tcW w:w="494" w:type="pct"/>
            <w:noWrap/>
            <w:hideMark/>
          </w:tcPr>
          <w:p w:rsidR="00AD7A70" w:rsidRPr="006876D3" w:rsidRDefault="00AD7A70" w:rsidP="006876D3">
            <w:pPr>
              <w:pStyle w:val="Table"/>
            </w:pPr>
            <w:r w:rsidRPr="006876D3">
              <w:t>1.96</w:t>
            </w:r>
          </w:p>
        </w:tc>
        <w:tc>
          <w:tcPr>
            <w:tcW w:w="494" w:type="pct"/>
            <w:noWrap/>
            <w:hideMark/>
          </w:tcPr>
          <w:p w:rsidR="00AD7A70" w:rsidRPr="006876D3" w:rsidRDefault="00AD7A70" w:rsidP="006876D3">
            <w:pPr>
              <w:pStyle w:val="Table"/>
            </w:pPr>
            <w:r w:rsidRPr="006876D3">
              <w:t>2.00</w:t>
            </w:r>
          </w:p>
        </w:tc>
        <w:tc>
          <w:tcPr>
            <w:tcW w:w="494" w:type="pct"/>
            <w:noWrap/>
            <w:hideMark/>
          </w:tcPr>
          <w:p w:rsidR="00AD7A70" w:rsidRPr="006876D3" w:rsidRDefault="00AD7A70" w:rsidP="006876D3">
            <w:pPr>
              <w:pStyle w:val="Table"/>
            </w:pPr>
            <w:r w:rsidRPr="006876D3">
              <w:t>2.04</w:t>
            </w:r>
          </w:p>
        </w:tc>
      </w:tr>
      <w:tr w:rsidR="00AD7A70" w:rsidRPr="006876D3" w:rsidTr="006876D3">
        <w:tc>
          <w:tcPr>
            <w:tcW w:w="2038" w:type="pct"/>
            <w:noWrap/>
            <w:hideMark/>
          </w:tcPr>
          <w:p w:rsidR="00AD7A70" w:rsidRPr="006876D3" w:rsidRDefault="00AD7A70" w:rsidP="006876D3">
            <w:pPr>
              <w:pStyle w:val="Table"/>
            </w:pPr>
            <w:r w:rsidRPr="006876D3">
              <w:t>Mount Coot-tha</w:t>
            </w:r>
          </w:p>
        </w:tc>
        <w:tc>
          <w:tcPr>
            <w:tcW w:w="493" w:type="pct"/>
            <w:noWrap/>
            <w:hideMark/>
          </w:tcPr>
          <w:p w:rsidR="00AD7A70" w:rsidRPr="006876D3" w:rsidRDefault="00AD7A70" w:rsidP="006876D3">
            <w:pPr>
              <w:pStyle w:val="Table"/>
            </w:pPr>
            <w:r w:rsidRPr="006876D3">
              <w:t>1.65</w:t>
            </w:r>
          </w:p>
        </w:tc>
        <w:tc>
          <w:tcPr>
            <w:tcW w:w="494" w:type="pct"/>
            <w:noWrap/>
            <w:hideMark/>
          </w:tcPr>
          <w:p w:rsidR="00AD7A70" w:rsidRPr="006876D3" w:rsidRDefault="00AD7A70" w:rsidP="006876D3">
            <w:pPr>
              <w:pStyle w:val="Table"/>
            </w:pPr>
            <w:r w:rsidRPr="006876D3">
              <w:t>1.67</w:t>
            </w:r>
          </w:p>
        </w:tc>
        <w:tc>
          <w:tcPr>
            <w:tcW w:w="494" w:type="pct"/>
            <w:noWrap/>
            <w:hideMark/>
          </w:tcPr>
          <w:p w:rsidR="00AD7A70" w:rsidRPr="006876D3" w:rsidRDefault="00AD7A70" w:rsidP="006876D3">
            <w:pPr>
              <w:pStyle w:val="Table"/>
            </w:pPr>
            <w:r w:rsidRPr="006876D3">
              <w:t>1.70</w:t>
            </w:r>
          </w:p>
        </w:tc>
        <w:tc>
          <w:tcPr>
            <w:tcW w:w="494" w:type="pct"/>
            <w:noWrap/>
            <w:hideMark/>
          </w:tcPr>
          <w:p w:rsidR="00AD7A70" w:rsidRPr="006876D3" w:rsidRDefault="00AD7A70" w:rsidP="006876D3">
            <w:pPr>
              <w:pStyle w:val="Table"/>
            </w:pPr>
            <w:r w:rsidRPr="006876D3">
              <w:t>1.73</w:t>
            </w:r>
          </w:p>
        </w:tc>
        <w:tc>
          <w:tcPr>
            <w:tcW w:w="494" w:type="pct"/>
            <w:noWrap/>
            <w:hideMark/>
          </w:tcPr>
          <w:p w:rsidR="00AD7A70" w:rsidRPr="006876D3" w:rsidRDefault="00AD7A70" w:rsidP="006876D3">
            <w:pPr>
              <w:pStyle w:val="Table"/>
            </w:pPr>
            <w:r w:rsidRPr="006876D3">
              <w:t>1.75</w:t>
            </w:r>
          </w:p>
        </w:tc>
        <w:tc>
          <w:tcPr>
            <w:tcW w:w="494" w:type="pct"/>
            <w:noWrap/>
            <w:hideMark/>
          </w:tcPr>
          <w:p w:rsidR="00AD7A70" w:rsidRPr="006876D3" w:rsidRDefault="00AD7A70" w:rsidP="006876D3">
            <w:pPr>
              <w:pStyle w:val="Table"/>
            </w:pPr>
            <w:r w:rsidRPr="006876D3">
              <w:t>1.78</w:t>
            </w:r>
          </w:p>
        </w:tc>
      </w:tr>
      <w:tr w:rsidR="00AD7A70" w:rsidRPr="006876D3" w:rsidTr="006876D3">
        <w:tc>
          <w:tcPr>
            <w:tcW w:w="2038" w:type="pct"/>
            <w:noWrap/>
            <w:hideMark/>
          </w:tcPr>
          <w:p w:rsidR="00AD7A70" w:rsidRPr="006876D3" w:rsidRDefault="00AD7A70" w:rsidP="006876D3">
            <w:pPr>
              <w:pStyle w:val="Table"/>
            </w:pPr>
            <w:r w:rsidRPr="006876D3">
              <w:t>Mount Gravatt</w:t>
            </w:r>
          </w:p>
        </w:tc>
        <w:tc>
          <w:tcPr>
            <w:tcW w:w="493" w:type="pct"/>
            <w:noWrap/>
            <w:hideMark/>
          </w:tcPr>
          <w:p w:rsidR="00AD7A70" w:rsidRPr="006876D3" w:rsidRDefault="00AD7A70" w:rsidP="006876D3">
            <w:pPr>
              <w:pStyle w:val="Table"/>
            </w:pPr>
            <w:r w:rsidRPr="006876D3">
              <w:t>1.78</w:t>
            </w:r>
          </w:p>
        </w:tc>
        <w:tc>
          <w:tcPr>
            <w:tcW w:w="494" w:type="pct"/>
            <w:noWrap/>
            <w:hideMark/>
          </w:tcPr>
          <w:p w:rsidR="00AD7A70" w:rsidRPr="006876D3" w:rsidRDefault="00AD7A70" w:rsidP="006876D3">
            <w:pPr>
              <w:pStyle w:val="Table"/>
            </w:pPr>
            <w:r w:rsidRPr="006876D3">
              <w:t>1.82</w:t>
            </w:r>
          </w:p>
        </w:tc>
        <w:tc>
          <w:tcPr>
            <w:tcW w:w="494" w:type="pct"/>
            <w:noWrap/>
            <w:hideMark/>
          </w:tcPr>
          <w:p w:rsidR="00AD7A70" w:rsidRPr="006876D3" w:rsidRDefault="00AD7A70" w:rsidP="006876D3">
            <w:pPr>
              <w:pStyle w:val="Table"/>
            </w:pPr>
            <w:r w:rsidRPr="006876D3">
              <w:t>1.86</w:t>
            </w:r>
          </w:p>
        </w:tc>
        <w:tc>
          <w:tcPr>
            <w:tcW w:w="494" w:type="pct"/>
            <w:noWrap/>
            <w:hideMark/>
          </w:tcPr>
          <w:p w:rsidR="00AD7A70" w:rsidRPr="006876D3" w:rsidRDefault="00AD7A70" w:rsidP="006876D3">
            <w:pPr>
              <w:pStyle w:val="Table"/>
            </w:pPr>
            <w:r w:rsidRPr="006876D3">
              <w:t>1.90</w:t>
            </w:r>
          </w:p>
        </w:tc>
        <w:tc>
          <w:tcPr>
            <w:tcW w:w="494" w:type="pct"/>
            <w:noWrap/>
            <w:hideMark/>
          </w:tcPr>
          <w:p w:rsidR="00AD7A70" w:rsidRPr="006876D3" w:rsidRDefault="00AD7A70" w:rsidP="006876D3">
            <w:pPr>
              <w:pStyle w:val="Table"/>
            </w:pPr>
            <w:r w:rsidRPr="006876D3">
              <w:t>1.95</w:t>
            </w:r>
          </w:p>
        </w:tc>
        <w:tc>
          <w:tcPr>
            <w:tcW w:w="494" w:type="pct"/>
            <w:noWrap/>
            <w:hideMark/>
          </w:tcPr>
          <w:p w:rsidR="00AD7A70" w:rsidRPr="006876D3" w:rsidRDefault="00AD7A70" w:rsidP="006876D3">
            <w:pPr>
              <w:pStyle w:val="Table"/>
            </w:pPr>
            <w:r w:rsidRPr="006876D3">
              <w:t>1.99</w:t>
            </w:r>
          </w:p>
        </w:tc>
      </w:tr>
      <w:tr w:rsidR="00AD7A70" w:rsidRPr="006876D3" w:rsidTr="006876D3">
        <w:tc>
          <w:tcPr>
            <w:tcW w:w="2038" w:type="pct"/>
            <w:noWrap/>
            <w:hideMark/>
          </w:tcPr>
          <w:p w:rsidR="00AD7A70" w:rsidRPr="006876D3" w:rsidRDefault="00AD7A70" w:rsidP="006876D3">
            <w:pPr>
              <w:pStyle w:val="Table"/>
            </w:pPr>
            <w:r w:rsidRPr="006876D3">
              <w:t>Murarrie</w:t>
            </w:r>
          </w:p>
        </w:tc>
        <w:tc>
          <w:tcPr>
            <w:tcW w:w="493" w:type="pct"/>
            <w:noWrap/>
            <w:hideMark/>
          </w:tcPr>
          <w:p w:rsidR="00AD7A70" w:rsidRPr="006876D3" w:rsidRDefault="00AD7A70" w:rsidP="006876D3">
            <w:pPr>
              <w:pStyle w:val="Table"/>
            </w:pPr>
            <w:r w:rsidRPr="006876D3">
              <w:t>2.58</w:t>
            </w:r>
          </w:p>
        </w:tc>
        <w:tc>
          <w:tcPr>
            <w:tcW w:w="494" w:type="pct"/>
            <w:noWrap/>
            <w:hideMark/>
          </w:tcPr>
          <w:p w:rsidR="00AD7A70" w:rsidRPr="006876D3" w:rsidRDefault="00AD7A70" w:rsidP="006876D3">
            <w:pPr>
              <w:pStyle w:val="Table"/>
            </w:pPr>
            <w:r w:rsidRPr="006876D3">
              <w:t>2.59</w:t>
            </w:r>
          </w:p>
        </w:tc>
        <w:tc>
          <w:tcPr>
            <w:tcW w:w="494" w:type="pct"/>
            <w:noWrap/>
            <w:hideMark/>
          </w:tcPr>
          <w:p w:rsidR="00AD7A70" w:rsidRPr="006876D3" w:rsidRDefault="00AD7A70" w:rsidP="006876D3">
            <w:pPr>
              <w:pStyle w:val="Table"/>
            </w:pPr>
            <w:r w:rsidRPr="006876D3">
              <w:t>2.60</w:t>
            </w:r>
          </w:p>
        </w:tc>
        <w:tc>
          <w:tcPr>
            <w:tcW w:w="494" w:type="pct"/>
            <w:noWrap/>
            <w:hideMark/>
          </w:tcPr>
          <w:p w:rsidR="00AD7A70" w:rsidRPr="006876D3" w:rsidRDefault="00AD7A70" w:rsidP="006876D3">
            <w:pPr>
              <w:pStyle w:val="Table"/>
            </w:pPr>
            <w:r w:rsidRPr="006876D3">
              <w:t>2.61</w:t>
            </w:r>
          </w:p>
        </w:tc>
        <w:tc>
          <w:tcPr>
            <w:tcW w:w="494" w:type="pct"/>
            <w:noWrap/>
            <w:hideMark/>
          </w:tcPr>
          <w:p w:rsidR="00AD7A70" w:rsidRPr="006876D3" w:rsidRDefault="00AD7A70" w:rsidP="006876D3">
            <w:pPr>
              <w:pStyle w:val="Table"/>
            </w:pPr>
            <w:r w:rsidRPr="006876D3">
              <w:t>2.62</w:t>
            </w:r>
          </w:p>
        </w:tc>
        <w:tc>
          <w:tcPr>
            <w:tcW w:w="494" w:type="pct"/>
            <w:noWrap/>
            <w:hideMark/>
          </w:tcPr>
          <w:p w:rsidR="00AD7A70" w:rsidRPr="006876D3" w:rsidRDefault="00AD7A70" w:rsidP="006876D3">
            <w:pPr>
              <w:pStyle w:val="Table"/>
            </w:pPr>
            <w:r w:rsidRPr="006876D3">
              <w:t>2.63</w:t>
            </w:r>
          </w:p>
        </w:tc>
      </w:tr>
      <w:tr w:rsidR="00AD7A70" w:rsidRPr="006876D3" w:rsidTr="006876D3">
        <w:tc>
          <w:tcPr>
            <w:tcW w:w="2038" w:type="pct"/>
            <w:noWrap/>
            <w:hideMark/>
          </w:tcPr>
          <w:p w:rsidR="00AD7A70" w:rsidRPr="006876D3" w:rsidRDefault="00AD7A70" w:rsidP="006876D3">
            <w:pPr>
              <w:pStyle w:val="Table"/>
            </w:pPr>
            <w:r w:rsidRPr="006876D3">
              <w:t>New Farm</w:t>
            </w:r>
          </w:p>
        </w:tc>
        <w:tc>
          <w:tcPr>
            <w:tcW w:w="493" w:type="pct"/>
            <w:noWrap/>
            <w:hideMark/>
          </w:tcPr>
          <w:p w:rsidR="00AD7A70" w:rsidRPr="006876D3" w:rsidRDefault="00AD7A70" w:rsidP="006876D3">
            <w:pPr>
              <w:pStyle w:val="Table"/>
            </w:pPr>
            <w:r w:rsidRPr="006876D3">
              <w:t>1.65</w:t>
            </w:r>
          </w:p>
        </w:tc>
        <w:tc>
          <w:tcPr>
            <w:tcW w:w="494" w:type="pct"/>
            <w:noWrap/>
            <w:hideMark/>
          </w:tcPr>
          <w:p w:rsidR="00AD7A70" w:rsidRPr="006876D3" w:rsidRDefault="00AD7A70" w:rsidP="006876D3">
            <w:pPr>
              <w:pStyle w:val="Table"/>
            </w:pPr>
            <w:r w:rsidRPr="006876D3">
              <w:t>1.68</w:t>
            </w:r>
          </w:p>
        </w:tc>
        <w:tc>
          <w:tcPr>
            <w:tcW w:w="494" w:type="pct"/>
            <w:noWrap/>
            <w:hideMark/>
          </w:tcPr>
          <w:p w:rsidR="00AD7A70" w:rsidRPr="006876D3" w:rsidRDefault="00AD7A70" w:rsidP="006876D3">
            <w:pPr>
              <w:pStyle w:val="Table"/>
            </w:pPr>
            <w:r w:rsidRPr="006876D3">
              <w:t>1.71</w:t>
            </w:r>
          </w:p>
        </w:tc>
        <w:tc>
          <w:tcPr>
            <w:tcW w:w="494" w:type="pct"/>
            <w:noWrap/>
            <w:hideMark/>
          </w:tcPr>
          <w:p w:rsidR="00AD7A70" w:rsidRPr="006876D3" w:rsidRDefault="00AD7A70" w:rsidP="006876D3">
            <w:pPr>
              <w:pStyle w:val="Table"/>
            </w:pPr>
            <w:r w:rsidRPr="006876D3">
              <w:t>1.74</w:t>
            </w:r>
          </w:p>
        </w:tc>
        <w:tc>
          <w:tcPr>
            <w:tcW w:w="494" w:type="pct"/>
            <w:noWrap/>
            <w:hideMark/>
          </w:tcPr>
          <w:p w:rsidR="00AD7A70" w:rsidRPr="006876D3" w:rsidRDefault="00AD7A70" w:rsidP="006876D3">
            <w:pPr>
              <w:pStyle w:val="Table"/>
            </w:pPr>
            <w:r w:rsidRPr="006876D3">
              <w:t>1.78</w:t>
            </w:r>
          </w:p>
        </w:tc>
        <w:tc>
          <w:tcPr>
            <w:tcW w:w="494" w:type="pct"/>
            <w:noWrap/>
            <w:hideMark/>
          </w:tcPr>
          <w:p w:rsidR="00AD7A70" w:rsidRPr="006876D3" w:rsidRDefault="00AD7A70" w:rsidP="006876D3">
            <w:pPr>
              <w:pStyle w:val="Table"/>
            </w:pPr>
            <w:r w:rsidRPr="006876D3">
              <w:t>1.81</w:t>
            </w:r>
          </w:p>
        </w:tc>
      </w:tr>
      <w:tr w:rsidR="00AD7A70" w:rsidRPr="006876D3" w:rsidTr="006876D3">
        <w:tc>
          <w:tcPr>
            <w:tcW w:w="2038" w:type="pct"/>
            <w:noWrap/>
            <w:hideMark/>
          </w:tcPr>
          <w:p w:rsidR="00AD7A70" w:rsidRPr="006876D3" w:rsidRDefault="00AD7A70" w:rsidP="006876D3">
            <w:pPr>
              <w:pStyle w:val="Table"/>
            </w:pPr>
            <w:r w:rsidRPr="006876D3">
              <w:t>Newmarket</w:t>
            </w:r>
          </w:p>
        </w:tc>
        <w:tc>
          <w:tcPr>
            <w:tcW w:w="493" w:type="pct"/>
            <w:noWrap/>
            <w:hideMark/>
          </w:tcPr>
          <w:p w:rsidR="00AD7A70" w:rsidRPr="006876D3" w:rsidRDefault="00AD7A70" w:rsidP="006876D3">
            <w:pPr>
              <w:pStyle w:val="Table"/>
            </w:pPr>
            <w:r w:rsidRPr="006876D3">
              <w:t>1.69</w:t>
            </w:r>
          </w:p>
        </w:tc>
        <w:tc>
          <w:tcPr>
            <w:tcW w:w="494" w:type="pct"/>
            <w:noWrap/>
            <w:hideMark/>
          </w:tcPr>
          <w:p w:rsidR="00AD7A70" w:rsidRPr="006876D3" w:rsidRDefault="00AD7A70" w:rsidP="006876D3">
            <w:pPr>
              <w:pStyle w:val="Table"/>
            </w:pPr>
            <w:r w:rsidRPr="006876D3">
              <w:t>1.72</w:t>
            </w:r>
          </w:p>
        </w:tc>
        <w:tc>
          <w:tcPr>
            <w:tcW w:w="494" w:type="pct"/>
            <w:noWrap/>
            <w:hideMark/>
          </w:tcPr>
          <w:p w:rsidR="00AD7A70" w:rsidRPr="006876D3" w:rsidRDefault="00AD7A70" w:rsidP="006876D3">
            <w:pPr>
              <w:pStyle w:val="Table"/>
            </w:pPr>
            <w:r w:rsidRPr="006876D3">
              <w:t>1.76</w:t>
            </w:r>
          </w:p>
        </w:tc>
        <w:tc>
          <w:tcPr>
            <w:tcW w:w="494" w:type="pct"/>
            <w:noWrap/>
            <w:hideMark/>
          </w:tcPr>
          <w:p w:rsidR="00AD7A70" w:rsidRPr="006876D3" w:rsidRDefault="00AD7A70" w:rsidP="006876D3">
            <w:pPr>
              <w:pStyle w:val="Table"/>
            </w:pPr>
            <w:r w:rsidRPr="006876D3">
              <w:t>1.79</w:t>
            </w:r>
          </w:p>
        </w:tc>
        <w:tc>
          <w:tcPr>
            <w:tcW w:w="494" w:type="pct"/>
            <w:noWrap/>
            <w:hideMark/>
          </w:tcPr>
          <w:p w:rsidR="00AD7A70" w:rsidRPr="006876D3" w:rsidRDefault="00AD7A70" w:rsidP="006876D3">
            <w:pPr>
              <w:pStyle w:val="Table"/>
            </w:pPr>
            <w:r w:rsidRPr="006876D3">
              <w:t>1.83</w:t>
            </w:r>
          </w:p>
        </w:tc>
        <w:tc>
          <w:tcPr>
            <w:tcW w:w="494" w:type="pct"/>
            <w:noWrap/>
            <w:hideMark/>
          </w:tcPr>
          <w:p w:rsidR="00AD7A70" w:rsidRPr="006876D3" w:rsidRDefault="00AD7A70" w:rsidP="006876D3">
            <w:pPr>
              <w:pStyle w:val="Table"/>
            </w:pPr>
            <w:r w:rsidRPr="006876D3">
              <w:t>1.86</w:t>
            </w:r>
          </w:p>
        </w:tc>
      </w:tr>
      <w:tr w:rsidR="00AD7A70" w:rsidRPr="006876D3" w:rsidTr="006876D3">
        <w:tc>
          <w:tcPr>
            <w:tcW w:w="2038" w:type="pct"/>
            <w:noWrap/>
            <w:hideMark/>
          </w:tcPr>
          <w:p w:rsidR="00AD7A70" w:rsidRPr="006876D3" w:rsidRDefault="00AD7A70" w:rsidP="006876D3">
            <w:pPr>
              <w:pStyle w:val="Table"/>
            </w:pPr>
            <w:r w:rsidRPr="006876D3">
              <w:t>Newstead - Bowen Hills</w:t>
            </w:r>
          </w:p>
        </w:tc>
        <w:tc>
          <w:tcPr>
            <w:tcW w:w="493" w:type="pct"/>
            <w:noWrap/>
            <w:hideMark/>
          </w:tcPr>
          <w:p w:rsidR="00AD7A70" w:rsidRPr="006876D3" w:rsidRDefault="00AD7A70" w:rsidP="006876D3">
            <w:pPr>
              <w:pStyle w:val="Table"/>
            </w:pPr>
            <w:r w:rsidRPr="006876D3">
              <w:t>1.76</w:t>
            </w:r>
          </w:p>
        </w:tc>
        <w:tc>
          <w:tcPr>
            <w:tcW w:w="494" w:type="pct"/>
            <w:noWrap/>
            <w:hideMark/>
          </w:tcPr>
          <w:p w:rsidR="00AD7A70" w:rsidRPr="006876D3" w:rsidRDefault="00AD7A70" w:rsidP="006876D3">
            <w:pPr>
              <w:pStyle w:val="Table"/>
            </w:pPr>
            <w:r w:rsidRPr="006876D3">
              <w:t>1.79</w:t>
            </w:r>
          </w:p>
        </w:tc>
        <w:tc>
          <w:tcPr>
            <w:tcW w:w="494" w:type="pct"/>
            <w:noWrap/>
            <w:hideMark/>
          </w:tcPr>
          <w:p w:rsidR="00AD7A70" w:rsidRPr="006876D3" w:rsidRDefault="00AD7A70" w:rsidP="006876D3">
            <w:pPr>
              <w:pStyle w:val="Table"/>
            </w:pPr>
            <w:r w:rsidRPr="006876D3">
              <w:t>1.82</w:t>
            </w:r>
          </w:p>
        </w:tc>
        <w:tc>
          <w:tcPr>
            <w:tcW w:w="494" w:type="pct"/>
            <w:noWrap/>
            <w:hideMark/>
          </w:tcPr>
          <w:p w:rsidR="00AD7A70" w:rsidRPr="006876D3" w:rsidRDefault="00AD7A70" w:rsidP="006876D3">
            <w:pPr>
              <w:pStyle w:val="Table"/>
            </w:pPr>
            <w:r w:rsidRPr="006876D3">
              <w:t>1.86</w:t>
            </w:r>
          </w:p>
        </w:tc>
        <w:tc>
          <w:tcPr>
            <w:tcW w:w="494" w:type="pct"/>
            <w:noWrap/>
            <w:hideMark/>
          </w:tcPr>
          <w:p w:rsidR="00AD7A70" w:rsidRPr="006876D3" w:rsidRDefault="00AD7A70" w:rsidP="006876D3">
            <w:pPr>
              <w:pStyle w:val="Table"/>
            </w:pPr>
            <w:r w:rsidRPr="006876D3">
              <w:t>1.90</w:t>
            </w:r>
          </w:p>
        </w:tc>
        <w:tc>
          <w:tcPr>
            <w:tcW w:w="494" w:type="pct"/>
            <w:noWrap/>
            <w:hideMark/>
          </w:tcPr>
          <w:p w:rsidR="00AD7A70" w:rsidRPr="006876D3" w:rsidRDefault="00AD7A70" w:rsidP="006876D3">
            <w:pPr>
              <w:pStyle w:val="Table"/>
            </w:pPr>
            <w:r w:rsidRPr="006876D3">
              <w:t>1.93</w:t>
            </w:r>
          </w:p>
        </w:tc>
      </w:tr>
      <w:tr w:rsidR="00AD7A70" w:rsidRPr="006876D3" w:rsidTr="006876D3">
        <w:tc>
          <w:tcPr>
            <w:tcW w:w="2038" w:type="pct"/>
            <w:noWrap/>
            <w:hideMark/>
          </w:tcPr>
          <w:p w:rsidR="00AD7A70" w:rsidRPr="006876D3" w:rsidRDefault="00AD7A70" w:rsidP="006876D3">
            <w:pPr>
              <w:pStyle w:val="Table"/>
            </w:pPr>
            <w:r w:rsidRPr="006876D3">
              <w:t>Norman Park</w:t>
            </w:r>
          </w:p>
        </w:tc>
        <w:tc>
          <w:tcPr>
            <w:tcW w:w="493" w:type="pct"/>
            <w:noWrap/>
            <w:hideMark/>
          </w:tcPr>
          <w:p w:rsidR="00AD7A70" w:rsidRPr="006876D3" w:rsidRDefault="00AD7A70" w:rsidP="006876D3">
            <w:pPr>
              <w:pStyle w:val="Table"/>
            </w:pPr>
            <w:r w:rsidRPr="006876D3">
              <w:t>1.73</w:t>
            </w:r>
          </w:p>
        </w:tc>
        <w:tc>
          <w:tcPr>
            <w:tcW w:w="494" w:type="pct"/>
            <w:noWrap/>
            <w:hideMark/>
          </w:tcPr>
          <w:p w:rsidR="00AD7A70" w:rsidRPr="006876D3" w:rsidRDefault="00AD7A70" w:rsidP="006876D3">
            <w:pPr>
              <w:pStyle w:val="Table"/>
            </w:pPr>
            <w:r w:rsidRPr="006876D3">
              <w:t>1.76</w:t>
            </w:r>
          </w:p>
        </w:tc>
        <w:tc>
          <w:tcPr>
            <w:tcW w:w="494" w:type="pct"/>
            <w:noWrap/>
            <w:hideMark/>
          </w:tcPr>
          <w:p w:rsidR="00AD7A70" w:rsidRPr="006876D3" w:rsidRDefault="00AD7A70" w:rsidP="006876D3">
            <w:pPr>
              <w:pStyle w:val="Table"/>
            </w:pPr>
            <w:r w:rsidRPr="006876D3">
              <w:t>1.80</w:t>
            </w:r>
          </w:p>
        </w:tc>
        <w:tc>
          <w:tcPr>
            <w:tcW w:w="494" w:type="pct"/>
            <w:noWrap/>
            <w:hideMark/>
          </w:tcPr>
          <w:p w:rsidR="00AD7A70" w:rsidRPr="006876D3" w:rsidRDefault="00AD7A70" w:rsidP="006876D3">
            <w:pPr>
              <w:pStyle w:val="Table"/>
            </w:pPr>
            <w:r w:rsidRPr="006876D3">
              <w:t>1.83</w:t>
            </w:r>
          </w:p>
        </w:tc>
        <w:tc>
          <w:tcPr>
            <w:tcW w:w="494" w:type="pct"/>
            <w:noWrap/>
            <w:hideMark/>
          </w:tcPr>
          <w:p w:rsidR="00AD7A70" w:rsidRPr="006876D3" w:rsidRDefault="00AD7A70" w:rsidP="006876D3">
            <w:pPr>
              <w:pStyle w:val="Table"/>
            </w:pPr>
            <w:r w:rsidRPr="006876D3">
              <w:t>1.87</w:t>
            </w:r>
          </w:p>
        </w:tc>
        <w:tc>
          <w:tcPr>
            <w:tcW w:w="494" w:type="pct"/>
            <w:noWrap/>
            <w:hideMark/>
          </w:tcPr>
          <w:p w:rsidR="00AD7A70" w:rsidRPr="006876D3" w:rsidRDefault="00AD7A70" w:rsidP="006876D3">
            <w:pPr>
              <w:pStyle w:val="Table"/>
            </w:pPr>
            <w:r w:rsidRPr="006876D3">
              <w:t>1.90</w:t>
            </w:r>
          </w:p>
        </w:tc>
      </w:tr>
      <w:tr w:rsidR="00AD7A70" w:rsidRPr="006876D3" w:rsidTr="006876D3">
        <w:tc>
          <w:tcPr>
            <w:tcW w:w="2038" w:type="pct"/>
            <w:noWrap/>
            <w:hideMark/>
          </w:tcPr>
          <w:p w:rsidR="00AD7A70" w:rsidRPr="006876D3" w:rsidRDefault="00AD7A70" w:rsidP="006876D3">
            <w:pPr>
              <w:pStyle w:val="Table"/>
            </w:pPr>
            <w:r w:rsidRPr="006876D3">
              <w:t>Northgate - Virginia</w:t>
            </w:r>
          </w:p>
        </w:tc>
        <w:tc>
          <w:tcPr>
            <w:tcW w:w="493" w:type="pct"/>
            <w:noWrap/>
            <w:hideMark/>
          </w:tcPr>
          <w:p w:rsidR="00AD7A70" w:rsidRPr="006876D3" w:rsidRDefault="00AD7A70" w:rsidP="006876D3">
            <w:pPr>
              <w:pStyle w:val="Table"/>
            </w:pPr>
            <w:r w:rsidRPr="006876D3">
              <w:t>1.85</w:t>
            </w:r>
          </w:p>
        </w:tc>
        <w:tc>
          <w:tcPr>
            <w:tcW w:w="494" w:type="pct"/>
            <w:noWrap/>
            <w:hideMark/>
          </w:tcPr>
          <w:p w:rsidR="00AD7A70" w:rsidRPr="006876D3" w:rsidRDefault="00AD7A70" w:rsidP="006876D3">
            <w:pPr>
              <w:pStyle w:val="Table"/>
            </w:pPr>
            <w:r w:rsidRPr="006876D3">
              <w:t>1.88</w:t>
            </w:r>
          </w:p>
        </w:tc>
        <w:tc>
          <w:tcPr>
            <w:tcW w:w="494" w:type="pct"/>
            <w:noWrap/>
            <w:hideMark/>
          </w:tcPr>
          <w:p w:rsidR="00AD7A70" w:rsidRPr="006876D3" w:rsidRDefault="00AD7A70" w:rsidP="006876D3">
            <w:pPr>
              <w:pStyle w:val="Table"/>
            </w:pPr>
            <w:r w:rsidRPr="006876D3">
              <w:t>1.91</w:t>
            </w:r>
          </w:p>
        </w:tc>
        <w:tc>
          <w:tcPr>
            <w:tcW w:w="494" w:type="pct"/>
            <w:noWrap/>
            <w:hideMark/>
          </w:tcPr>
          <w:p w:rsidR="00AD7A70" w:rsidRPr="006876D3" w:rsidRDefault="00AD7A70" w:rsidP="006876D3">
            <w:pPr>
              <w:pStyle w:val="Table"/>
            </w:pPr>
            <w:r w:rsidRPr="006876D3">
              <w:t>1.94</w:t>
            </w:r>
          </w:p>
        </w:tc>
        <w:tc>
          <w:tcPr>
            <w:tcW w:w="494" w:type="pct"/>
            <w:noWrap/>
            <w:hideMark/>
          </w:tcPr>
          <w:p w:rsidR="00AD7A70" w:rsidRPr="006876D3" w:rsidRDefault="00AD7A70" w:rsidP="006876D3">
            <w:pPr>
              <w:pStyle w:val="Table"/>
            </w:pPr>
            <w:r w:rsidRPr="006876D3">
              <w:t>1.97</w:t>
            </w:r>
          </w:p>
        </w:tc>
        <w:tc>
          <w:tcPr>
            <w:tcW w:w="494" w:type="pct"/>
            <w:noWrap/>
            <w:hideMark/>
          </w:tcPr>
          <w:p w:rsidR="00AD7A70" w:rsidRPr="006876D3" w:rsidRDefault="00AD7A70" w:rsidP="006876D3">
            <w:pPr>
              <w:pStyle w:val="Table"/>
            </w:pPr>
            <w:r w:rsidRPr="006876D3">
              <w:t>2.00</w:t>
            </w:r>
          </w:p>
        </w:tc>
      </w:tr>
      <w:tr w:rsidR="00AD7A70" w:rsidRPr="006876D3" w:rsidTr="006876D3">
        <w:tc>
          <w:tcPr>
            <w:tcW w:w="2038" w:type="pct"/>
            <w:noWrap/>
            <w:hideMark/>
          </w:tcPr>
          <w:p w:rsidR="00AD7A70" w:rsidRPr="006876D3" w:rsidRDefault="00AD7A70" w:rsidP="006876D3">
            <w:pPr>
              <w:pStyle w:val="Table"/>
            </w:pPr>
            <w:r w:rsidRPr="006876D3">
              <w:t>Nudgee - Banyo</w:t>
            </w:r>
          </w:p>
        </w:tc>
        <w:tc>
          <w:tcPr>
            <w:tcW w:w="493" w:type="pct"/>
            <w:noWrap/>
            <w:hideMark/>
          </w:tcPr>
          <w:p w:rsidR="00AD7A70" w:rsidRPr="006876D3" w:rsidRDefault="00AD7A70" w:rsidP="006876D3">
            <w:pPr>
              <w:pStyle w:val="Table"/>
            </w:pPr>
            <w:r w:rsidRPr="006876D3">
              <w:t>1.92</w:t>
            </w:r>
          </w:p>
        </w:tc>
        <w:tc>
          <w:tcPr>
            <w:tcW w:w="494" w:type="pct"/>
            <w:noWrap/>
            <w:hideMark/>
          </w:tcPr>
          <w:p w:rsidR="00AD7A70" w:rsidRPr="006876D3" w:rsidRDefault="00AD7A70" w:rsidP="006876D3">
            <w:pPr>
              <w:pStyle w:val="Table"/>
            </w:pPr>
            <w:r w:rsidRPr="006876D3">
              <w:t>1.96</w:t>
            </w:r>
          </w:p>
        </w:tc>
        <w:tc>
          <w:tcPr>
            <w:tcW w:w="494" w:type="pct"/>
            <w:noWrap/>
            <w:hideMark/>
          </w:tcPr>
          <w:p w:rsidR="00AD7A70" w:rsidRPr="006876D3" w:rsidRDefault="00AD7A70" w:rsidP="006876D3">
            <w:pPr>
              <w:pStyle w:val="Table"/>
            </w:pPr>
            <w:r w:rsidRPr="006876D3">
              <w:t>1.99</w:t>
            </w:r>
          </w:p>
        </w:tc>
        <w:tc>
          <w:tcPr>
            <w:tcW w:w="494" w:type="pct"/>
            <w:noWrap/>
            <w:hideMark/>
          </w:tcPr>
          <w:p w:rsidR="00AD7A70" w:rsidRPr="006876D3" w:rsidRDefault="00AD7A70" w:rsidP="006876D3">
            <w:pPr>
              <w:pStyle w:val="Table"/>
            </w:pPr>
            <w:r w:rsidRPr="006876D3">
              <w:t>2.02</w:t>
            </w:r>
          </w:p>
        </w:tc>
        <w:tc>
          <w:tcPr>
            <w:tcW w:w="494" w:type="pct"/>
            <w:noWrap/>
            <w:hideMark/>
          </w:tcPr>
          <w:p w:rsidR="00AD7A70" w:rsidRPr="006876D3" w:rsidRDefault="00AD7A70" w:rsidP="006876D3">
            <w:pPr>
              <w:pStyle w:val="Table"/>
            </w:pPr>
            <w:r w:rsidRPr="006876D3">
              <w:t>2.05</w:t>
            </w:r>
          </w:p>
        </w:tc>
        <w:tc>
          <w:tcPr>
            <w:tcW w:w="494" w:type="pct"/>
            <w:noWrap/>
            <w:hideMark/>
          </w:tcPr>
          <w:p w:rsidR="00AD7A70" w:rsidRPr="006876D3" w:rsidRDefault="00AD7A70" w:rsidP="006876D3">
            <w:pPr>
              <w:pStyle w:val="Table"/>
            </w:pPr>
            <w:r w:rsidRPr="006876D3">
              <w:t>2.09</w:t>
            </w:r>
          </w:p>
        </w:tc>
      </w:tr>
      <w:tr w:rsidR="00AD7A70" w:rsidRPr="006876D3" w:rsidTr="006876D3">
        <w:tc>
          <w:tcPr>
            <w:tcW w:w="2038" w:type="pct"/>
            <w:noWrap/>
            <w:hideMark/>
          </w:tcPr>
          <w:p w:rsidR="00AD7A70" w:rsidRPr="006876D3" w:rsidRDefault="00AD7A70" w:rsidP="006876D3">
            <w:pPr>
              <w:pStyle w:val="Table"/>
            </w:pPr>
            <w:r w:rsidRPr="006876D3">
              <w:t>Nundah</w:t>
            </w:r>
          </w:p>
        </w:tc>
        <w:tc>
          <w:tcPr>
            <w:tcW w:w="493" w:type="pct"/>
            <w:noWrap/>
            <w:hideMark/>
          </w:tcPr>
          <w:p w:rsidR="00AD7A70" w:rsidRPr="006876D3" w:rsidRDefault="00AD7A70" w:rsidP="006876D3">
            <w:pPr>
              <w:pStyle w:val="Table"/>
            </w:pPr>
            <w:r w:rsidRPr="006876D3">
              <w:t>1.69</w:t>
            </w:r>
          </w:p>
        </w:tc>
        <w:tc>
          <w:tcPr>
            <w:tcW w:w="494" w:type="pct"/>
            <w:noWrap/>
            <w:hideMark/>
          </w:tcPr>
          <w:p w:rsidR="00AD7A70" w:rsidRPr="006876D3" w:rsidRDefault="00AD7A70" w:rsidP="006876D3">
            <w:pPr>
              <w:pStyle w:val="Table"/>
            </w:pPr>
            <w:r w:rsidRPr="006876D3">
              <w:t>1.72</w:t>
            </w:r>
          </w:p>
        </w:tc>
        <w:tc>
          <w:tcPr>
            <w:tcW w:w="494" w:type="pct"/>
            <w:noWrap/>
            <w:hideMark/>
          </w:tcPr>
          <w:p w:rsidR="00AD7A70" w:rsidRPr="006876D3" w:rsidRDefault="00AD7A70" w:rsidP="006876D3">
            <w:pPr>
              <w:pStyle w:val="Table"/>
            </w:pPr>
            <w:r w:rsidRPr="006876D3">
              <w:t>1.75</w:t>
            </w:r>
          </w:p>
        </w:tc>
        <w:tc>
          <w:tcPr>
            <w:tcW w:w="494" w:type="pct"/>
            <w:noWrap/>
            <w:hideMark/>
          </w:tcPr>
          <w:p w:rsidR="00AD7A70" w:rsidRPr="006876D3" w:rsidRDefault="00AD7A70" w:rsidP="006876D3">
            <w:pPr>
              <w:pStyle w:val="Table"/>
            </w:pPr>
            <w:r w:rsidRPr="006876D3">
              <w:t>1.78</w:t>
            </w:r>
          </w:p>
        </w:tc>
        <w:tc>
          <w:tcPr>
            <w:tcW w:w="494" w:type="pct"/>
            <w:noWrap/>
            <w:hideMark/>
          </w:tcPr>
          <w:p w:rsidR="00AD7A70" w:rsidRPr="006876D3" w:rsidRDefault="00AD7A70" w:rsidP="006876D3">
            <w:pPr>
              <w:pStyle w:val="Table"/>
            </w:pPr>
            <w:r w:rsidRPr="006876D3">
              <w:t>1.81</w:t>
            </w:r>
          </w:p>
        </w:tc>
        <w:tc>
          <w:tcPr>
            <w:tcW w:w="494" w:type="pct"/>
            <w:noWrap/>
            <w:hideMark/>
          </w:tcPr>
          <w:p w:rsidR="00AD7A70" w:rsidRPr="006876D3" w:rsidRDefault="00AD7A70" w:rsidP="006876D3">
            <w:pPr>
              <w:pStyle w:val="Table"/>
            </w:pPr>
            <w:r w:rsidRPr="006876D3">
              <w:t>1.84</w:t>
            </w:r>
          </w:p>
        </w:tc>
      </w:tr>
      <w:tr w:rsidR="00AD7A70" w:rsidRPr="006876D3" w:rsidTr="006876D3">
        <w:tc>
          <w:tcPr>
            <w:tcW w:w="2038" w:type="pct"/>
            <w:noWrap/>
            <w:hideMark/>
          </w:tcPr>
          <w:p w:rsidR="00AD7A70" w:rsidRPr="006876D3" w:rsidRDefault="00AD7A70" w:rsidP="006876D3">
            <w:pPr>
              <w:pStyle w:val="Table"/>
            </w:pPr>
            <w:r w:rsidRPr="006876D3">
              <w:t>Oxley (Qld)</w:t>
            </w:r>
          </w:p>
        </w:tc>
        <w:tc>
          <w:tcPr>
            <w:tcW w:w="493" w:type="pct"/>
            <w:noWrap/>
            <w:hideMark/>
          </w:tcPr>
          <w:p w:rsidR="00AD7A70" w:rsidRPr="006876D3" w:rsidRDefault="00AD7A70" w:rsidP="006876D3">
            <w:pPr>
              <w:pStyle w:val="Table"/>
            </w:pPr>
            <w:r w:rsidRPr="006876D3">
              <w:t>2.10</w:t>
            </w:r>
          </w:p>
        </w:tc>
        <w:tc>
          <w:tcPr>
            <w:tcW w:w="494" w:type="pct"/>
            <w:noWrap/>
            <w:hideMark/>
          </w:tcPr>
          <w:p w:rsidR="00AD7A70" w:rsidRPr="006876D3" w:rsidRDefault="00AD7A70" w:rsidP="006876D3">
            <w:pPr>
              <w:pStyle w:val="Table"/>
            </w:pPr>
            <w:r w:rsidRPr="006876D3">
              <w:t>2.16</w:t>
            </w:r>
          </w:p>
        </w:tc>
        <w:tc>
          <w:tcPr>
            <w:tcW w:w="494" w:type="pct"/>
            <w:noWrap/>
            <w:hideMark/>
          </w:tcPr>
          <w:p w:rsidR="00AD7A70" w:rsidRPr="006876D3" w:rsidRDefault="00AD7A70" w:rsidP="006876D3">
            <w:pPr>
              <w:pStyle w:val="Table"/>
            </w:pPr>
            <w:r w:rsidRPr="006876D3">
              <w:t>2.22</w:t>
            </w:r>
          </w:p>
        </w:tc>
        <w:tc>
          <w:tcPr>
            <w:tcW w:w="494" w:type="pct"/>
            <w:noWrap/>
            <w:hideMark/>
          </w:tcPr>
          <w:p w:rsidR="00AD7A70" w:rsidRPr="006876D3" w:rsidRDefault="00AD7A70" w:rsidP="006876D3">
            <w:pPr>
              <w:pStyle w:val="Table"/>
            </w:pPr>
            <w:r w:rsidRPr="006876D3">
              <w:t>2.29</w:t>
            </w:r>
          </w:p>
        </w:tc>
        <w:tc>
          <w:tcPr>
            <w:tcW w:w="494" w:type="pct"/>
            <w:noWrap/>
            <w:hideMark/>
          </w:tcPr>
          <w:p w:rsidR="00AD7A70" w:rsidRPr="006876D3" w:rsidRDefault="00AD7A70" w:rsidP="006876D3">
            <w:pPr>
              <w:pStyle w:val="Table"/>
            </w:pPr>
            <w:r w:rsidRPr="006876D3">
              <w:t>2.35</w:t>
            </w:r>
          </w:p>
        </w:tc>
        <w:tc>
          <w:tcPr>
            <w:tcW w:w="494" w:type="pct"/>
            <w:noWrap/>
            <w:hideMark/>
          </w:tcPr>
          <w:p w:rsidR="00AD7A70" w:rsidRPr="006876D3" w:rsidRDefault="00AD7A70" w:rsidP="006876D3">
            <w:pPr>
              <w:pStyle w:val="Table"/>
            </w:pPr>
            <w:r w:rsidRPr="006876D3">
              <w:t>2.42</w:t>
            </w:r>
          </w:p>
        </w:tc>
      </w:tr>
      <w:tr w:rsidR="00AD7A70" w:rsidRPr="006876D3" w:rsidTr="006876D3">
        <w:tc>
          <w:tcPr>
            <w:tcW w:w="2038" w:type="pct"/>
            <w:noWrap/>
            <w:hideMark/>
          </w:tcPr>
          <w:p w:rsidR="00AD7A70" w:rsidRPr="006876D3" w:rsidRDefault="00AD7A70" w:rsidP="006876D3">
            <w:pPr>
              <w:pStyle w:val="Table"/>
            </w:pPr>
            <w:r w:rsidRPr="006876D3">
              <w:t>Paddington - Milton</w:t>
            </w:r>
          </w:p>
        </w:tc>
        <w:tc>
          <w:tcPr>
            <w:tcW w:w="493" w:type="pct"/>
            <w:noWrap/>
            <w:hideMark/>
          </w:tcPr>
          <w:p w:rsidR="00AD7A70" w:rsidRPr="006876D3" w:rsidRDefault="00AD7A70" w:rsidP="006876D3">
            <w:pPr>
              <w:pStyle w:val="Table"/>
            </w:pPr>
            <w:r w:rsidRPr="006876D3">
              <w:t>1.73</w:t>
            </w:r>
          </w:p>
        </w:tc>
        <w:tc>
          <w:tcPr>
            <w:tcW w:w="494" w:type="pct"/>
            <w:noWrap/>
            <w:hideMark/>
          </w:tcPr>
          <w:p w:rsidR="00AD7A70" w:rsidRPr="006876D3" w:rsidRDefault="00AD7A70" w:rsidP="006876D3">
            <w:pPr>
              <w:pStyle w:val="Table"/>
            </w:pPr>
            <w:r w:rsidRPr="006876D3">
              <w:t>1.77</w:t>
            </w:r>
          </w:p>
        </w:tc>
        <w:tc>
          <w:tcPr>
            <w:tcW w:w="494" w:type="pct"/>
            <w:noWrap/>
            <w:hideMark/>
          </w:tcPr>
          <w:p w:rsidR="00AD7A70" w:rsidRPr="006876D3" w:rsidRDefault="00AD7A70" w:rsidP="006876D3">
            <w:pPr>
              <w:pStyle w:val="Table"/>
            </w:pPr>
            <w:r w:rsidRPr="006876D3">
              <w:t>1.80</w:t>
            </w:r>
          </w:p>
        </w:tc>
        <w:tc>
          <w:tcPr>
            <w:tcW w:w="494" w:type="pct"/>
            <w:noWrap/>
            <w:hideMark/>
          </w:tcPr>
          <w:p w:rsidR="00AD7A70" w:rsidRPr="006876D3" w:rsidRDefault="00AD7A70" w:rsidP="006876D3">
            <w:pPr>
              <w:pStyle w:val="Table"/>
            </w:pPr>
            <w:r w:rsidRPr="006876D3">
              <w:t>1.84</w:t>
            </w:r>
          </w:p>
        </w:tc>
        <w:tc>
          <w:tcPr>
            <w:tcW w:w="494" w:type="pct"/>
            <w:noWrap/>
            <w:hideMark/>
          </w:tcPr>
          <w:p w:rsidR="00AD7A70" w:rsidRPr="006876D3" w:rsidRDefault="00AD7A70" w:rsidP="006876D3">
            <w:pPr>
              <w:pStyle w:val="Table"/>
            </w:pPr>
            <w:r w:rsidRPr="006876D3">
              <w:t>1.87</w:t>
            </w:r>
          </w:p>
        </w:tc>
        <w:tc>
          <w:tcPr>
            <w:tcW w:w="494" w:type="pct"/>
            <w:noWrap/>
            <w:hideMark/>
          </w:tcPr>
          <w:p w:rsidR="00AD7A70" w:rsidRPr="006876D3" w:rsidRDefault="00AD7A70" w:rsidP="006876D3">
            <w:pPr>
              <w:pStyle w:val="Table"/>
            </w:pPr>
            <w:r w:rsidRPr="006876D3">
              <w:t>1.91</w:t>
            </w:r>
          </w:p>
        </w:tc>
      </w:tr>
      <w:tr w:rsidR="00AD7A70" w:rsidRPr="006876D3" w:rsidTr="006876D3">
        <w:tc>
          <w:tcPr>
            <w:tcW w:w="2038" w:type="pct"/>
            <w:noWrap/>
            <w:hideMark/>
          </w:tcPr>
          <w:p w:rsidR="00AD7A70" w:rsidRPr="006876D3" w:rsidRDefault="00AD7A70" w:rsidP="006876D3">
            <w:pPr>
              <w:pStyle w:val="Table"/>
            </w:pPr>
            <w:r w:rsidRPr="006876D3">
              <w:t>Pallara - Willawong</w:t>
            </w:r>
          </w:p>
        </w:tc>
        <w:tc>
          <w:tcPr>
            <w:tcW w:w="493" w:type="pct"/>
            <w:noWrap/>
            <w:hideMark/>
          </w:tcPr>
          <w:p w:rsidR="00AD7A70" w:rsidRPr="006876D3" w:rsidRDefault="00AD7A70" w:rsidP="006876D3">
            <w:pPr>
              <w:pStyle w:val="Table"/>
            </w:pPr>
            <w:r w:rsidRPr="006876D3">
              <w:t>2.27</w:t>
            </w:r>
          </w:p>
        </w:tc>
        <w:tc>
          <w:tcPr>
            <w:tcW w:w="494" w:type="pct"/>
            <w:noWrap/>
            <w:hideMark/>
          </w:tcPr>
          <w:p w:rsidR="00AD7A70" w:rsidRPr="006876D3" w:rsidRDefault="00AD7A70" w:rsidP="006876D3">
            <w:pPr>
              <w:pStyle w:val="Table"/>
            </w:pPr>
            <w:r w:rsidRPr="006876D3">
              <w:t>2.32</w:t>
            </w:r>
          </w:p>
        </w:tc>
        <w:tc>
          <w:tcPr>
            <w:tcW w:w="494" w:type="pct"/>
            <w:noWrap/>
            <w:hideMark/>
          </w:tcPr>
          <w:p w:rsidR="00AD7A70" w:rsidRPr="006876D3" w:rsidRDefault="00AD7A70" w:rsidP="006876D3">
            <w:pPr>
              <w:pStyle w:val="Table"/>
            </w:pPr>
            <w:r w:rsidRPr="006876D3">
              <w:t>2.37</w:t>
            </w:r>
          </w:p>
        </w:tc>
        <w:tc>
          <w:tcPr>
            <w:tcW w:w="494" w:type="pct"/>
            <w:noWrap/>
            <w:hideMark/>
          </w:tcPr>
          <w:p w:rsidR="00AD7A70" w:rsidRPr="006876D3" w:rsidRDefault="00AD7A70" w:rsidP="006876D3">
            <w:pPr>
              <w:pStyle w:val="Table"/>
            </w:pPr>
            <w:r w:rsidRPr="006876D3">
              <w:t>2.43</w:t>
            </w:r>
          </w:p>
        </w:tc>
        <w:tc>
          <w:tcPr>
            <w:tcW w:w="494" w:type="pct"/>
            <w:noWrap/>
            <w:hideMark/>
          </w:tcPr>
          <w:p w:rsidR="00AD7A70" w:rsidRPr="006876D3" w:rsidRDefault="00AD7A70" w:rsidP="006876D3">
            <w:pPr>
              <w:pStyle w:val="Table"/>
            </w:pPr>
            <w:r w:rsidRPr="006876D3">
              <w:t>2.48</w:t>
            </w:r>
          </w:p>
        </w:tc>
        <w:tc>
          <w:tcPr>
            <w:tcW w:w="494" w:type="pct"/>
            <w:noWrap/>
            <w:hideMark/>
          </w:tcPr>
          <w:p w:rsidR="00AD7A70" w:rsidRPr="006876D3" w:rsidRDefault="00AD7A70" w:rsidP="006876D3">
            <w:pPr>
              <w:pStyle w:val="Table"/>
            </w:pPr>
            <w:r w:rsidRPr="006876D3">
              <w:t>2.53</w:t>
            </w:r>
          </w:p>
        </w:tc>
      </w:tr>
      <w:tr w:rsidR="00AD7A70" w:rsidRPr="006876D3" w:rsidTr="006876D3">
        <w:tc>
          <w:tcPr>
            <w:tcW w:w="2038" w:type="pct"/>
            <w:noWrap/>
            <w:hideMark/>
          </w:tcPr>
          <w:p w:rsidR="00AD7A70" w:rsidRPr="006876D3" w:rsidRDefault="00AD7A70" w:rsidP="006876D3">
            <w:pPr>
              <w:pStyle w:val="Table"/>
            </w:pPr>
            <w:r w:rsidRPr="006876D3">
              <w:t>Parkinson - Drewvale</w:t>
            </w:r>
          </w:p>
        </w:tc>
        <w:tc>
          <w:tcPr>
            <w:tcW w:w="493" w:type="pct"/>
            <w:noWrap/>
            <w:hideMark/>
          </w:tcPr>
          <w:p w:rsidR="00AD7A70" w:rsidRPr="006876D3" w:rsidRDefault="00AD7A70" w:rsidP="006876D3">
            <w:pPr>
              <w:pStyle w:val="Table"/>
            </w:pPr>
            <w:r w:rsidRPr="006876D3">
              <w:t>1.92</w:t>
            </w:r>
          </w:p>
        </w:tc>
        <w:tc>
          <w:tcPr>
            <w:tcW w:w="494" w:type="pct"/>
            <w:noWrap/>
            <w:hideMark/>
          </w:tcPr>
          <w:p w:rsidR="00AD7A70" w:rsidRPr="006876D3" w:rsidRDefault="00AD7A70" w:rsidP="006876D3">
            <w:pPr>
              <w:pStyle w:val="Table"/>
            </w:pPr>
            <w:r w:rsidRPr="006876D3">
              <w:t>1.96</w:t>
            </w:r>
          </w:p>
        </w:tc>
        <w:tc>
          <w:tcPr>
            <w:tcW w:w="494" w:type="pct"/>
            <w:noWrap/>
            <w:hideMark/>
          </w:tcPr>
          <w:p w:rsidR="00AD7A70" w:rsidRPr="006876D3" w:rsidRDefault="00AD7A70" w:rsidP="006876D3">
            <w:pPr>
              <w:pStyle w:val="Table"/>
            </w:pPr>
            <w:r w:rsidRPr="006876D3">
              <w:t>2.00</w:t>
            </w:r>
          </w:p>
        </w:tc>
        <w:tc>
          <w:tcPr>
            <w:tcW w:w="494" w:type="pct"/>
            <w:noWrap/>
            <w:hideMark/>
          </w:tcPr>
          <w:p w:rsidR="00AD7A70" w:rsidRPr="006876D3" w:rsidRDefault="00AD7A70" w:rsidP="006876D3">
            <w:pPr>
              <w:pStyle w:val="Table"/>
            </w:pPr>
            <w:r w:rsidRPr="006876D3">
              <w:t>2.05</w:t>
            </w:r>
          </w:p>
        </w:tc>
        <w:tc>
          <w:tcPr>
            <w:tcW w:w="494" w:type="pct"/>
            <w:noWrap/>
            <w:hideMark/>
          </w:tcPr>
          <w:p w:rsidR="00AD7A70" w:rsidRPr="006876D3" w:rsidRDefault="00AD7A70" w:rsidP="006876D3">
            <w:pPr>
              <w:pStyle w:val="Table"/>
            </w:pPr>
            <w:r w:rsidRPr="006876D3">
              <w:t>2.09</w:t>
            </w:r>
          </w:p>
        </w:tc>
        <w:tc>
          <w:tcPr>
            <w:tcW w:w="494" w:type="pct"/>
            <w:noWrap/>
            <w:hideMark/>
          </w:tcPr>
          <w:p w:rsidR="00AD7A70" w:rsidRPr="006876D3" w:rsidRDefault="00AD7A70" w:rsidP="006876D3">
            <w:pPr>
              <w:pStyle w:val="Table"/>
            </w:pPr>
            <w:r w:rsidRPr="006876D3">
              <w:t>2.14</w:t>
            </w:r>
          </w:p>
        </w:tc>
      </w:tr>
      <w:tr w:rsidR="00AD7A70" w:rsidRPr="006876D3" w:rsidTr="006876D3">
        <w:tc>
          <w:tcPr>
            <w:tcW w:w="2038" w:type="pct"/>
            <w:noWrap/>
            <w:hideMark/>
          </w:tcPr>
          <w:p w:rsidR="00AD7A70" w:rsidRPr="006876D3" w:rsidRDefault="00AD7A70" w:rsidP="006876D3">
            <w:pPr>
              <w:pStyle w:val="Table"/>
            </w:pPr>
            <w:r w:rsidRPr="006876D3">
              <w:t>Pinjarra Hills - Pullenvale</w:t>
            </w:r>
          </w:p>
        </w:tc>
        <w:tc>
          <w:tcPr>
            <w:tcW w:w="493" w:type="pct"/>
            <w:noWrap/>
            <w:hideMark/>
          </w:tcPr>
          <w:p w:rsidR="00AD7A70" w:rsidRPr="006876D3" w:rsidRDefault="00AD7A70" w:rsidP="006876D3">
            <w:pPr>
              <w:pStyle w:val="Table"/>
            </w:pPr>
            <w:r w:rsidRPr="006876D3">
              <w:t>1.15</w:t>
            </w:r>
          </w:p>
        </w:tc>
        <w:tc>
          <w:tcPr>
            <w:tcW w:w="494" w:type="pct"/>
            <w:noWrap/>
            <w:hideMark/>
          </w:tcPr>
          <w:p w:rsidR="00AD7A70" w:rsidRPr="006876D3" w:rsidRDefault="00AD7A70" w:rsidP="006876D3">
            <w:pPr>
              <w:pStyle w:val="Table"/>
            </w:pPr>
            <w:r w:rsidRPr="006876D3">
              <w:t>1.17</w:t>
            </w:r>
          </w:p>
        </w:tc>
        <w:tc>
          <w:tcPr>
            <w:tcW w:w="494" w:type="pct"/>
            <w:noWrap/>
            <w:hideMark/>
          </w:tcPr>
          <w:p w:rsidR="00AD7A70" w:rsidRPr="006876D3" w:rsidRDefault="00AD7A70" w:rsidP="006876D3">
            <w:pPr>
              <w:pStyle w:val="Table"/>
            </w:pPr>
            <w:r w:rsidRPr="006876D3">
              <w:t>1.19</w:t>
            </w:r>
          </w:p>
        </w:tc>
        <w:tc>
          <w:tcPr>
            <w:tcW w:w="494" w:type="pct"/>
            <w:noWrap/>
            <w:hideMark/>
          </w:tcPr>
          <w:p w:rsidR="00AD7A70" w:rsidRPr="006876D3" w:rsidRDefault="00AD7A70" w:rsidP="006876D3">
            <w:pPr>
              <w:pStyle w:val="Table"/>
            </w:pPr>
            <w:r w:rsidRPr="006876D3">
              <w:t>1.20</w:t>
            </w:r>
          </w:p>
        </w:tc>
        <w:tc>
          <w:tcPr>
            <w:tcW w:w="494" w:type="pct"/>
            <w:noWrap/>
            <w:hideMark/>
          </w:tcPr>
          <w:p w:rsidR="00AD7A70" w:rsidRPr="006876D3" w:rsidRDefault="00AD7A70" w:rsidP="006876D3">
            <w:pPr>
              <w:pStyle w:val="Table"/>
            </w:pPr>
            <w:r w:rsidRPr="006876D3">
              <w:t>1.22</w:t>
            </w:r>
          </w:p>
        </w:tc>
        <w:tc>
          <w:tcPr>
            <w:tcW w:w="494" w:type="pct"/>
            <w:noWrap/>
            <w:hideMark/>
          </w:tcPr>
          <w:p w:rsidR="00AD7A70" w:rsidRPr="006876D3" w:rsidRDefault="00AD7A70" w:rsidP="006876D3">
            <w:pPr>
              <w:pStyle w:val="Table"/>
            </w:pPr>
            <w:r w:rsidRPr="006876D3">
              <w:t>1.24</w:t>
            </w:r>
          </w:p>
        </w:tc>
      </w:tr>
      <w:tr w:rsidR="00AD7A70" w:rsidRPr="006876D3" w:rsidTr="006876D3">
        <w:tc>
          <w:tcPr>
            <w:tcW w:w="2038" w:type="pct"/>
            <w:noWrap/>
            <w:hideMark/>
          </w:tcPr>
          <w:p w:rsidR="00AD7A70" w:rsidRPr="006876D3" w:rsidRDefault="00AD7A70" w:rsidP="006876D3">
            <w:pPr>
              <w:pStyle w:val="Table"/>
            </w:pPr>
            <w:r w:rsidRPr="006876D3">
              <w:t>Red Hill (Qld)</w:t>
            </w:r>
          </w:p>
        </w:tc>
        <w:tc>
          <w:tcPr>
            <w:tcW w:w="493" w:type="pct"/>
            <w:noWrap/>
            <w:hideMark/>
          </w:tcPr>
          <w:p w:rsidR="00AD7A70" w:rsidRPr="006876D3" w:rsidRDefault="00AD7A70" w:rsidP="006876D3">
            <w:pPr>
              <w:pStyle w:val="Table"/>
            </w:pPr>
            <w:r w:rsidRPr="006876D3">
              <w:t>1.70</w:t>
            </w:r>
          </w:p>
        </w:tc>
        <w:tc>
          <w:tcPr>
            <w:tcW w:w="494" w:type="pct"/>
            <w:noWrap/>
            <w:hideMark/>
          </w:tcPr>
          <w:p w:rsidR="00AD7A70" w:rsidRPr="006876D3" w:rsidRDefault="00AD7A70" w:rsidP="006876D3">
            <w:pPr>
              <w:pStyle w:val="Table"/>
            </w:pPr>
            <w:r w:rsidRPr="006876D3">
              <w:t>1.73</w:t>
            </w:r>
          </w:p>
        </w:tc>
        <w:tc>
          <w:tcPr>
            <w:tcW w:w="494" w:type="pct"/>
            <w:noWrap/>
            <w:hideMark/>
          </w:tcPr>
          <w:p w:rsidR="00AD7A70" w:rsidRPr="006876D3" w:rsidRDefault="00AD7A70" w:rsidP="006876D3">
            <w:pPr>
              <w:pStyle w:val="Table"/>
            </w:pPr>
            <w:r w:rsidRPr="006876D3">
              <w:t>1.76</w:t>
            </w:r>
          </w:p>
        </w:tc>
        <w:tc>
          <w:tcPr>
            <w:tcW w:w="494" w:type="pct"/>
            <w:noWrap/>
            <w:hideMark/>
          </w:tcPr>
          <w:p w:rsidR="00AD7A70" w:rsidRPr="006876D3" w:rsidRDefault="00AD7A70" w:rsidP="006876D3">
            <w:pPr>
              <w:pStyle w:val="Table"/>
            </w:pPr>
            <w:r w:rsidRPr="006876D3">
              <w:t>1.80</w:t>
            </w:r>
          </w:p>
        </w:tc>
        <w:tc>
          <w:tcPr>
            <w:tcW w:w="494" w:type="pct"/>
            <w:noWrap/>
            <w:hideMark/>
          </w:tcPr>
          <w:p w:rsidR="00AD7A70" w:rsidRPr="006876D3" w:rsidRDefault="00AD7A70" w:rsidP="006876D3">
            <w:pPr>
              <w:pStyle w:val="Table"/>
            </w:pPr>
            <w:r w:rsidRPr="006876D3">
              <w:t>1.83</w:t>
            </w:r>
          </w:p>
        </w:tc>
        <w:tc>
          <w:tcPr>
            <w:tcW w:w="494" w:type="pct"/>
            <w:noWrap/>
            <w:hideMark/>
          </w:tcPr>
          <w:p w:rsidR="00AD7A70" w:rsidRPr="006876D3" w:rsidRDefault="00AD7A70" w:rsidP="006876D3">
            <w:pPr>
              <w:pStyle w:val="Table"/>
            </w:pPr>
            <w:r w:rsidRPr="006876D3">
              <w:t>1.87</w:t>
            </w:r>
          </w:p>
        </w:tc>
      </w:tr>
      <w:tr w:rsidR="00AD7A70" w:rsidRPr="006876D3" w:rsidTr="006876D3">
        <w:tc>
          <w:tcPr>
            <w:tcW w:w="2038" w:type="pct"/>
            <w:noWrap/>
            <w:hideMark/>
          </w:tcPr>
          <w:p w:rsidR="00AD7A70" w:rsidRPr="006876D3" w:rsidRDefault="00AD7A70" w:rsidP="006876D3">
            <w:pPr>
              <w:pStyle w:val="Table"/>
            </w:pPr>
            <w:r w:rsidRPr="006876D3">
              <w:t>Redland Islands</w:t>
            </w:r>
          </w:p>
        </w:tc>
        <w:tc>
          <w:tcPr>
            <w:tcW w:w="493" w:type="pct"/>
            <w:noWrap/>
            <w:hideMark/>
          </w:tcPr>
          <w:p w:rsidR="00AD7A70" w:rsidRPr="006876D3" w:rsidRDefault="00AD7A70" w:rsidP="006876D3">
            <w:pPr>
              <w:pStyle w:val="Table"/>
            </w:pPr>
            <w:r w:rsidRPr="006876D3">
              <w:t>0.66</w:t>
            </w:r>
          </w:p>
        </w:tc>
        <w:tc>
          <w:tcPr>
            <w:tcW w:w="494" w:type="pct"/>
            <w:noWrap/>
            <w:hideMark/>
          </w:tcPr>
          <w:p w:rsidR="00AD7A70" w:rsidRPr="006876D3" w:rsidRDefault="00AD7A70" w:rsidP="006876D3">
            <w:pPr>
              <w:pStyle w:val="Table"/>
            </w:pPr>
            <w:r w:rsidRPr="006876D3">
              <w:t>1.00</w:t>
            </w:r>
          </w:p>
        </w:tc>
        <w:tc>
          <w:tcPr>
            <w:tcW w:w="494" w:type="pct"/>
            <w:noWrap/>
            <w:hideMark/>
          </w:tcPr>
          <w:p w:rsidR="00AD7A70" w:rsidRPr="006876D3" w:rsidRDefault="00AD7A70" w:rsidP="006876D3">
            <w:pPr>
              <w:pStyle w:val="Table"/>
            </w:pPr>
            <w:r w:rsidRPr="006876D3">
              <w:t>1.00</w:t>
            </w:r>
          </w:p>
        </w:tc>
        <w:tc>
          <w:tcPr>
            <w:tcW w:w="494" w:type="pct"/>
            <w:noWrap/>
            <w:hideMark/>
          </w:tcPr>
          <w:p w:rsidR="00AD7A70" w:rsidRPr="006876D3" w:rsidRDefault="00AD7A70" w:rsidP="006876D3">
            <w:pPr>
              <w:pStyle w:val="Table"/>
            </w:pPr>
            <w:r w:rsidRPr="006876D3">
              <w:t>1.00</w:t>
            </w:r>
          </w:p>
        </w:tc>
        <w:tc>
          <w:tcPr>
            <w:tcW w:w="494" w:type="pct"/>
            <w:noWrap/>
            <w:hideMark/>
          </w:tcPr>
          <w:p w:rsidR="00AD7A70" w:rsidRPr="006876D3" w:rsidRDefault="00AD7A70" w:rsidP="006876D3">
            <w:pPr>
              <w:pStyle w:val="Table"/>
            </w:pPr>
            <w:r w:rsidRPr="006876D3">
              <w:t>1.00</w:t>
            </w:r>
          </w:p>
        </w:tc>
        <w:tc>
          <w:tcPr>
            <w:tcW w:w="494" w:type="pct"/>
            <w:noWrap/>
            <w:hideMark/>
          </w:tcPr>
          <w:p w:rsidR="00AD7A70" w:rsidRPr="006876D3" w:rsidRDefault="00AD7A70" w:rsidP="006876D3">
            <w:pPr>
              <w:pStyle w:val="Table"/>
            </w:pPr>
            <w:r w:rsidRPr="006876D3">
              <w:t>1.00</w:t>
            </w:r>
          </w:p>
        </w:tc>
      </w:tr>
      <w:tr w:rsidR="00AD7A70" w:rsidRPr="006876D3" w:rsidTr="006876D3">
        <w:tc>
          <w:tcPr>
            <w:tcW w:w="2038" w:type="pct"/>
            <w:noWrap/>
            <w:hideMark/>
          </w:tcPr>
          <w:p w:rsidR="00AD7A70" w:rsidRPr="006876D3" w:rsidRDefault="00AD7A70" w:rsidP="006876D3">
            <w:pPr>
              <w:pStyle w:val="Table"/>
            </w:pPr>
            <w:r w:rsidRPr="006876D3">
              <w:t>Riverhills</w:t>
            </w:r>
          </w:p>
        </w:tc>
        <w:tc>
          <w:tcPr>
            <w:tcW w:w="493" w:type="pct"/>
            <w:noWrap/>
            <w:hideMark/>
          </w:tcPr>
          <w:p w:rsidR="00AD7A70" w:rsidRPr="006876D3" w:rsidRDefault="00AD7A70" w:rsidP="006876D3">
            <w:pPr>
              <w:pStyle w:val="Table"/>
            </w:pPr>
            <w:r w:rsidRPr="006876D3">
              <w:t>1.86</w:t>
            </w:r>
          </w:p>
        </w:tc>
        <w:tc>
          <w:tcPr>
            <w:tcW w:w="494" w:type="pct"/>
            <w:noWrap/>
            <w:hideMark/>
          </w:tcPr>
          <w:p w:rsidR="00AD7A70" w:rsidRPr="006876D3" w:rsidRDefault="00AD7A70" w:rsidP="006876D3">
            <w:pPr>
              <w:pStyle w:val="Table"/>
            </w:pPr>
            <w:r w:rsidRPr="006876D3">
              <w:t>1.88</w:t>
            </w:r>
          </w:p>
        </w:tc>
        <w:tc>
          <w:tcPr>
            <w:tcW w:w="494" w:type="pct"/>
            <w:noWrap/>
            <w:hideMark/>
          </w:tcPr>
          <w:p w:rsidR="00AD7A70" w:rsidRPr="006876D3" w:rsidRDefault="00AD7A70" w:rsidP="006876D3">
            <w:pPr>
              <w:pStyle w:val="Table"/>
            </w:pPr>
            <w:r w:rsidRPr="006876D3">
              <w:t>1.91</w:t>
            </w:r>
          </w:p>
        </w:tc>
        <w:tc>
          <w:tcPr>
            <w:tcW w:w="494" w:type="pct"/>
            <w:noWrap/>
            <w:hideMark/>
          </w:tcPr>
          <w:p w:rsidR="00AD7A70" w:rsidRPr="006876D3" w:rsidRDefault="00AD7A70" w:rsidP="006876D3">
            <w:pPr>
              <w:pStyle w:val="Table"/>
            </w:pPr>
            <w:r w:rsidRPr="006876D3">
              <w:t>1.94</w:t>
            </w:r>
          </w:p>
        </w:tc>
        <w:tc>
          <w:tcPr>
            <w:tcW w:w="494" w:type="pct"/>
            <w:noWrap/>
            <w:hideMark/>
          </w:tcPr>
          <w:p w:rsidR="00AD7A70" w:rsidRPr="006876D3" w:rsidRDefault="00AD7A70" w:rsidP="006876D3">
            <w:pPr>
              <w:pStyle w:val="Table"/>
            </w:pPr>
            <w:r w:rsidRPr="006876D3">
              <w:t>1.97</w:t>
            </w:r>
          </w:p>
        </w:tc>
        <w:tc>
          <w:tcPr>
            <w:tcW w:w="494" w:type="pct"/>
            <w:noWrap/>
            <w:hideMark/>
          </w:tcPr>
          <w:p w:rsidR="00AD7A70" w:rsidRPr="006876D3" w:rsidRDefault="00AD7A70" w:rsidP="006876D3">
            <w:pPr>
              <w:pStyle w:val="Table"/>
            </w:pPr>
            <w:r w:rsidRPr="006876D3">
              <w:t>2.00</w:t>
            </w:r>
          </w:p>
        </w:tc>
      </w:tr>
      <w:tr w:rsidR="00AD7A70" w:rsidRPr="006876D3" w:rsidTr="006876D3">
        <w:tc>
          <w:tcPr>
            <w:tcW w:w="2038" w:type="pct"/>
            <w:noWrap/>
            <w:hideMark/>
          </w:tcPr>
          <w:p w:rsidR="00AD7A70" w:rsidRPr="006876D3" w:rsidRDefault="00AD7A70" w:rsidP="006876D3">
            <w:pPr>
              <w:pStyle w:val="Table"/>
            </w:pPr>
            <w:r w:rsidRPr="006876D3">
              <w:lastRenderedPageBreak/>
              <w:t>Robertson</w:t>
            </w:r>
          </w:p>
        </w:tc>
        <w:tc>
          <w:tcPr>
            <w:tcW w:w="493" w:type="pct"/>
            <w:noWrap/>
            <w:hideMark/>
          </w:tcPr>
          <w:p w:rsidR="00AD7A70" w:rsidRPr="006876D3" w:rsidRDefault="00AD7A70" w:rsidP="006876D3">
            <w:pPr>
              <w:pStyle w:val="Table"/>
            </w:pPr>
            <w:r w:rsidRPr="006876D3">
              <w:t>1.95</w:t>
            </w:r>
          </w:p>
        </w:tc>
        <w:tc>
          <w:tcPr>
            <w:tcW w:w="494" w:type="pct"/>
            <w:noWrap/>
            <w:hideMark/>
          </w:tcPr>
          <w:p w:rsidR="00AD7A70" w:rsidRPr="006876D3" w:rsidRDefault="00AD7A70" w:rsidP="006876D3">
            <w:pPr>
              <w:pStyle w:val="Table"/>
            </w:pPr>
            <w:r w:rsidRPr="006876D3">
              <w:t>1.99</w:t>
            </w:r>
          </w:p>
        </w:tc>
        <w:tc>
          <w:tcPr>
            <w:tcW w:w="494" w:type="pct"/>
            <w:noWrap/>
            <w:hideMark/>
          </w:tcPr>
          <w:p w:rsidR="00AD7A70" w:rsidRPr="006876D3" w:rsidRDefault="00AD7A70" w:rsidP="006876D3">
            <w:pPr>
              <w:pStyle w:val="Table"/>
            </w:pPr>
            <w:r w:rsidRPr="006876D3">
              <w:t>2.04</w:t>
            </w:r>
          </w:p>
        </w:tc>
        <w:tc>
          <w:tcPr>
            <w:tcW w:w="494" w:type="pct"/>
            <w:noWrap/>
            <w:hideMark/>
          </w:tcPr>
          <w:p w:rsidR="00AD7A70" w:rsidRPr="006876D3" w:rsidRDefault="00AD7A70" w:rsidP="006876D3">
            <w:pPr>
              <w:pStyle w:val="Table"/>
            </w:pPr>
            <w:r w:rsidRPr="006876D3">
              <w:t>2.08</w:t>
            </w:r>
          </w:p>
        </w:tc>
        <w:tc>
          <w:tcPr>
            <w:tcW w:w="494" w:type="pct"/>
            <w:noWrap/>
            <w:hideMark/>
          </w:tcPr>
          <w:p w:rsidR="00AD7A70" w:rsidRPr="006876D3" w:rsidRDefault="00AD7A70" w:rsidP="006876D3">
            <w:pPr>
              <w:pStyle w:val="Table"/>
            </w:pPr>
            <w:r w:rsidRPr="006876D3">
              <w:t>2.13</w:t>
            </w:r>
          </w:p>
        </w:tc>
        <w:tc>
          <w:tcPr>
            <w:tcW w:w="494" w:type="pct"/>
            <w:noWrap/>
            <w:hideMark/>
          </w:tcPr>
          <w:p w:rsidR="00AD7A70" w:rsidRPr="006876D3" w:rsidRDefault="00AD7A70" w:rsidP="006876D3">
            <w:pPr>
              <w:pStyle w:val="Table"/>
            </w:pPr>
            <w:r w:rsidRPr="006876D3">
              <w:t>2.17</w:t>
            </w:r>
          </w:p>
        </w:tc>
      </w:tr>
      <w:tr w:rsidR="00AD7A70" w:rsidRPr="006876D3" w:rsidTr="006876D3">
        <w:tc>
          <w:tcPr>
            <w:tcW w:w="2038" w:type="pct"/>
            <w:noWrap/>
            <w:hideMark/>
          </w:tcPr>
          <w:p w:rsidR="00AD7A70" w:rsidRPr="006876D3" w:rsidRDefault="00AD7A70" w:rsidP="006876D3">
            <w:pPr>
              <w:pStyle w:val="Table"/>
            </w:pPr>
            <w:r w:rsidRPr="006876D3">
              <w:t>Rochedale - Burbank</w:t>
            </w:r>
          </w:p>
        </w:tc>
        <w:tc>
          <w:tcPr>
            <w:tcW w:w="493" w:type="pct"/>
            <w:noWrap/>
            <w:hideMark/>
          </w:tcPr>
          <w:p w:rsidR="00AD7A70" w:rsidRPr="006876D3" w:rsidRDefault="00AD7A70" w:rsidP="006876D3">
            <w:pPr>
              <w:pStyle w:val="Table"/>
            </w:pPr>
            <w:r w:rsidRPr="006876D3">
              <w:t>3.16</w:t>
            </w:r>
          </w:p>
        </w:tc>
        <w:tc>
          <w:tcPr>
            <w:tcW w:w="494" w:type="pct"/>
            <w:noWrap/>
            <w:hideMark/>
          </w:tcPr>
          <w:p w:rsidR="00AD7A70" w:rsidRPr="006876D3" w:rsidRDefault="00AD7A70" w:rsidP="006876D3">
            <w:pPr>
              <w:pStyle w:val="Table"/>
            </w:pPr>
            <w:r w:rsidRPr="006876D3">
              <w:t>3.23</w:t>
            </w:r>
          </w:p>
        </w:tc>
        <w:tc>
          <w:tcPr>
            <w:tcW w:w="494" w:type="pct"/>
            <w:noWrap/>
            <w:hideMark/>
          </w:tcPr>
          <w:p w:rsidR="00AD7A70" w:rsidRPr="006876D3" w:rsidRDefault="00AD7A70" w:rsidP="006876D3">
            <w:pPr>
              <w:pStyle w:val="Table"/>
            </w:pPr>
            <w:r w:rsidRPr="006876D3">
              <w:t>3.30</w:t>
            </w:r>
          </w:p>
        </w:tc>
        <w:tc>
          <w:tcPr>
            <w:tcW w:w="494" w:type="pct"/>
            <w:noWrap/>
            <w:hideMark/>
          </w:tcPr>
          <w:p w:rsidR="00AD7A70" w:rsidRPr="006876D3" w:rsidRDefault="00AD7A70" w:rsidP="006876D3">
            <w:pPr>
              <w:pStyle w:val="Table"/>
            </w:pPr>
            <w:r w:rsidRPr="006876D3">
              <w:t>3.38</w:t>
            </w:r>
          </w:p>
        </w:tc>
        <w:tc>
          <w:tcPr>
            <w:tcW w:w="494" w:type="pct"/>
            <w:noWrap/>
            <w:hideMark/>
          </w:tcPr>
          <w:p w:rsidR="00AD7A70" w:rsidRPr="006876D3" w:rsidRDefault="00AD7A70" w:rsidP="006876D3">
            <w:pPr>
              <w:pStyle w:val="Table"/>
            </w:pPr>
            <w:r w:rsidRPr="006876D3">
              <w:t>3.45</w:t>
            </w:r>
          </w:p>
        </w:tc>
        <w:tc>
          <w:tcPr>
            <w:tcW w:w="494" w:type="pct"/>
            <w:noWrap/>
            <w:hideMark/>
          </w:tcPr>
          <w:p w:rsidR="00AD7A70" w:rsidRPr="006876D3" w:rsidRDefault="00AD7A70" w:rsidP="006876D3">
            <w:pPr>
              <w:pStyle w:val="Table"/>
            </w:pPr>
            <w:r w:rsidRPr="006876D3">
              <w:t>3.53</w:t>
            </w:r>
          </w:p>
        </w:tc>
      </w:tr>
      <w:tr w:rsidR="00AD7A70" w:rsidRPr="006876D3" w:rsidTr="006876D3">
        <w:tc>
          <w:tcPr>
            <w:tcW w:w="2038" w:type="pct"/>
            <w:noWrap/>
            <w:hideMark/>
          </w:tcPr>
          <w:p w:rsidR="00AD7A70" w:rsidRPr="006876D3" w:rsidRDefault="00AD7A70" w:rsidP="006876D3">
            <w:pPr>
              <w:pStyle w:val="Table"/>
            </w:pPr>
            <w:r w:rsidRPr="006876D3">
              <w:t>Rocklea - Acacia Ridge</w:t>
            </w:r>
          </w:p>
        </w:tc>
        <w:tc>
          <w:tcPr>
            <w:tcW w:w="493" w:type="pct"/>
            <w:noWrap/>
            <w:hideMark/>
          </w:tcPr>
          <w:p w:rsidR="00AD7A70" w:rsidRPr="006876D3" w:rsidRDefault="00AD7A70" w:rsidP="006876D3">
            <w:pPr>
              <w:pStyle w:val="Table"/>
            </w:pPr>
            <w:r w:rsidRPr="006876D3">
              <w:t>2.10</w:t>
            </w:r>
          </w:p>
        </w:tc>
        <w:tc>
          <w:tcPr>
            <w:tcW w:w="494" w:type="pct"/>
            <w:noWrap/>
            <w:hideMark/>
          </w:tcPr>
          <w:p w:rsidR="00AD7A70" w:rsidRPr="006876D3" w:rsidRDefault="00AD7A70" w:rsidP="006876D3">
            <w:pPr>
              <w:pStyle w:val="Table"/>
            </w:pPr>
            <w:r w:rsidRPr="006876D3">
              <w:t>2.15</w:t>
            </w:r>
          </w:p>
        </w:tc>
        <w:tc>
          <w:tcPr>
            <w:tcW w:w="494" w:type="pct"/>
            <w:noWrap/>
            <w:hideMark/>
          </w:tcPr>
          <w:p w:rsidR="00AD7A70" w:rsidRPr="006876D3" w:rsidRDefault="00AD7A70" w:rsidP="006876D3">
            <w:pPr>
              <w:pStyle w:val="Table"/>
            </w:pPr>
            <w:r w:rsidRPr="006876D3">
              <w:t>2.19</w:t>
            </w:r>
          </w:p>
        </w:tc>
        <w:tc>
          <w:tcPr>
            <w:tcW w:w="494" w:type="pct"/>
            <w:noWrap/>
            <w:hideMark/>
          </w:tcPr>
          <w:p w:rsidR="00AD7A70" w:rsidRPr="006876D3" w:rsidRDefault="00AD7A70" w:rsidP="006876D3">
            <w:pPr>
              <w:pStyle w:val="Table"/>
            </w:pPr>
            <w:r w:rsidRPr="006876D3">
              <w:t>2.24</w:t>
            </w:r>
          </w:p>
        </w:tc>
        <w:tc>
          <w:tcPr>
            <w:tcW w:w="494" w:type="pct"/>
            <w:noWrap/>
            <w:hideMark/>
          </w:tcPr>
          <w:p w:rsidR="00AD7A70" w:rsidRPr="006876D3" w:rsidRDefault="00AD7A70" w:rsidP="006876D3">
            <w:pPr>
              <w:pStyle w:val="Table"/>
            </w:pPr>
            <w:r w:rsidRPr="006876D3">
              <w:t>2.29</w:t>
            </w:r>
          </w:p>
        </w:tc>
        <w:tc>
          <w:tcPr>
            <w:tcW w:w="494" w:type="pct"/>
            <w:noWrap/>
            <w:hideMark/>
          </w:tcPr>
          <w:p w:rsidR="00AD7A70" w:rsidRPr="006876D3" w:rsidRDefault="00AD7A70" w:rsidP="006876D3">
            <w:pPr>
              <w:pStyle w:val="Table"/>
            </w:pPr>
            <w:r w:rsidRPr="006876D3">
              <w:t>2.34</w:t>
            </w:r>
          </w:p>
        </w:tc>
      </w:tr>
      <w:tr w:rsidR="00AD7A70" w:rsidRPr="006876D3" w:rsidTr="006876D3">
        <w:tc>
          <w:tcPr>
            <w:tcW w:w="2038" w:type="pct"/>
            <w:noWrap/>
            <w:hideMark/>
          </w:tcPr>
          <w:p w:rsidR="00AD7A70" w:rsidRPr="006876D3" w:rsidRDefault="00AD7A70" w:rsidP="006876D3">
            <w:pPr>
              <w:pStyle w:val="Table"/>
            </w:pPr>
            <w:r w:rsidRPr="006876D3">
              <w:t>Runcorn</w:t>
            </w:r>
          </w:p>
        </w:tc>
        <w:tc>
          <w:tcPr>
            <w:tcW w:w="493" w:type="pct"/>
            <w:noWrap/>
            <w:hideMark/>
          </w:tcPr>
          <w:p w:rsidR="00AD7A70" w:rsidRPr="006876D3" w:rsidRDefault="00AD7A70" w:rsidP="006876D3">
            <w:pPr>
              <w:pStyle w:val="Table"/>
            </w:pPr>
            <w:r w:rsidRPr="006876D3">
              <w:t>2.63</w:t>
            </w:r>
          </w:p>
        </w:tc>
        <w:tc>
          <w:tcPr>
            <w:tcW w:w="494" w:type="pct"/>
            <w:noWrap/>
            <w:hideMark/>
          </w:tcPr>
          <w:p w:rsidR="00AD7A70" w:rsidRPr="006876D3" w:rsidRDefault="00AD7A70" w:rsidP="006876D3">
            <w:pPr>
              <w:pStyle w:val="Table"/>
            </w:pPr>
            <w:r w:rsidRPr="006876D3">
              <w:t>2.77</w:t>
            </w:r>
          </w:p>
        </w:tc>
        <w:tc>
          <w:tcPr>
            <w:tcW w:w="494" w:type="pct"/>
            <w:noWrap/>
            <w:hideMark/>
          </w:tcPr>
          <w:p w:rsidR="00AD7A70" w:rsidRPr="006876D3" w:rsidRDefault="00AD7A70" w:rsidP="006876D3">
            <w:pPr>
              <w:pStyle w:val="Table"/>
            </w:pPr>
            <w:r w:rsidRPr="006876D3">
              <w:t>2.83</w:t>
            </w:r>
          </w:p>
        </w:tc>
        <w:tc>
          <w:tcPr>
            <w:tcW w:w="494" w:type="pct"/>
            <w:noWrap/>
            <w:hideMark/>
          </w:tcPr>
          <w:p w:rsidR="00AD7A70" w:rsidRPr="006876D3" w:rsidRDefault="00AD7A70" w:rsidP="006876D3">
            <w:pPr>
              <w:pStyle w:val="Table"/>
            </w:pPr>
            <w:r w:rsidRPr="006876D3">
              <w:t>2.89</w:t>
            </w:r>
          </w:p>
        </w:tc>
        <w:tc>
          <w:tcPr>
            <w:tcW w:w="494" w:type="pct"/>
            <w:noWrap/>
            <w:hideMark/>
          </w:tcPr>
          <w:p w:rsidR="00AD7A70" w:rsidRPr="006876D3" w:rsidRDefault="00AD7A70" w:rsidP="006876D3">
            <w:pPr>
              <w:pStyle w:val="Table"/>
            </w:pPr>
            <w:r w:rsidRPr="006876D3">
              <w:t>2.96</w:t>
            </w:r>
          </w:p>
        </w:tc>
        <w:tc>
          <w:tcPr>
            <w:tcW w:w="494" w:type="pct"/>
            <w:noWrap/>
            <w:hideMark/>
          </w:tcPr>
          <w:p w:rsidR="00AD7A70" w:rsidRPr="006876D3" w:rsidRDefault="00AD7A70" w:rsidP="006876D3">
            <w:pPr>
              <w:pStyle w:val="Table"/>
            </w:pPr>
            <w:r w:rsidRPr="006876D3">
              <w:t>3.02</w:t>
            </w:r>
          </w:p>
        </w:tc>
      </w:tr>
      <w:tr w:rsidR="00AD7A70" w:rsidRPr="006876D3" w:rsidTr="006876D3">
        <w:tc>
          <w:tcPr>
            <w:tcW w:w="2038" w:type="pct"/>
            <w:noWrap/>
            <w:hideMark/>
          </w:tcPr>
          <w:p w:rsidR="00AD7A70" w:rsidRPr="006876D3" w:rsidRDefault="00AD7A70" w:rsidP="006876D3">
            <w:pPr>
              <w:pStyle w:val="Table"/>
            </w:pPr>
            <w:r w:rsidRPr="006876D3">
              <w:t>Salisbury - Nathan</w:t>
            </w:r>
          </w:p>
        </w:tc>
        <w:tc>
          <w:tcPr>
            <w:tcW w:w="493" w:type="pct"/>
            <w:noWrap/>
            <w:hideMark/>
          </w:tcPr>
          <w:p w:rsidR="00AD7A70" w:rsidRPr="006876D3" w:rsidRDefault="00AD7A70" w:rsidP="006876D3">
            <w:pPr>
              <w:pStyle w:val="Table"/>
            </w:pPr>
            <w:r w:rsidRPr="006876D3">
              <w:t>1.50</w:t>
            </w:r>
          </w:p>
        </w:tc>
        <w:tc>
          <w:tcPr>
            <w:tcW w:w="494" w:type="pct"/>
            <w:noWrap/>
            <w:hideMark/>
          </w:tcPr>
          <w:p w:rsidR="00AD7A70" w:rsidRPr="006876D3" w:rsidRDefault="00AD7A70" w:rsidP="006876D3">
            <w:pPr>
              <w:pStyle w:val="Table"/>
            </w:pPr>
            <w:r w:rsidRPr="006876D3">
              <w:t>1.53</w:t>
            </w:r>
          </w:p>
        </w:tc>
        <w:tc>
          <w:tcPr>
            <w:tcW w:w="494" w:type="pct"/>
            <w:noWrap/>
            <w:hideMark/>
          </w:tcPr>
          <w:p w:rsidR="00AD7A70" w:rsidRPr="006876D3" w:rsidRDefault="00AD7A70" w:rsidP="006876D3">
            <w:pPr>
              <w:pStyle w:val="Table"/>
            </w:pPr>
            <w:r w:rsidRPr="006876D3">
              <w:t>1.57</w:t>
            </w:r>
          </w:p>
        </w:tc>
        <w:tc>
          <w:tcPr>
            <w:tcW w:w="494" w:type="pct"/>
            <w:noWrap/>
            <w:hideMark/>
          </w:tcPr>
          <w:p w:rsidR="00AD7A70" w:rsidRPr="006876D3" w:rsidRDefault="00AD7A70" w:rsidP="006876D3">
            <w:pPr>
              <w:pStyle w:val="Table"/>
            </w:pPr>
            <w:r w:rsidRPr="006876D3">
              <w:t>1.60</w:t>
            </w:r>
          </w:p>
        </w:tc>
        <w:tc>
          <w:tcPr>
            <w:tcW w:w="494" w:type="pct"/>
            <w:noWrap/>
            <w:hideMark/>
          </w:tcPr>
          <w:p w:rsidR="00AD7A70" w:rsidRPr="006876D3" w:rsidRDefault="00AD7A70" w:rsidP="006876D3">
            <w:pPr>
              <w:pStyle w:val="Table"/>
            </w:pPr>
            <w:r w:rsidRPr="006876D3">
              <w:t>1.64</w:t>
            </w:r>
          </w:p>
        </w:tc>
        <w:tc>
          <w:tcPr>
            <w:tcW w:w="494" w:type="pct"/>
            <w:noWrap/>
            <w:hideMark/>
          </w:tcPr>
          <w:p w:rsidR="00AD7A70" w:rsidRPr="006876D3" w:rsidRDefault="00AD7A70" w:rsidP="006876D3">
            <w:pPr>
              <w:pStyle w:val="Table"/>
            </w:pPr>
            <w:r w:rsidRPr="006876D3">
              <w:t>1.67</w:t>
            </w:r>
          </w:p>
        </w:tc>
      </w:tr>
      <w:tr w:rsidR="00AD7A70" w:rsidRPr="006876D3" w:rsidTr="006876D3">
        <w:tc>
          <w:tcPr>
            <w:tcW w:w="2038" w:type="pct"/>
            <w:noWrap/>
            <w:hideMark/>
          </w:tcPr>
          <w:p w:rsidR="00AD7A70" w:rsidRPr="006876D3" w:rsidRDefault="00AD7A70" w:rsidP="006876D3">
            <w:pPr>
              <w:pStyle w:val="Table"/>
            </w:pPr>
            <w:r w:rsidRPr="006876D3">
              <w:t>Sandgate - Shorncliffe</w:t>
            </w:r>
          </w:p>
        </w:tc>
        <w:tc>
          <w:tcPr>
            <w:tcW w:w="493" w:type="pct"/>
            <w:noWrap/>
            <w:hideMark/>
          </w:tcPr>
          <w:p w:rsidR="00AD7A70" w:rsidRPr="006876D3" w:rsidRDefault="00AD7A70" w:rsidP="006876D3">
            <w:pPr>
              <w:pStyle w:val="Table"/>
            </w:pPr>
            <w:r w:rsidRPr="006876D3">
              <w:t>1.34</w:t>
            </w:r>
          </w:p>
        </w:tc>
        <w:tc>
          <w:tcPr>
            <w:tcW w:w="494" w:type="pct"/>
            <w:noWrap/>
            <w:hideMark/>
          </w:tcPr>
          <w:p w:rsidR="00AD7A70" w:rsidRPr="006876D3" w:rsidRDefault="00AD7A70" w:rsidP="006876D3">
            <w:pPr>
              <w:pStyle w:val="Table"/>
            </w:pPr>
            <w:r w:rsidRPr="006876D3">
              <w:t>1.36</w:t>
            </w:r>
          </w:p>
        </w:tc>
        <w:tc>
          <w:tcPr>
            <w:tcW w:w="494" w:type="pct"/>
            <w:noWrap/>
            <w:hideMark/>
          </w:tcPr>
          <w:p w:rsidR="00AD7A70" w:rsidRPr="006876D3" w:rsidRDefault="00AD7A70" w:rsidP="006876D3">
            <w:pPr>
              <w:pStyle w:val="Table"/>
            </w:pPr>
            <w:r w:rsidRPr="006876D3">
              <w:t>1.38</w:t>
            </w:r>
          </w:p>
        </w:tc>
        <w:tc>
          <w:tcPr>
            <w:tcW w:w="494" w:type="pct"/>
            <w:noWrap/>
            <w:hideMark/>
          </w:tcPr>
          <w:p w:rsidR="00AD7A70" w:rsidRPr="006876D3" w:rsidRDefault="00AD7A70" w:rsidP="006876D3">
            <w:pPr>
              <w:pStyle w:val="Table"/>
            </w:pPr>
            <w:r w:rsidRPr="006876D3">
              <w:t>1.40</w:t>
            </w:r>
          </w:p>
        </w:tc>
        <w:tc>
          <w:tcPr>
            <w:tcW w:w="494" w:type="pct"/>
            <w:noWrap/>
            <w:hideMark/>
          </w:tcPr>
          <w:p w:rsidR="00AD7A70" w:rsidRPr="006876D3" w:rsidRDefault="00AD7A70" w:rsidP="006876D3">
            <w:pPr>
              <w:pStyle w:val="Table"/>
            </w:pPr>
            <w:r w:rsidRPr="006876D3">
              <w:t>1.43</w:t>
            </w:r>
          </w:p>
        </w:tc>
        <w:tc>
          <w:tcPr>
            <w:tcW w:w="494" w:type="pct"/>
            <w:noWrap/>
            <w:hideMark/>
          </w:tcPr>
          <w:p w:rsidR="00AD7A70" w:rsidRPr="006876D3" w:rsidRDefault="00AD7A70" w:rsidP="006876D3">
            <w:pPr>
              <w:pStyle w:val="Table"/>
            </w:pPr>
            <w:r w:rsidRPr="006876D3">
              <w:t>1.45</w:t>
            </w:r>
          </w:p>
        </w:tc>
      </w:tr>
      <w:tr w:rsidR="00AD7A70" w:rsidRPr="006876D3" w:rsidTr="006876D3">
        <w:tc>
          <w:tcPr>
            <w:tcW w:w="2038" w:type="pct"/>
            <w:noWrap/>
            <w:hideMark/>
          </w:tcPr>
          <w:p w:rsidR="00AD7A70" w:rsidRPr="006876D3" w:rsidRDefault="00AD7A70" w:rsidP="006876D3">
            <w:pPr>
              <w:pStyle w:val="Table"/>
            </w:pPr>
            <w:r w:rsidRPr="006876D3">
              <w:t>Seventeen Mile Rocks - Sinnamon Park</w:t>
            </w:r>
          </w:p>
        </w:tc>
        <w:tc>
          <w:tcPr>
            <w:tcW w:w="493" w:type="pct"/>
            <w:noWrap/>
            <w:hideMark/>
          </w:tcPr>
          <w:p w:rsidR="00AD7A70" w:rsidRPr="006876D3" w:rsidRDefault="00AD7A70" w:rsidP="006876D3">
            <w:pPr>
              <w:pStyle w:val="Table"/>
            </w:pPr>
            <w:r w:rsidRPr="006876D3">
              <w:t>2.02</w:t>
            </w:r>
          </w:p>
        </w:tc>
        <w:tc>
          <w:tcPr>
            <w:tcW w:w="494" w:type="pct"/>
            <w:noWrap/>
            <w:hideMark/>
          </w:tcPr>
          <w:p w:rsidR="00AD7A70" w:rsidRPr="006876D3" w:rsidRDefault="00AD7A70" w:rsidP="006876D3">
            <w:pPr>
              <w:pStyle w:val="Table"/>
            </w:pPr>
            <w:r w:rsidRPr="006876D3">
              <w:t>2.05</w:t>
            </w:r>
          </w:p>
        </w:tc>
        <w:tc>
          <w:tcPr>
            <w:tcW w:w="494" w:type="pct"/>
            <w:noWrap/>
            <w:hideMark/>
          </w:tcPr>
          <w:p w:rsidR="00AD7A70" w:rsidRPr="006876D3" w:rsidRDefault="00AD7A70" w:rsidP="006876D3">
            <w:pPr>
              <w:pStyle w:val="Table"/>
            </w:pPr>
            <w:r w:rsidRPr="006876D3">
              <w:t>2.08</w:t>
            </w:r>
          </w:p>
        </w:tc>
        <w:tc>
          <w:tcPr>
            <w:tcW w:w="494" w:type="pct"/>
            <w:noWrap/>
            <w:hideMark/>
          </w:tcPr>
          <w:p w:rsidR="00AD7A70" w:rsidRPr="006876D3" w:rsidRDefault="00AD7A70" w:rsidP="006876D3">
            <w:pPr>
              <w:pStyle w:val="Table"/>
            </w:pPr>
            <w:r w:rsidRPr="006876D3">
              <w:t>2.12</w:t>
            </w:r>
          </w:p>
        </w:tc>
        <w:tc>
          <w:tcPr>
            <w:tcW w:w="494" w:type="pct"/>
            <w:noWrap/>
            <w:hideMark/>
          </w:tcPr>
          <w:p w:rsidR="00AD7A70" w:rsidRPr="006876D3" w:rsidRDefault="00AD7A70" w:rsidP="006876D3">
            <w:pPr>
              <w:pStyle w:val="Table"/>
            </w:pPr>
            <w:r w:rsidRPr="006876D3">
              <w:t>2.15</w:t>
            </w:r>
          </w:p>
        </w:tc>
        <w:tc>
          <w:tcPr>
            <w:tcW w:w="494" w:type="pct"/>
            <w:noWrap/>
            <w:hideMark/>
          </w:tcPr>
          <w:p w:rsidR="00AD7A70" w:rsidRPr="006876D3" w:rsidRDefault="00AD7A70" w:rsidP="006876D3">
            <w:pPr>
              <w:pStyle w:val="Table"/>
            </w:pPr>
            <w:r w:rsidRPr="006876D3">
              <w:t>2.18</w:t>
            </w:r>
          </w:p>
        </w:tc>
      </w:tr>
      <w:tr w:rsidR="00AD7A70" w:rsidRPr="006876D3" w:rsidTr="006876D3">
        <w:tc>
          <w:tcPr>
            <w:tcW w:w="2038" w:type="pct"/>
            <w:noWrap/>
            <w:hideMark/>
          </w:tcPr>
          <w:p w:rsidR="00AD7A70" w:rsidRPr="006876D3" w:rsidRDefault="00AD7A70" w:rsidP="006876D3">
            <w:pPr>
              <w:pStyle w:val="Table"/>
            </w:pPr>
            <w:r w:rsidRPr="006876D3">
              <w:t>Sherwood</w:t>
            </w:r>
          </w:p>
        </w:tc>
        <w:tc>
          <w:tcPr>
            <w:tcW w:w="493" w:type="pct"/>
            <w:noWrap/>
            <w:hideMark/>
          </w:tcPr>
          <w:p w:rsidR="00AD7A70" w:rsidRPr="006876D3" w:rsidRDefault="00AD7A70" w:rsidP="006876D3">
            <w:pPr>
              <w:pStyle w:val="Table"/>
            </w:pPr>
            <w:r w:rsidRPr="006876D3">
              <w:t>1.70</w:t>
            </w:r>
          </w:p>
        </w:tc>
        <w:tc>
          <w:tcPr>
            <w:tcW w:w="494" w:type="pct"/>
            <w:noWrap/>
            <w:hideMark/>
          </w:tcPr>
          <w:p w:rsidR="00AD7A70" w:rsidRPr="006876D3" w:rsidRDefault="00AD7A70" w:rsidP="006876D3">
            <w:pPr>
              <w:pStyle w:val="Table"/>
            </w:pPr>
            <w:r w:rsidRPr="006876D3">
              <w:t>1.73</w:t>
            </w:r>
          </w:p>
        </w:tc>
        <w:tc>
          <w:tcPr>
            <w:tcW w:w="494" w:type="pct"/>
            <w:noWrap/>
            <w:hideMark/>
          </w:tcPr>
          <w:p w:rsidR="00AD7A70" w:rsidRPr="006876D3" w:rsidRDefault="00AD7A70" w:rsidP="006876D3">
            <w:pPr>
              <w:pStyle w:val="Table"/>
            </w:pPr>
            <w:r w:rsidRPr="006876D3">
              <w:t>1.76</w:t>
            </w:r>
          </w:p>
        </w:tc>
        <w:tc>
          <w:tcPr>
            <w:tcW w:w="494" w:type="pct"/>
            <w:noWrap/>
            <w:hideMark/>
          </w:tcPr>
          <w:p w:rsidR="00AD7A70" w:rsidRPr="006876D3" w:rsidRDefault="00AD7A70" w:rsidP="006876D3">
            <w:pPr>
              <w:pStyle w:val="Table"/>
            </w:pPr>
            <w:r w:rsidRPr="006876D3">
              <w:t>1.78</w:t>
            </w:r>
          </w:p>
        </w:tc>
        <w:tc>
          <w:tcPr>
            <w:tcW w:w="494" w:type="pct"/>
            <w:noWrap/>
            <w:hideMark/>
          </w:tcPr>
          <w:p w:rsidR="00AD7A70" w:rsidRPr="006876D3" w:rsidRDefault="00AD7A70" w:rsidP="006876D3">
            <w:pPr>
              <w:pStyle w:val="Table"/>
            </w:pPr>
            <w:r w:rsidRPr="006876D3">
              <w:t>1.81</w:t>
            </w:r>
          </w:p>
        </w:tc>
        <w:tc>
          <w:tcPr>
            <w:tcW w:w="494" w:type="pct"/>
            <w:noWrap/>
            <w:hideMark/>
          </w:tcPr>
          <w:p w:rsidR="00AD7A70" w:rsidRPr="006876D3" w:rsidRDefault="00AD7A70" w:rsidP="006876D3">
            <w:pPr>
              <w:pStyle w:val="Table"/>
            </w:pPr>
            <w:r w:rsidRPr="006876D3">
              <w:t>1.84</w:t>
            </w:r>
          </w:p>
        </w:tc>
      </w:tr>
      <w:tr w:rsidR="00AD7A70" w:rsidRPr="006876D3" w:rsidTr="006876D3">
        <w:tc>
          <w:tcPr>
            <w:tcW w:w="2038" w:type="pct"/>
            <w:noWrap/>
            <w:hideMark/>
          </w:tcPr>
          <w:p w:rsidR="00AD7A70" w:rsidRPr="006876D3" w:rsidRDefault="00AD7A70" w:rsidP="006876D3">
            <w:pPr>
              <w:pStyle w:val="Table"/>
            </w:pPr>
            <w:r w:rsidRPr="006876D3">
              <w:t>South Brisbane</w:t>
            </w:r>
          </w:p>
        </w:tc>
        <w:tc>
          <w:tcPr>
            <w:tcW w:w="493" w:type="pct"/>
            <w:noWrap/>
            <w:hideMark/>
          </w:tcPr>
          <w:p w:rsidR="00AD7A70" w:rsidRPr="006876D3" w:rsidRDefault="00AD7A70" w:rsidP="006876D3">
            <w:pPr>
              <w:pStyle w:val="Table"/>
            </w:pPr>
            <w:r w:rsidRPr="006876D3">
              <w:t>1.85</w:t>
            </w:r>
          </w:p>
        </w:tc>
        <w:tc>
          <w:tcPr>
            <w:tcW w:w="494" w:type="pct"/>
            <w:noWrap/>
            <w:hideMark/>
          </w:tcPr>
          <w:p w:rsidR="00AD7A70" w:rsidRPr="006876D3" w:rsidRDefault="00AD7A70" w:rsidP="006876D3">
            <w:pPr>
              <w:pStyle w:val="Table"/>
            </w:pPr>
            <w:r w:rsidRPr="006876D3">
              <w:t>1.88</w:t>
            </w:r>
          </w:p>
        </w:tc>
        <w:tc>
          <w:tcPr>
            <w:tcW w:w="494" w:type="pct"/>
            <w:noWrap/>
            <w:hideMark/>
          </w:tcPr>
          <w:p w:rsidR="00AD7A70" w:rsidRPr="006876D3" w:rsidRDefault="00AD7A70" w:rsidP="006876D3">
            <w:pPr>
              <w:pStyle w:val="Table"/>
            </w:pPr>
            <w:r w:rsidRPr="006876D3">
              <w:t>1.92</w:t>
            </w:r>
          </w:p>
        </w:tc>
        <w:tc>
          <w:tcPr>
            <w:tcW w:w="494" w:type="pct"/>
            <w:noWrap/>
            <w:hideMark/>
          </w:tcPr>
          <w:p w:rsidR="00AD7A70" w:rsidRPr="006876D3" w:rsidRDefault="00AD7A70" w:rsidP="006876D3">
            <w:pPr>
              <w:pStyle w:val="Table"/>
            </w:pPr>
            <w:r w:rsidRPr="006876D3">
              <w:t>1.96</w:t>
            </w:r>
          </w:p>
        </w:tc>
        <w:tc>
          <w:tcPr>
            <w:tcW w:w="494" w:type="pct"/>
            <w:noWrap/>
            <w:hideMark/>
          </w:tcPr>
          <w:p w:rsidR="00AD7A70" w:rsidRPr="006876D3" w:rsidRDefault="00AD7A70" w:rsidP="006876D3">
            <w:pPr>
              <w:pStyle w:val="Table"/>
            </w:pPr>
            <w:r w:rsidRPr="006876D3">
              <w:t>2.00</w:t>
            </w:r>
          </w:p>
        </w:tc>
        <w:tc>
          <w:tcPr>
            <w:tcW w:w="494" w:type="pct"/>
            <w:noWrap/>
            <w:hideMark/>
          </w:tcPr>
          <w:p w:rsidR="00AD7A70" w:rsidRPr="006876D3" w:rsidRDefault="00AD7A70" w:rsidP="006876D3">
            <w:pPr>
              <w:pStyle w:val="Table"/>
            </w:pPr>
            <w:r w:rsidRPr="006876D3">
              <w:t>2.04</w:t>
            </w:r>
          </w:p>
        </w:tc>
      </w:tr>
      <w:tr w:rsidR="00AD7A70" w:rsidRPr="006876D3" w:rsidTr="006876D3">
        <w:tc>
          <w:tcPr>
            <w:tcW w:w="2038" w:type="pct"/>
            <w:noWrap/>
            <w:hideMark/>
          </w:tcPr>
          <w:p w:rsidR="00AD7A70" w:rsidRPr="006876D3" w:rsidRDefault="00AD7A70" w:rsidP="006876D3">
            <w:pPr>
              <w:pStyle w:val="Table"/>
            </w:pPr>
            <w:r w:rsidRPr="006876D3">
              <w:t>Spring Hill</w:t>
            </w:r>
          </w:p>
        </w:tc>
        <w:tc>
          <w:tcPr>
            <w:tcW w:w="493" w:type="pct"/>
            <w:noWrap/>
            <w:hideMark/>
          </w:tcPr>
          <w:p w:rsidR="00AD7A70" w:rsidRPr="006876D3" w:rsidRDefault="00AD7A70" w:rsidP="006876D3">
            <w:pPr>
              <w:pStyle w:val="Table"/>
            </w:pPr>
            <w:r w:rsidRPr="006876D3">
              <w:t>1.82</w:t>
            </w:r>
          </w:p>
        </w:tc>
        <w:tc>
          <w:tcPr>
            <w:tcW w:w="494" w:type="pct"/>
            <w:noWrap/>
            <w:hideMark/>
          </w:tcPr>
          <w:p w:rsidR="00AD7A70" w:rsidRPr="006876D3" w:rsidRDefault="00AD7A70" w:rsidP="006876D3">
            <w:pPr>
              <w:pStyle w:val="Table"/>
            </w:pPr>
            <w:r w:rsidRPr="006876D3">
              <w:t>1.85</w:t>
            </w:r>
          </w:p>
        </w:tc>
        <w:tc>
          <w:tcPr>
            <w:tcW w:w="494" w:type="pct"/>
            <w:noWrap/>
            <w:hideMark/>
          </w:tcPr>
          <w:p w:rsidR="00AD7A70" w:rsidRPr="006876D3" w:rsidRDefault="00AD7A70" w:rsidP="006876D3">
            <w:pPr>
              <w:pStyle w:val="Table"/>
            </w:pPr>
            <w:r w:rsidRPr="006876D3">
              <w:t>1.89</w:t>
            </w:r>
          </w:p>
        </w:tc>
        <w:tc>
          <w:tcPr>
            <w:tcW w:w="494" w:type="pct"/>
            <w:noWrap/>
            <w:hideMark/>
          </w:tcPr>
          <w:p w:rsidR="00AD7A70" w:rsidRPr="006876D3" w:rsidRDefault="00AD7A70" w:rsidP="006876D3">
            <w:pPr>
              <w:pStyle w:val="Table"/>
            </w:pPr>
            <w:r w:rsidRPr="006876D3">
              <w:t>1.93</w:t>
            </w:r>
          </w:p>
        </w:tc>
        <w:tc>
          <w:tcPr>
            <w:tcW w:w="494" w:type="pct"/>
            <w:noWrap/>
            <w:hideMark/>
          </w:tcPr>
          <w:p w:rsidR="00AD7A70" w:rsidRPr="006876D3" w:rsidRDefault="00AD7A70" w:rsidP="006876D3">
            <w:pPr>
              <w:pStyle w:val="Table"/>
            </w:pPr>
            <w:r w:rsidRPr="006876D3">
              <w:t>1.96</w:t>
            </w:r>
          </w:p>
        </w:tc>
        <w:tc>
          <w:tcPr>
            <w:tcW w:w="494" w:type="pct"/>
            <w:noWrap/>
            <w:hideMark/>
          </w:tcPr>
          <w:p w:rsidR="00AD7A70" w:rsidRPr="006876D3" w:rsidRDefault="00AD7A70" w:rsidP="006876D3">
            <w:pPr>
              <w:pStyle w:val="Table"/>
            </w:pPr>
            <w:r w:rsidRPr="006876D3">
              <w:t>2.00</w:t>
            </w:r>
          </w:p>
        </w:tc>
      </w:tr>
      <w:tr w:rsidR="00AD7A70" w:rsidRPr="006876D3" w:rsidTr="006876D3">
        <w:tc>
          <w:tcPr>
            <w:tcW w:w="2038" w:type="pct"/>
            <w:noWrap/>
            <w:hideMark/>
          </w:tcPr>
          <w:p w:rsidR="00AD7A70" w:rsidRPr="006876D3" w:rsidRDefault="00AD7A70" w:rsidP="006876D3">
            <w:pPr>
              <w:pStyle w:val="Table"/>
            </w:pPr>
            <w:r w:rsidRPr="006876D3">
              <w:t>St Lucia</w:t>
            </w:r>
          </w:p>
        </w:tc>
        <w:tc>
          <w:tcPr>
            <w:tcW w:w="493" w:type="pct"/>
            <w:noWrap/>
            <w:hideMark/>
          </w:tcPr>
          <w:p w:rsidR="00AD7A70" w:rsidRPr="006876D3" w:rsidRDefault="00AD7A70" w:rsidP="006876D3">
            <w:pPr>
              <w:pStyle w:val="Table"/>
            </w:pPr>
            <w:r w:rsidRPr="006876D3">
              <w:t>2.06</w:t>
            </w:r>
          </w:p>
        </w:tc>
        <w:tc>
          <w:tcPr>
            <w:tcW w:w="494" w:type="pct"/>
            <w:noWrap/>
            <w:hideMark/>
          </w:tcPr>
          <w:p w:rsidR="00AD7A70" w:rsidRPr="006876D3" w:rsidRDefault="00AD7A70" w:rsidP="006876D3">
            <w:pPr>
              <w:pStyle w:val="Table"/>
            </w:pPr>
            <w:r w:rsidRPr="006876D3">
              <w:t>2.09</w:t>
            </w:r>
          </w:p>
        </w:tc>
        <w:tc>
          <w:tcPr>
            <w:tcW w:w="494" w:type="pct"/>
            <w:noWrap/>
            <w:hideMark/>
          </w:tcPr>
          <w:p w:rsidR="00AD7A70" w:rsidRPr="006876D3" w:rsidRDefault="00AD7A70" w:rsidP="006876D3">
            <w:pPr>
              <w:pStyle w:val="Table"/>
            </w:pPr>
            <w:r w:rsidRPr="006876D3">
              <w:t>2.13</w:t>
            </w:r>
          </w:p>
        </w:tc>
        <w:tc>
          <w:tcPr>
            <w:tcW w:w="494" w:type="pct"/>
            <w:noWrap/>
            <w:hideMark/>
          </w:tcPr>
          <w:p w:rsidR="00AD7A70" w:rsidRPr="006876D3" w:rsidRDefault="00AD7A70" w:rsidP="006876D3">
            <w:pPr>
              <w:pStyle w:val="Table"/>
            </w:pPr>
            <w:r w:rsidRPr="006876D3">
              <w:t>2.16</w:t>
            </w:r>
          </w:p>
        </w:tc>
        <w:tc>
          <w:tcPr>
            <w:tcW w:w="494" w:type="pct"/>
            <w:noWrap/>
            <w:hideMark/>
          </w:tcPr>
          <w:p w:rsidR="00AD7A70" w:rsidRPr="006876D3" w:rsidRDefault="00AD7A70" w:rsidP="006876D3">
            <w:pPr>
              <w:pStyle w:val="Table"/>
            </w:pPr>
            <w:r w:rsidRPr="006876D3">
              <w:t>2.19</w:t>
            </w:r>
          </w:p>
        </w:tc>
        <w:tc>
          <w:tcPr>
            <w:tcW w:w="494" w:type="pct"/>
            <w:noWrap/>
            <w:hideMark/>
          </w:tcPr>
          <w:p w:rsidR="00AD7A70" w:rsidRPr="006876D3" w:rsidRDefault="00AD7A70" w:rsidP="006876D3">
            <w:pPr>
              <w:pStyle w:val="Table"/>
            </w:pPr>
            <w:r w:rsidRPr="006876D3">
              <w:t>2.23</w:t>
            </w:r>
          </w:p>
        </w:tc>
      </w:tr>
      <w:tr w:rsidR="00AD7A70" w:rsidRPr="006876D3" w:rsidTr="006876D3">
        <w:tc>
          <w:tcPr>
            <w:tcW w:w="2038" w:type="pct"/>
            <w:noWrap/>
            <w:hideMark/>
          </w:tcPr>
          <w:p w:rsidR="00AD7A70" w:rsidRPr="006876D3" w:rsidRDefault="00AD7A70" w:rsidP="006876D3">
            <w:pPr>
              <w:pStyle w:val="Table"/>
            </w:pPr>
            <w:r w:rsidRPr="006876D3">
              <w:t>Stafford</w:t>
            </w:r>
          </w:p>
        </w:tc>
        <w:tc>
          <w:tcPr>
            <w:tcW w:w="493" w:type="pct"/>
            <w:noWrap/>
            <w:hideMark/>
          </w:tcPr>
          <w:p w:rsidR="00AD7A70" w:rsidRPr="006876D3" w:rsidRDefault="00AD7A70" w:rsidP="006876D3">
            <w:pPr>
              <w:pStyle w:val="Table"/>
            </w:pPr>
            <w:r w:rsidRPr="006876D3">
              <w:t>1.49</w:t>
            </w:r>
          </w:p>
        </w:tc>
        <w:tc>
          <w:tcPr>
            <w:tcW w:w="494" w:type="pct"/>
            <w:noWrap/>
            <w:hideMark/>
          </w:tcPr>
          <w:p w:rsidR="00AD7A70" w:rsidRPr="006876D3" w:rsidRDefault="00AD7A70" w:rsidP="006876D3">
            <w:pPr>
              <w:pStyle w:val="Table"/>
            </w:pPr>
            <w:r w:rsidRPr="006876D3">
              <w:t>1.52</w:t>
            </w:r>
          </w:p>
        </w:tc>
        <w:tc>
          <w:tcPr>
            <w:tcW w:w="494" w:type="pct"/>
            <w:noWrap/>
            <w:hideMark/>
          </w:tcPr>
          <w:p w:rsidR="00AD7A70" w:rsidRPr="006876D3" w:rsidRDefault="00AD7A70" w:rsidP="006876D3">
            <w:pPr>
              <w:pStyle w:val="Table"/>
            </w:pPr>
            <w:r w:rsidRPr="006876D3">
              <w:t>1.54</w:t>
            </w:r>
          </w:p>
        </w:tc>
        <w:tc>
          <w:tcPr>
            <w:tcW w:w="494" w:type="pct"/>
            <w:noWrap/>
            <w:hideMark/>
          </w:tcPr>
          <w:p w:rsidR="00AD7A70" w:rsidRPr="006876D3" w:rsidRDefault="00AD7A70" w:rsidP="006876D3">
            <w:pPr>
              <w:pStyle w:val="Table"/>
            </w:pPr>
            <w:r w:rsidRPr="006876D3">
              <w:t>1.57</w:t>
            </w:r>
          </w:p>
        </w:tc>
        <w:tc>
          <w:tcPr>
            <w:tcW w:w="494" w:type="pct"/>
            <w:noWrap/>
            <w:hideMark/>
          </w:tcPr>
          <w:p w:rsidR="00AD7A70" w:rsidRPr="006876D3" w:rsidRDefault="00AD7A70" w:rsidP="006876D3">
            <w:pPr>
              <w:pStyle w:val="Table"/>
            </w:pPr>
            <w:r w:rsidRPr="006876D3">
              <w:t>1.59</w:t>
            </w:r>
          </w:p>
        </w:tc>
        <w:tc>
          <w:tcPr>
            <w:tcW w:w="494" w:type="pct"/>
            <w:noWrap/>
            <w:hideMark/>
          </w:tcPr>
          <w:p w:rsidR="00AD7A70" w:rsidRPr="006876D3" w:rsidRDefault="00AD7A70" w:rsidP="006876D3">
            <w:pPr>
              <w:pStyle w:val="Table"/>
            </w:pPr>
            <w:r w:rsidRPr="006876D3">
              <w:t>1.62</w:t>
            </w:r>
          </w:p>
        </w:tc>
      </w:tr>
      <w:tr w:rsidR="00AD7A70" w:rsidRPr="006876D3" w:rsidTr="006876D3">
        <w:tc>
          <w:tcPr>
            <w:tcW w:w="2038" w:type="pct"/>
            <w:noWrap/>
            <w:hideMark/>
          </w:tcPr>
          <w:p w:rsidR="00AD7A70" w:rsidRPr="006876D3" w:rsidRDefault="00AD7A70" w:rsidP="006876D3">
            <w:pPr>
              <w:pStyle w:val="Table"/>
            </w:pPr>
            <w:r w:rsidRPr="006876D3">
              <w:t>Stafford Heights</w:t>
            </w:r>
          </w:p>
        </w:tc>
        <w:tc>
          <w:tcPr>
            <w:tcW w:w="493" w:type="pct"/>
            <w:noWrap/>
            <w:hideMark/>
          </w:tcPr>
          <w:p w:rsidR="00AD7A70" w:rsidRPr="006876D3" w:rsidRDefault="00AD7A70" w:rsidP="006876D3">
            <w:pPr>
              <w:pStyle w:val="Table"/>
            </w:pPr>
            <w:r w:rsidRPr="006876D3">
              <w:t>1.65</w:t>
            </w:r>
          </w:p>
        </w:tc>
        <w:tc>
          <w:tcPr>
            <w:tcW w:w="494" w:type="pct"/>
            <w:noWrap/>
            <w:hideMark/>
          </w:tcPr>
          <w:p w:rsidR="00AD7A70" w:rsidRPr="006876D3" w:rsidRDefault="00AD7A70" w:rsidP="006876D3">
            <w:pPr>
              <w:pStyle w:val="Table"/>
            </w:pPr>
            <w:r w:rsidRPr="006876D3">
              <w:t>1.68</w:t>
            </w:r>
          </w:p>
        </w:tc>
        <w:tc>
          <w:tcPr>
            <w:tcW w:w="494" w:type="pct"/>
            <w:noWrap/>
            <w:hideMark/>
          </w:tcPr>
          <w:p w:rsidR="00AD7A70" w:rsidRPr="006876D3" w:rsidRDefault="00AD7A70" w:rsidP="006876D3">
            <w:pPr>
              <w:pStyle w:val="Table"/>
            </w:pPr>
            <w:r w:rsidRPr="006876D3">
              <w:t>1.71</w:t>
            </w:r>
          </w:p>
        </w:tc>
        <w:tc>
          <w:tcPr>
            <w:tcW w:w="494" w:type="pct"/>
            <w:noWrap/>
            <w:hideMark/>
          </w:tcPr>
          <w:p w:rsidR="00AD7A70" w:rsidRPr="006876D3" w:rsidRDefault="00AD7A70" w:rsidP="006876D3">
            <w:pPr>
              <w:pStyle w:val="Table"/>
            </w:pPr>
            <w:r w:rsidRPr="006876D3">
              <w:t>1.74</w:t>
            </w:r>
          </w:p>
        </w:tc>
        <w:tc>
          <w:tcPr>
            <w:tcW w:w="494" w:type="pct"/>
            <w:noWrap/>
            <w:hideMark/>
          </w:tcPr>
          <w:p w:rsidR="00AD7A70" w:rsidRPr="006876D3" w:rsidRDefault="00AD7A70" w:rsidP="006876D3">
            <w:pPr>
              <w:pStyle w:val="Table"/>
            </w:pPr>
            <w:r w:rsidRPr="006876D3">
              <w:t>1.76</w:t>
            </w:r>
          </w:p>
        </w:tc>
        <w:tc>
          <w:tcPr>
            <w:tcW w:w="494" w:type="pct"/>
            <w:noWrap/>
            <w:hideMark/>
          </w:tcPr>
          <w:p w:rsidR="00AD7A70" w:rsidRPr="006876D3" w:rsidRDefault="00AD7A70" w:rsidP="006876D3">
            <w:pPr>
              <w:pStyle w:val="Table"/>
            </w:pPr>
            <w:r w:rsidRPr="006876D3">
              <w:t>1.79</w:t>
            </w:r>
          </w:p>
        </w:tc>
      </w:tr>
      <w:tr w:rsidR="00AD7A70" w:rsidRPr="006876D3" w:rsidTr="006876D3">
        <w:tc>
          <w:tcPr>
            <w:tcW w:w="2038" w:type="pct"/>
            <w:noWrap/>
            <w:hideMark/>
          </w:tcPr>
          <w:p w:rsidR="00AD7A70" w:rsidRPr="006876D3" w:rsidRDefault="00AD7A70" w:rsidP="006876D3">
            <w:pPr>
              <w:pStyle w:val="Table"/>
            </w:pPr>
            <w:r w:rsidRPr="006876D3">
              <w:t>Sunnybank</w:t>
            </w:r>
          </w:p>
        </w:tc>
        <w:tc>
          <w:tcPr>
            <w:tcW w:w="493" w:type="pct"/>
            <w:noWrap/>
            <w:hideMark/>
          </w:tcPr>
          <w:p w:rsidR="00AD7A70" w:rsidRPr="006876D3" w:rsidRDefault="00AD7A70" w:rsidP="006876D3">
            <w:pPr>
              <w:pStyle w:val="Table"/>
            </w:pPr>
            <w:r w:rsidRPr="006876D3">
              <w:t>2.25</w:t>
            </w:r>
          </w:p>
        </w:tc>
        <w:tc>
          <w:tcPr>
            <w:tcW w:w="494" w:type="pct"/>
            <w:noWrap/>
            <w:hideMark/>
          </w:tcPr>
          <w:p w:rsidR="00AD7A70" w:rsidRPr="006876D3" w:rsidRDefault="00AD7A70" w:rsidP="006876D3">
            <w:pPr>
              <w:pStyle w:val="Table"/>
            </w:pPr>
            <w:r w:rsidRPr="006876D3">
              <w:t>2.30</w:t>
            </w:r>
          </w:p>
        </w:tc>
        <w:tc>
          <w:tcPr>
            <w:tcW w:w="494" w:type="pct"/>
            <w:noWrap/>
            <w:hideMark/>
          </w:tcPr>
          <w:p w:rsidR="00AD7A70" w:rsidRPr="006876D3" w:rsidRDefault="00AD7A70" w:rsidP="006876D3">
            <w:pPr>
              <w:pStyle w:val="Table"/>
            </w:pPr>
            <w:r w:rsidRPr="006876D3">
              <w:t>2.35</w:t>
            </w:r>
          </w:p>
        </w:tc>
        <w:tc>
          <w:tcPr>
            <w:tcW w:w="494" w:type="pct"/>
            <w:noWrap/>
            <w:hideMark/>
          </w:tcPr>
          <w:p w:rsidR="00AD7A70" w:rsidRPr="006876D3" w:rsidRDefault="00AD7A70" w:rsidP="006876D3">
            <w:pPr>
              <w:pStyle w:val="Table"/>
            </w:pPr>
            <w:r w:rsidRPr="006876D3">
              <w:t>2.40</w:t>
            </w:r>
          </w:p>
        </w:tc>
        <w:tc>
          <w:tcPr>
            <w:tcW w:w="494" w:type="pct"/>
            <w:noWrap/>
            <w:hideMark/>
          </w:tcPr>
          <w:p w:rsidR="00AD7A70" w:rsidRPr="006876D3" w:rsidRDefault="00AD7A70" w:rsidP="006876D3">
            <w:pPr>
              <w:pStyle w:val="Table"/>
            </w:pPr>
            <w:r w:rsidRPr="006876D3">
              <w:t>2.45</w:t>
            </w:r>
          </w:p>
        </w:tc>
        <w:tc>
          <w:tcPr>
            <w:tcW w:w="494" w:type="pct"/>
            <w:noWrap/>
            <w:hideMark/>
          </w:tcPr>
          <w:p w:rsidR="00AD7A70" w:rsidRPr="006876D3" w:rsidRDefault="00AD7A70" w:rsidP="006876D3">
            <w:pPr>
              <w:pStyle w:val="Table"/>
            </w:pPr>
            <w:r w:rsidRPr="006876D3">
              <w:t>2.51</w:t>
            </w:r>
          </w:p>
        </w:tc>
      </w:tr>
      <w:tr w:rsidR="00AD7A70" w:rsidRPr="006876D3" w:rsidTr="006876D3">
        <w:tc>
          <w:tcPr>
            <w:tcW w:w="2038" w:type="pct"/>
            <w:noWrap/>
            <w:hideMark/>
          </w:tcPr>
          <w:p w:rsidR="00AD7A70" w:rsidRPr="006876D3" w:rsidRDefault="00AD7A70" w:rsidP="006876D3">
            <w:pPr>
              <w:pStyle w:val="Table"/>
            </w:pPr>
            <w:r w:rsidRPr="006876D3">
              <w:t>Sunnybank Hills</w:t>
            </w:r>
          </w:p>
        </w:tc>
        <w:tc>
          <w:tcPr>
            <w:tcW w:w="493" w:type="pct"/>
            <w:noWrap/>
            <w:hideMark/>
          </w:tcPr>
          <w:p w:rsidR="00AD7A70" w:rsidRPr="006876D3" w:rsidRDefault="00AD7A70" w:rsidP="006876D3">
            <w:pPr>
              <w:pStyle w:val="Table"/>
            </w:pPr>
            <w:r w:rsidRPr="006876D3">
              <w:t>2.35</w:t>
            </w:r>
          </w:p>
        </w:tc>
        <w:tc>
          <w:tcPr>
            <w:tcW w:w="494" w:type="pct"/>
            <w:noWrap/>
            <w:hideMark/>
          </w:tcPr>
          <w:p w:rsidR="00AD7A70" w:rsidRPr="006876D3" w:rsidRDefault="00AD7A70" w:rsidP="006876D3">
            <w:pPr>
              <w:pStyle w:val="Table"/>
            </w:pPr>
            <w:r w:rsidRPr="006876D3">
              <w:t>2.48</w:t>
            </w:r>
          </w:p>
        </w:tc>
        <w:tc>
          <w:tcPr>
            <w:tcW w:w="494" w:type="pct"/>
            <w:noWrap/>
            <w:hideMark/>
          </w:tcPr>
          <w:p w:rsidR="00AD7A70" w:rsidRPr="006876D3" w:rsidRDefault="00AD7A70" w:rsidP="006876D3">
            <w:pPr>
              <w:pStyle w:val="Table"/>
            </w:pPr>
            <w:r w:rsidRPr="006876D3">
              <w:t>2.53</w:t>
            </w:r>
          </w:p>
        </w:tc>
        <w:tc>
          <w:tcPr>
            <w:tcW w:w="494" w:type="pct"/>
            <w:noWrap/>
            <w:hideMark/>
          </w:tcPr>
          <w:p w:rsidR="00AD7A70" w:rsidRPr="006876D3" w:rsidRDefault="00AD7A70" w:rsidP="006876D3">
            <w:pPr>
              <w:pStyle w:val="Table"/>
            </w:pPr>
            <w:r w:rsidRPr="006876D3">
              <w:t>2.59</w:t>
            </w:r>
          </w:p>
        </w:tc>
        <w:tc>
          <w:tcPr>
            <w:tcW w:w="494" w:type="pct"/>
            <w:noWrap/>
            <w:hideMark/>
          </w:tcPr>
          <w:p w:rsidR="00AD7A70" w:rsidRPr="006876D3" w:rsidRDefault="00AD7A70" w:rsidP="006876D3">
            <w:pPr>
              <w:pStyle w:val="Table"/>
            </w:pPr>
            <w:r w:rsidRPr="006876D3">
              <w:t>2.64</w:t>
            </w:r>
          </w:p>
        </w:tc>
        <w:tc>
          <w:tcPr>
            <w:tcW w:w="494" w:type="pct"/>
            <w:noWrap/>
            <w:hideMark/>
          </w:tcPr>
          <w:p w:rsidR="00AD7A70" w:rsidRPr="006876D3" w:rsidRDefault="00AD7A70" w:rsidP="006876D3">
            <w:pPr>
              <w:pStyle w:val="Table"/>
            </w:pPr>
            <w:r w:rsidRPr="006876D3">
              <w:t>2.70</w:t>
            </w:r>
          </w:p>
        </w:tc>
      </w:tr>
      <w:tr w:rsidR="00AD7A70" w:rsidRPr="006876D3" w:rsidTr="006876D3">
        <w:tc>
          <w:tcPr>
            <w:tcW w:w="2038" w:type="pct"/>
            <w:noWrap/>
            <w:hideMark/>
          </w:tcPr>
          <w:p w:rsidR="00AD7A70" w:rsidRPr="006876D3" w:rsidRDefault="00AD7A70" w:rsidP="006876D3">
            <w:pPr>
              <w:pStyle w:val="Table"/>
            </w:pPr>
            <w:r w:rsidRPr="006876D3">
              <w:t>Taigum - Fitzgibbon</w:t>
            </w:r>
          </w:p>
        </w:tc>
        <w:tc>
          <w:tcPr>
            <w:tcW w:w="493" w:type="pct"/>
            <w:noWrap/>
            <w:hideMark/>
          </w:tcPr>
          <w:p w:rsidR="00AD7A70" w:rsidRPr="006876D3" w:rsidRDefault="00AD7A70" w:rsidP="006876D3">
            <w:pPr>
              <w:pStyle w:val="Table"/>
            </w:pPr>
            <w:r w:rsidRPr="006876D3">
              <w:t>1.84</w:t>
            </w:r>
          </w:p>
        </w:tc>
        <w:tc>
          <w:tcPr>
            <w:tcW w:w="494" w:type="pct"/>
            <w:noWrap/>
            <w:hideMark/>
          </w:tcPr>
          <w:p w:rsidR="00AD7A70" w:rsidRPr="006876D3" w:rsidRDefault="00AD7A70" w:rsidP="006876D3">
            <w:pPr>
              <w:pStyle w:val="Table"/>
            </w:pPr>
            <w:r w:rsidRPr="006876D3">
              <w:t>1.87</w:t>
            </w:r>
          </w:p>
        </w:tc>
        <w:tc>
          <w:tcPr>
            <w:tcW w:w="494" w:type="pct"/>
            <w:noWrap/>
            <w:hideMark/>
          </w:tcPr>
          <w:p w:rsidR="00AD7A70" w:rsidRPr="006876D3" w:rsidRDefault="00AD7A70" w:rsidP="006876D3">
            <w:pPr>
              <w:pStyle w:val="Table"/>
            </w:pPr>
            <w:r w:rsidRPr="006876D3">
              <w:t>1.90</w:t>
            </w:r>
          </w:p>
        </w:tc>
        <w:tc>
          <w:tcPr>
            <w:tcW w:w="494" w:type="pct"/>
            <w:noWrap/>
            <w:hideMark/>
          </w:tcPr>
          <w:p w:rsidR="00AD7A70" w:rsidRPr="006876D3" w:rsidRDefault="00AD7A70" w:rsidP="006876D3">
            <w:pPr>
              <w:pStyle w:val="Table"/>
            </w:pPr>
            <w:r w:rsidRPr="006876D3">
              <w:t>1.94</w:t>
            </w:r>
          </w:p>
        </w:tc>
        <w:tc>
          <w:tcPr>
            <w:tcW w:w="494" w:type="pct"/>
            <w:noWrap/>
            <w:hideMark/>
          </w:tcPr>
          <w:p w:rsidR="00AD7A70" w:rsidRPr="006876D3" w:rsidRDefault="00AD7A70" w:rsidP="006876D3">
            <w:pPr>
              <w:pStyle w:val="Table"/>
            </w:pPr>
            <w:r w:rsidRPr="006876D3">
              <w:t>1.97</w:t>
            </w:r>
          </w:p>
        </w:tc>
        <w:tc>
          <w:tcPr>
            <w:tcW w:w="494" w:type="pct"/>
            <w:noWrap/>
            <w:hideMark/>
          </w:tcPr>
          <w:p w:rsidR="00AD7A70" w:rsidRPr="006876D3" w:rsidRDefault="00AD7A70" w:rsidP="006876D3">
            <w:pPr>
              <w:pStyle w:val="Table"/>
            </w:pPr>
            <w:r w:rsidRPr="006876D3">
              <w:t>2.00</w:t>
            </w:r>
          </w:p>
        </w:tc>
      </w:tr>
      <w:tr w:rsidR="00AD7A70" w:rsidRPr="006876D3" w:rsidTr="006876D3">
        <w:tc>
          <w:tcPr>
            <w:tcW w:w="2038" w:type="pct"/>
            <w:noWrap/>
            <w:hideMark/>
          </w:tcPr>
          <w:p w:rsidR="00AD7A70" w:rsidRPr="006876D3" w:rsidRDefault="00AD7A70" w:rsidP="006876D3">
            <w:pPr>
              <w:pStyle w:val="Table"/>
            </w:pPr>
            <w:r w:rsidRPr="006876D3">
              <w:t>Taringa</w:t>
            </w:r>
          </w:p>
        </w:tc>
        <w:tc>
          <w:tcPr>
            <w:tcW w:w="493" w:type="pct"/>
            <w:noWrap/>
            <w:hideMark/>
          </w:tcPr>
          <w:p w:rsidR="00AD7A70" w:rsidRPr="006876D3" w:rsidRDefault="00AD7A70" w:rsidP="006876D3">
            <w:pPr>
              <w:pStyle w:val="Table"/>
            </w:pPr>
            <w:r w:rsidRPr="006876D3">
              <w:t>1.85</w:t>
            </w:r>
          </w:p>
        </w:tc>
        <w:tc>
          <w:tcPr>
            <w:tcW w:w="494" w:type="pct"/>
            <w:noWrap/>
            <w:hideMark/>
          </w:tcPr>
          <w:p w:rsidR="00AD7A70" w:rsidRPr="006876D3" w:rsidRDefault="00AD7A70" w:rsidP="006876D3">
            <w:pPr>
              <w:pStyle w:val="Table"/>
            </w:pPr>
            <w:r w:rsidRPr="006876D3">
              <w:t>1.88</w:t>
            </w:r>
          </w:p>
        </w:tc>
        <w:tc>
          <w:tcPr>
            <w:tcW w:w="494" w:type="pct"/>
            <w:noWrap/>
            <w:hideMark/>
          </w:tcPr>
          <w:p w:rsidR="00AD7A70" w:rsidRPr="006876D3" w:rsidRDefault="00AD7A70" w:rsidP="006876D3">
            <w:pPr>
              <w:pStyle w:val="Table"/>
            </w:pPr>
            <w:r w:rsidRPr="006876D3">
              <w:t>1.91</w:t>
            </w:r>
          </w:p>
        </w:tc>
        <w:tc>
          <w:tcPr>
            <w:tcW w:w="494" w:type="pct"/>
            <w:noWrap/>
            <w:hideMark/>
          </w:tcPr>
          <w:p w:rsidR="00AD7A70" w:rsidRPr="006876D3" w:rsidRDefault="00AD7A70" w:rsidP="006876D3">
            <w:pPr>
              <w:pStyle w:val="Table"/>
            </w:pPr>
            <w:r w:rsidRPr="006876D3">
              <w:t>1.94</w:t>
            </w:r>
          </w:p>
        </w:tc>
        <w:tc>
          <w:tcPr>
            <w:tcW w:w="494" w:type="pct"/>
            <w:noWrap/>
            <w:hideMark/>
          </w:tcPr>
          <w:p w:rsidR="00AD7A70" w:rsidRPr="006876D3" w:rsidRDefault="00AD7A70" w:rsidP="006876D3">
            <w:pPr>
              <w:pStyle w:val="Table"/>
            </w:pPr>
            <w:r w:rsidRPr="006876D3">
              <w:t>1.97</w:t>
            </w:r>
          </w:p>
        </w:tc>
        <w:tc>
          <w:tcPr>
            <w:tcW w:w="494" w:type="pct"/>
            <w:noWrap/>
            <w:hideMark/>
          </w:tcPr>
          <w:p w:rsidR="00AD7A70" w:rsidRPr="006876D3" w:rsidRDefault="00AD7A70" w:rsidP="006876D3">
            <w:pPr>
              <w:pStyle w:val="Table"/>
            </w:pPr>
            <w:r w:rsidRPr="006876D3">
              <w:t>2.00</w:t>
            </w:r>
          </w:p>
        </w:tc>
      </w:tr>
      <w:tr w:rsidR="00AD7A70" w:rsidRPr="006876D3" w:rsidTr="006876D3">
        <w:tc>
          <w:tcPr>
            <w:tcW w:w="2038" w:type="pct"/>
            <w:noWrap/>
            <w:hideMark/>
          </w:tcPr>
          <w:p w:rsidR="00AD7A70" w:rsidRPr="006876D3" w:rsidRDefault="00AD7A70" w:rsidP="006876D3">
            <w:pPr>
              <w:pStyle w:val="Table"/>
            </w:pPr>
            <w:r w:rsidRPr="006876D3">
              <w:t>Tarragindi</w:t>
            </w:r>
          </w:p>
        </w:tc>
        <w:tc>
          <w:tcPr>
            <w:tcW w:w="493" w:type="pct"/>
            <w:noWrap/>
            <w:hideMark/>
          </w:tcPr>
          <w:p w:rsidR="00AD7A70" w:rsidRPr="006876D3" w:rsidRDefault="00AD7A70" w:rsidP="006876D3">
            <w:pPr>
              <w:pStyle w:val="Table"/>
            </w:pPr>
            <w:r w:rsidRPr="006876D3">
              <w:t>1.65</w:t>
            </w:r>
          </w:p>
        </w:tc>
        <w:tc>
          <w:tcPr>
            <w:tcW w:w="494" w:type="pct"/>
            <w:noWrap/>
            <w:hideMark/>
          </w:tcPr>
          <w:p w:rsidR="00AD7A70" w:rsidRPr="006876D3" w:rsidRDefault="00AD7A70" w:rsidP="006876D3">
            <w:pPr>
              <w:pStyle w:val="Table"/>
            </w:pPr>
            <w:r w:rsidRPr="006876D3">
              <w:t>1.69</w:t>
            </w:r>
          </w:p>
        </w:tc>
        <w:tc>
          <w:tcPr>
            <w:tcW w:w="494" w:type="pct"/>
            <w:noWrap/>
            <w:hideMark/>
          </w:tcPr>
          <w:p w:rsidR="00AD7A70" w:rsidRPr="006876D3" w:rsidRDefault="00AD7A70" w:rsidP="006876D3">
            <w:pPr>
              <w:pStyle w:val="Table"/>
            </w:pPr>
            <w:r w:rsidRPr="006876D3">
              <w:t>1.73</w:t>
            </w:r>
          </w:p>
        </w:tc>
        <w:tc>
          <w:tcPr>
            <w:tcW w:w="494" w:type="pct"/>
            <w:noWrap/>
            <w:hideMark/>
          </w:tcPr>
          <w:p w:rsidR="00AD7A70" w:rsidRPr="006876D3" w:rsidRDefault="00AD7A70" w:rsidP="006876D3">
            <w:pPr>
              <w:pStyle w:val="Table"/>
            </w:pPr>
            <w:r w:rsidRPr="006876D3">
              <w:t>1.77</w:t>
            </w:r>
          </w:p>
        </w:tc>
        <w:tc>
          <w:tcPr>
            <w:tcW w:w="494" w:type="pct"/>
            <w:noWrap/>
            <w:hideMark/>
          </w:tcPr>
          <w:p w:rsidR="00AD7A70" w:rsidRPr="006876D3" w:rsidRDefault="00AD7A70" w:rsidP="006876D3">
            <w:pPr>
              <w:pStyle w:val="Table"/>
            </w:pPr>
            <w:r w:rsidRPr="006876D3">
              <w:t>1.80</w:t>
            </w:r>
          </w:p>
        </w:tc>
        <w:tc>
          <w:tcPr>
            <w:tcW w:w="494" w:type="pct"/>
            <w:noWrap/>
            <w:hideMark/>
          </w:tcPr>
          <w:p w:rsidR="00AD7A70" w:rsidRPr="006876D3" w:rsidRDefault="00AD7A70" w:rsidP="006876D3">
            <w:pPr>
              <w:pStyle w:val="Table"/>
            </w:pPr>
            <w:r w:rsidRPr="006876D3">
              <w:t>1.84</w:t>
            </w:r>
          </w:p>
        </w:tc>
      </w:tr>
      <w:tr w:rsidR="00AD7A70" w:rsidRPr="006876D3" w:rsidTr="006876D3">
        <w:tc>
          <w:tcPr>
            <w:tcW w:w="2038" w:type="pct"/>
            <w:noWrap/>
            <w:hideMark/>
          </w:tcPr>
          <w:p w:rsidR="00AD7A70" w:rsidRPr="006876D3" w:rsidRDefault="00AD7A70" w:rsidP="006876D3">
            <w:pPr>
              <w:pStyle w:val="Table"/>
            </w:pPr>
            <w:r w:rsidRPr="006876D3">
              <w:t>The Gap</w:t>
            </w:r>
          </w:p>
        </w:tc>
        <w:tc>
          <w:tcPr>
            <w:tcW w:w="493" w:type="pct"/>
            <w:noWrap/>
            <w:hideMark/>
          </w:tcPr>
          <w:p w:rsidR="00AD7A70" w:rsidRPr="006876D3" w:rsidRDefault="00AD7A70" w:rsidP="006876D3">
            <w:pPr>
              <w:pStyle w:val="Table"/>
            </w:pPr>
            <w:r w:rsidRPr="006876D3">
              <w:t>1.82</w:t>
            </w:r>
          </w:p>
        </w:tc>
        <w:tc>
          <w:tcPr>
            <w:tcW w:w="494" w:type="pct"/>
            <w:noWrap/>
            <w:hideMark/>
          </w:tcPr>
          <w:p w:rsidR="00AD7A70" w:rsidRPr="006876D3" w:rsidRDefault="00AD7A70" w:rsidP="006876D3">
            <w:pPr>
              <w:pStyle w:val="Table"/>
            </w:pPr>
            <w:r w:rsidRPr="006876D3">
              <w:t>1.85</w:t>
            </w:r>
          </w:p>
        </w:tc>
        <w:tc>
          <w:tcPr>
            <w:tcW w:w="494" w:type="pct"/>
            <w:noWrap/>
            <w:hideMark/>
          </w:tcPr>
          <w:p w:rsidR="00AD7A70" w:rsidRPr="006876D3" w:rsidRDefault="00AD7A70" w:rsidP="006876D3">
            <w:pPr>
              <w:pStyle w:val="Table"/>
            </w:pPr>
            <w:r w:rsidRPr="006876D3">
              <w:t>1.88</w:t>
            </w:r>
          </w:p>
        </w:tc>
        <w:tc>
          <w:tcPr>
            <w:tcW w:w="494" w:type="pct"/>
            <w:noWrap/>
            <w:hideMark/>
          </w:tcPr>
          <w:p w:rsidR="00AD7A70" w:rsidRPr="006876D3" w:rsidRDefault="00AD7A70" w:rsidP="006876D3">
            <w:pPr>
              <w:pStyle w:val="Table"/>
            </w:pPr>
            <w:r w:rsidRPr="006876D3">
              <w:t>1.91</w:t>
            </w:r>
          </w:p>
        </w:tc>
        <w:tc>
          <w:tcPr>
            <w:tcW w:w="494" w:type="pct"/>
            <w:noWrap/>
            <w:hideMark/>
          </w:tcPr>
          <w:p w:rsidR="00AD7A70" w:rsidRPr="006876D3" w:rsidRDefault="00AD7A70" w:rsidP="006876D3">
            <w:pPr>
              <w:pStyle w:val="Table"/>
            </w:pPr>
            <w:r w:rsidRPr="006876D3">
              <w:t>1.94</w:t>
            </w:r>
          </w:p>
        </w:tc>
        <w:tc>
          <w:tcPr>
            <w:tcW w:w="494" w:type="pct"/>
            <w:noWrap/>
            <w:hideMark/>
          </w:tcPr>
          <w:p w:rsidR="00AD7A70" w:rsidRPr="006876D3" w:rsidRDefault="00AD7A70" w:rsidP="006876D3">
            <w:pPr>
              <w:pStyle w:val="Table"/>
            </w:pPr>
            <w:r w:rsidRPr="006876D3">
              <w:t>1.97</w:t>
            </w:r>
          </w:p>
        </w:tc>
      </w:tr>
      <w:tr w:rsidR="00AD7A70" w:rsidRPr="006876D3" w:rsidTr="006876D3">
        <w:tc>
          <w:tcPr>
            <w:tcW w:w="2038" w:type="pct"/>
            <w:noWrap/>
            <w:hideMark/>
          </w:tcPr>
          <w:p w:rsidR="00AD7A70" w:rsidRPr="006876D3" w:rsidRDefault="00AD7A70" w:rsidP="006876D3">
            <w:pPr>
              <w:pStyle w:val="Table"/>
            </w:pPr>
            <w:r w:rsidRPr="006876D3">
              <w:t>Tingalpa</w:t>
            </w:r>
          </w:p>
        </w:tc>
        <w:tc>
          <w:tcPr>
            <w:tcW w:w="493" w:type="pct"/>
            <w:noWrap/>
            <w:hideMark/>
          </w:tcPr>
          <w:p w:rsidR="00AD7A70" w:rsidRPr="006876D3" w:rsidRDefault="00AD7A70" w:rsidP="006876D3">
            <w:pPr>
              <w:pStyle w:val="Table"/>
            </w:pPr>
            <w:r w:rsidRPr="006876D3">
              <w:t>2.06</w:t>
            </w:r>
          </w:p>
        </w:tc>
        <w:tc>
          <w:tcPr>
            <w:tcW w:w="494" w:type="pct"/>
            <w:noWrap/>
            <w:hideMark/>
          </w:tcPr>
          <w:p w:rsidR="00AD7A70" w:rsidRPr="006876D3" w:rsidRDefault="00AD7A70" w:rsidP="006876D3">
            <w:pPr>
              <w:pStyle w:val="Table"/>
            </w:pPr>
            <w:r w:rsidRPr="006876D3">
              <w:t>2.07</w:t>
            </w:r>
          </w:p>
        </w:tc>
        <w:tc>
          <w:tcPr>
            <w:tcW w:w="494" w:type="pct"/>
            <w:noWrap/>
            <w:hideMark/>
          </w:tcPr>
          <w:p w:rsidR="00AD7A70" w:rsidRPr="006876D3" w:rsidRDefault="00AD7A70" w:rsidP="006876D3">
            <w:pPr>
              <w:pStyle w:val="Table"/>
            </w:pPr>
            <w:r w:rsidRPr="006876D3">
              <w:t>2.08</w:t>
            </w:r>
          </w:p>
        </w:tc>
        <w:tc>
          <w:tcPr>
            <w:tcW w:w="494" w:type="pct"/>
            <w:noWrap/>
            <w:hideMark/>
          </w:tcPr>
          <w:p w:rsidR="00AD7A70" w:rsidRPr="006876D3" w:rsidRDefault="00AD7A70" w:rsidP="006876D3">
            <w:pPr>
              <w:pStyle w:val="Table"/>
            </w:pPr>
            <w:r w:rsidRPr="006876D3">
              <w:t>2.08</w:t>
            </w:r>
          </w:p>
        </w:tc>
        <w:tc>
          <w:tcPr>
            <w:tcW w:w="494" w:type="pct"/>
            <w:noWrap/>
            <w:hideMark/>
          </w:tcPr>
          <w:p w:rsidR="00AD7A70" w:rsidRPr="006876D3" w:rsidRDefault="00AD7A70" w:rsidP="006876D3">
            <w:pPr>
              <w:pStyle w:val="Table"/>
            </w:pPr>
            <w:r w:rsidRPr="006876D3">
              <w:t>2.09</w:t>
            </w:r>
          </w:p>
        </w:tc>
        <w:tc>
          <w:tcPr>
            <w:tcW w:w="494" w:type="pct"/>
            <w:noWrap/>
            <w:hideMark/>
          </w:tcPr>
          <w:p w:rsidR="00AD7A70" w:rsidRPr="006876D3" w:rsidRDefault="00AD7A70" w:rsidP="006876D3">
            <w:pPr>
              <w:pStyle w:val="Table"/>
            </w:pPr>
            <w:r w:rsidRPr="006876D3">
              <w:t>2.10</w:t>
            </w:r>
          </w:p>
        </w:tc>
      </w:tr>
      <w:tr w:rsidR="00AD7A70" w:rsidRPr="006876D3" w:rsidTr="006876D3">
        <w:tc>
          <w:tcPr>
            <w:tcW w:w="2038" w:type="pct"/>
            <w:noWrap/>
            <w:hideMark/>
          </w:tcPr>
          <w:p w:rsidR="00AD7A70" w:rsidRPr="006876D3" w:rsidRDefault="00AD7A70" w:rsidP="006876D3">
            <w:pPr>
              <w:pStyle w:val="Table"/>
            </w:pPr>
            <w:r w:rsidRPr="006876D3">
              <w:t>Toowong</w:t>
            </w:r>
          </w:p>
        </w:tc>
        <w:tc>
          <w:tcPr>
            <w:tcW w:w="493" w:type="pct"/>
            <w:noWrap/>
            <w:hideMark/>
          </w:tcPr>
          <w:p w:rsidR="00AD7A70" w:rsidRPr="006876D3" w:rsidRDefault="00AD7A70" w:rsidP="006876D3">
            <w:pPr>
              <w:pStyle w:val="Table"/>
            </w:pPr>
            <w:r w:rsidRPr="006876D3">
              <w:t>1.95</w:t>
            </w:r>
          </w:p>
        </w:tc>
        <w:tc>
          <w:tcPr>
            <w:tcW w:w="494" w:type="pct"/>
            <w:noWrap/>
            <w:hideMark/>
          </w:tcPr>
          <w:p w:rsidR="00AD7A70" w:rsidRPr="006876D3" w:rsidRDefault="00AD7A70" w:rsidP="006876D3">
            <w:pPr>
              <w:pStyle w:val="Table"/>
            </w:pPr>
            <w:r w:rsidRPr="006876D3">
              <w:t>1.99</w:t>
            </w:r>
          </w:p>
        </w:tc>
        <w:tc>
          <w:tcPr>
            <w:tcW w:w="494" w:type="pct"/>
            <w:noWrap/>
            <w:hideMark/>
          </w:tcPr>
          <w:p w:rsidR="00AD7A70" w:rsidRPr="006876D3" w:rsidRDefault="00AD7A70" w:rsidP="006876D3">
            <w:pPr>
              <w:pStyle w:val="Table"/>
            </w:pPr>
            <w:r w:rsidRPr="006876D3">
              <w:t>2.02</w:t>
            </w:r>
          </w:p>
        </w:tc>
        <w:tc>
          <w:tcPr>
            <w:tcW w:w="494" w:type="pct"/>
            <w:noWrap/>
            <w:hideMark/>
          </w:tcPr>
          <w:p w:rsidR="00AD7A70" w:rsidRPr="006876D3" w:rsidRDefault="00AD7A70" w:rsidP="006876D3">
            <w:pPr>
              <w:pStyle w:val="Table"/>
            </w:pPr>
            <w:r w:rsidRPr="006876D3">
              <w:t>2.06</w:t>
            </w:r>
          </w:p>
        </w:tc>
        <w:tc>
          <w:tcPr>
            <w:tcW w:w="494" w:type="pct"/>
            <w:noWrap/>
            <w:hideMark/>
          </w:tcPr>
          <w:p w:rsidR="00AD7A70" w:rsidRPr="006876D3" w:rsidRDefault="00AD7A70" w:rsidP="006876D3">
            <w:pPr>
              <w:pStyle w:val="Table"/>
            </w:pPr>
            <w:r w:rsidRPr="006876D3">
              <w:t>2.10</w:t>
            </w:r>
          </w:p>
        </w:tc>
        <w:tc>
          <w:tcPr>
            <w:tcW w:w="494" w:type="pct"/>
            <w:noWrap/>
            <w:hideMark/>
          </w:tcPr>
          <w:p w:rsidR="00AD7A70" w:rsidRPr="006876D3" w:rsidRDefault="00AD7A70" w:rsidP="006876D3">
            <w:pPr>
              <w:pStyle w:val="Table"/>
            </w:pPr>
            <w:r w:rsidRPr="006876D3">
              <w:t>2.15</w:t>
            </w:r>
          </w:p>
        </w:tc>
      </w:tr>
      <w:tr w:rsidR="00AD7A70" w:rsidRPr="006876D3" w:rsidTr="006876D3">
        <w:tc>
          <w:tcPr>
            <w:tcW w:w="2038" w:type="pct"/>
            <w:noWrap/>
            <w:hideMark/>
          </w:tcPr>
          <w:p w:rsidR="00AD7A70" w:rsidRPr="006876D3" w:rsidRDefault="00AD7A70" w:rsidP="006876D3">
            <w:pPr>
              <w:pStyle w:val="Table"/>
            </w:pPr>
            <w:r w:rsidRPr="006876D3">
              <w:t>Upper Kedron - Ferny Grove</w:t>
            </w:r>
          </w:p>
        </w:tc>
        <w:tc>
          <w:tcPr>
            <w:tcW w:w="493" w:type="pct"/>
            <w:noWrap/>
            <w:hideMark/>
          </w:tcPr>
          <w:p w:rsidR="00AD7A70" w:rsidRPr="006876D3" w:rsidRDefault="00AD7A70" w:rsidP="006876D3">
            <w:pPr>
              <w:pStyle w:val="Table"/>
            </w:pPr>
            <w:r w:rsidRPr="006876D3">
              <w:t>1.79</w:t>
            </w:r>
          </w:p>
        </w:tc>
        <w:tc>
          <w:tcPr>
            <w:tcW w:w="494" w:type="pct"/>
            <w:noWrap/>
            <w:hideMark/>
          </w:tcPr>
          <w:p w:rsidR="00AD7A70" w:rsidRPr="006876D3" w:rsidRDefault="00AD7A70" w:rsidP="006876D3">
            <w:pPr>
              <w:pStyle w:val="Table"/>
            </w:pPr>
            <w:r w:rsidRPr="006876D3">
              <w:t>1.82</w:t>
            </w:r>
          </w:p>
        </w:tc>
        <w:tc>
          <w:tcPr>
            <w:tcW w:w="494" w:type="pct"/>
            <w:noWrap/>
            <w:hideMark/>
          </w:tcPr>
          <w:p w:rsidR="00AD7A70" w:rsidRPr="006876D3" w:rsidRDefault="00AD7A70" w:rsidP="006876D3">
            <w:pPr>
              <w:pStyle w:val="Table"/>
            </w:pPr>
            <w:r w:rsidRPr="006876D3">
              <w:t>1.85</w:t>
            </w:r>
          </w:p>
        </w:tc>
        <w:tc>
          <w:tcPr>
            <w:tcW w:w="494" w:type="pct"/>
            <w:noWrap/>
            <w:hideMark/>
          </w:tcPr>
          <w:p w:rsidR="00AD7A70" w:rsidRPr="006876D3" w:rsidRDefault="00AD7A70" w:rsidP="006876D3">
            <w:pPr>
              <w:pStyle w:val="Table"/>
            </w:pPr>
            <w:r w:rsidRPr="006876D3">
              <w:t>1.87</w:t>
            </w:r>
          </w:p>
        </w:tc>
        <w:tc>
          <w:tcPr>
            <w:tcW w:w="494" w:type="pct"/>
            <w:noWrap/>
            <w:hideMark/>
          </w:tcPr>
          <w:p w:rsidR="00AD7A70" w:rsidRPr="006876D3" w:rsidRDefault="00AD7A70" w:rsidP="006876D3">
            <w:pPr>
              <w:pStyle w:val="Table"/>
            </w:pPr>
            <w:r w:rsidRPr="006876D3">
              <w:t>1.90</w:t>
            </w:r>
          </w:p>
        </w:tc>
        <w:tc>
          <w:tcPr>
            <w:tcW w:w="494" w:type="pct"/>
            <w:noWrap/>
            <w:hideMark/>
          </w:tcPr>
          <w:p w:rsidR="00AD7A70" w:rsidRPr="006876D3" w:rsidRDefault="00AD7A70" w:rsidP="006876D3">
            <w:pPr>
              <w:pStyle w:val="Table"/>
            </w:pPr>
            <w:r w:rsidRPr="006876D3">
              <w:t>1.93</w:t>
            </w:r>
          </w:p>
        </w:tc>
      </w:tr>
      <w:tr w:rsidR="00AD7A70" w:rsidRPr="006876D3" w:rsidTr="006876D3">
        <w:tc>
          <w:tcPr>
            <w:tcW w:w="2038" w:type="pct"/>
            <w:noWrap/>
            <w:hideMark/>
          </w:tcPr>
          <w:p w:rsidR="00AD7A70" w:rsidRPr="006876D3" w:rsidRDefault="00AD7A70" w:rsidP="006876D3">
            <w:pPr>
              <w:pStyle w:val="Table"/>
            </w:pPr>
            <w:r w:rsidRPr="006876D3">
              <w:t>Upper Mount Gravatt</w:t>
            </w:r>
          </w:p>
        </w:tc>
        <w:tc>
          <w:tcPr>
            <w:tcW w:w="493" w:type="pct"/>
            <w:noWrap/>
            <w:hideMark/>
          </w:tcPr>
          <w:p w:rsidR="00AD7A70" w:rsidRPr="006876D3" w:rsidRDefault="00AD7A70" w:rsidP="006876D3">
            <w:pPr>
              <w:pStyle w:val="Table"/>
            </w:pPr>
            <w:r w:rsidRPr="006876D3">
              <w:t>2.10</w:t>
            </w:r>
          </w:p>
        </w:tc>
        <w:tc>
          <w:tcPr>
            <w:tcW w:w="494" w:type="pct"/>
            <w:noWrap/>
            <w:hideMark/>
          </w:tcPr>
          <w:p w:rsidR="00AD7A70" w:rsidRPr="006876D3" w:rsidRDefault="00AD7A70" w:rsidP="006876D3">
            <w:pPr>
              <w:pStyle w:val="Table"/>
            </w:pPr>
            <w:r w:rsidRPr="006876D3">
              <w:t>2.15</w:t>
            </w:r>
          </w:p>
        </w:tc>
        <w:tc>
          <w:tcPr>
            <w:tcW w:w="494" w:type="pct"/>
            <w:noWrap/>
            <w:hideMark/>
          </w:tcPr>
          <w:p w:rsidR="00AD7A70" w:rsidRPr="006876D3" w:rsidRDefault="00AD7A70" w:rsidP="006876D3">
            <w:pPr>
              <w:pStyle w:val="Table"/>
            </w:pPr>
            <w:r w:rsidRPr="006876D3">
              <w:t>2.20</w:t>
            </w:r>
          </w:p>
        </w:tc>
        <w:tc>
          <w:tcPr>
            <w:tcW w:w="494" w:type="pct"/>
            <w:noWrap/>
            <w:hideMark/>
          </w:tcPr>
          <w:p w:rsidR="00AD7A70" w:rsidRPr="006876D3" w:rsidRDefault="00AD7A70" w:rsidP="006876D3">
            <w:pPr>
              <w:pStyle w:val="Table"/>
            </w:pPr>
            <w:r w:rsidRPr="006876D3">
              <w:t>2.25</w:t>
            </w:r>
          </w:p>
        </w:tc>
        <w:tc>
          <w:tcPr>
            <w:tcW w:w="494" w:type="pct"/>
            <w:noWrap/>
            <w:hideMark/>
          </w:tcPr>
          <w:p w:rsidR="00AD7A70" w:rsidRPr="006876D3" w:rsidRDefault="00AD7A70" w:rsidP="006876D3">
            <w:pPr>
              <w:pStyle w:val="Table"/>
            </w:pPr>
            <w:r w:rsidRPr="006876D3">
              <w:t>2.30</w:t>
            </w:r>
          </w:p>
        </w:tc>
        <w:tc>
          <w:tcPr>
            <w:tcW w:w="494" w:type="pct"/>
            <w:noWrap/>
            <w:hideMark/>
          </w:tcPr>
          <w:p w:rsidR="00AD7A70" w:rsidRPr="006876D3" w:rsidRDefault="00AD7A70" w:rsidP="006876D3">
            <w:pPr>
              <w:pStyle w:val="Table"/>
            </w:pPr>
            <w:r w:rsidRPr="006876D3">
              <w:t>2.35</w:t>
            </w:r>
          </w:p>
        </w:tc>
      </w:tr>
      <w:tr w:rsidR="00AD7A70" w:rsidRPr="006876D3" w:rsidTr="006876D3">
        <w:tc>
          <w:tcPr>
            <w:tcW w:w="2038" w:type="pct"/>
            <w:noWrap/>
            <w:hideMark/>
          </w:tcPr>
          <w:p w:rsidR="00AD7A70" w:rsidRPr="006876D3" w:rsidRDefault="00AD7A70" w:rsidP="006876D3">
            <w:pPr>
              <w:pStyle w:val="Table"/>
            </w:pPr>
            <w:r w:rsidRPr="006876D3">
              <w:t>Wacol</w:t>
            </w:r>
          </w:p>
        </w:tc>
        <w:tc>
          <w:tcPr>
            <w:tcW w:w="493" w:type="pct"/>
            <w:noWrap/>
            <w:hideMark/>
          </w:tcPr>
          <w:p w:rsidR="00AD7A70" w:rsidRPr="006876D3" w:rsidRDefault="00AD7A70" w:rsidP="006876D3">
            <w:pPr>
              <w:pStyle w:val="Table"/>
            </w:pPr>
            <w:r w:rsidRPr="006876D3">
              <w:t>2.51</w:t>
            </w:r>
          </w:p>
        </w:tc>
        <w:tc>
          <w:tcPr>
            <w:tcW w:w="494" w:type="pct"/>
            <w:noWrap/>
            <w:hideMark/>
          </w:tcPr>
          <w:p w:rsidR="00AD7A70" w:rsidRPr="006876D3" w:rsidRDefault="00AD7A70" w:rsidP="006876D3">
            <w:pPr>
              <w:pStyle w:val="Table"/>
            </w:pPr>
            <w:r w:rsidRPr="006876D3">
              <w:t>2.58</w:t>
            </w:r>
          </w:p>
        </w:tc>
        <w:tc>
          <w:tcPr>
            <w:tcW w:w="494" w:type="pct"/>
            <w:noWrap/>
            <w:hideMark/>
          </w:tcPr>
          <w:p w:rsidR="00AD7A70" w:rsidRPr="006876D3" w:rsidRDefault="00AD7A70" w:rsidP="006876D3">
            <w:pPr>
              <w:pStyle w:val="Table"/>
            </w:pPr>
            <w:r w:rsidRPr="006876D3">
              <w:t>2.66</w:t>
            </w:r>
          </w:p>
        </w:tc>
        <w:tc>
          <w:tcPr>
            <w:tcW w:w="494" w:type="pct"/>
            <w:noWrap/>
            <w:hideMark/>
          </w:tcPr>
          <w:p w:rsidR="00AD7A70" w:rsidRPr="006876D3" w:rsidRDefault="00AD7A70" w:rsidP="006876D3">
            <w:pPr>
              <w:pStyle w:val="Table"/>
            </w:pPr>
            <w:r w:rsidRPr="006876D3">
              <w:t>2.74</w:t>
            </w:r>
          </w:p>
        </w:tc>
        <w:tc>
          <w:tcPr>
            <w:tcW w:w="494" w:type="pct"/>
            <w:noWrap/>
            <w:hideMark/>
          </w:tcPr>
          <w:p w:rsidR="00AD7A70" w:rsidRPr="006876D3" w:rsidRDefault="00AD7A70" w:rsidP="006876D3">
            <w:pPr>
              <w:pStyle w:val="Table"/>
            </w:pPr>
            <w:r w:rsidRPr="006876D3">
              <w:t>2.82</w:t>
            </w:r>
          </w:p>
        </w:tc>
        <w:tc>
          <w:tcPr>
            <w:tcW w:w="494" w:type="pct"/>
            <w:noWrap/>
            <w:hideMark/>
          </w:tcPr>
          <w:p w:rsidR="00AD7A70" w:rsidRPr="006876D3" w:rsidRDefault="00AD7A70" w:rsidP="006876D3">
            <w:pPr>
              <w:pStyle w:val="Table"/>
            </w:pPr>
            <w:r w:rsidRPr="006876D3">
              <w:t>2.90</w:t>
            </w:r>
          </w:p>
        </w:tc>
      </w:tr>
      <w:tr w:rsidR="00AD7A70" w:rsidRPr="006876D3" w:rsidTr="006876D3">
        <w:tc>
          <w:tcPr>
            <w:tcW w:w="2038" w:type="pct"/>
            <w:noWrap/>
            <w:hideMark/>
          </w:tcPr>
          <w:p w:rsidR="00AD7A70" w:rsidRPr="006876D3" w:rsidRDefault="00AD7A70" w:rsidP="006876D3">
            <w:pPr>
              <w:pStyle w:val="Table"/>
            </w:pPr>
            <w:r w:rsidRPr="006876D3">
              <w:t>Wakerley</w:t>
            </w:r>
          </w:p>
        </w:tc>
        <w:tc>
          <w:tcPr>
            <w:tcW w:w="493" w:type="pct"/>
            <w:noWrap/>
            <w:hideMark/>
          </w:tcPr>
          <w:p w:rsidR="00AD7A70" w:rsidRPr="006876D3" w:rsidRDefault="00AD7A70" w:rsidP="006876D3">
            <w:pPr>
              <w:pStyle w:val="Table"/>
            </w:pPr>
            <w:r w:rsidRPr="006876D3">
              <w:t>2.30</w:t>
            </w:r>
          </w:p>
        </w:tc>
        <w:tc>
          <w:tcPr>
            <w:tcW w:w="494" w:type="pct"/>
            <w:noWrap/>
            <w:hideMark/>
          </w:tcPr>
          <w:p w:rsidR="00AD7A70" w:rsidRPr="006876D3" w:rsidRDefault="00AD7A70" w:rsidP="006876D3">
            <w:pPr>
              <w:pStyle w:val="Table"/>
            </w:pPr>
            <w:r w:rsidRPr="006876D3">
              <w:t>2.31</w:t>
            </w:r>
          </w:p>
        </w:tc>
        <w:tc>
          <w:tcPr>
            <w:tcW w:w="494" w:type="pct"/>
            <w:noWrap/>
            <w:hideMark/>
          </w:tcPr>
          <w:p w:rsidR="00AD7A70" w:rsidRPr="006876D3" w:rsidRDefault="00AD7A70" w:rsidP="006876D3">
            <w:pPr>
              <w:pStyle w:val="Table"/>
            </w:pPr>
            <w:r w:rsidRPr="006876D3">
              <w:t>2.32</w:t>
            </w:r>
          </w:p>
        </w:tc>
        <w:tc>
          <w:tcPr>
            <w:tcW w:w="494" w:type="pct"/>
            <w:noWrap/>
            <w:hideMark/>
          </w:tcPr>
          <w:p w:rsidR="00AD7A70" w:rsidRPr="006876D3" w:rsidRDefault="00AD7A70" w:rsidP="006876D3">
            <w:pPr>
              <w:pStyle w:val="Table"/>
            </w:pPr>
            <w:r w:rsidRPr="006876D3">
              <w:t>2.32</w:t>
            </w:r>
          </w:p>
        </w:tc>
        <w:tc>
          <w:tcPr>
            <w:tcW w:w="494" w:type="pct"/>
            <w:noWrap/>
            <w:hideMark/>
          </w:tcPr>
          <w:p w:rsidR="00AD7A70" w:rsidRPr="006876D3" w:rsidRDefault="00AD7A70" w:rsidP="006876D3">
            <w:pPr>
              <w:pStyle w:val="Table"/>
            </w:pPr>
            <w:r w:rsidRPr="006876D3">
              <w:t>2.33</w:t>
            </w:r>
          </w:p>
        </w:tc>
        <w:tc>
          <w:tcPr>
            <w:tcW w:w="494" w:type="pct"/>
            <w:noWrap/>
            <w:hideMark/>
          </w:tcPr>
          <w:p w:rsidR="00AD7A70" w:rsidRPr="006876D3" w:rsidRDefault="00AD7A70" w:rsidP="006876D3">
            <w:pPr>
              <w:pStyle w:val="Table"/>
            </w:pPr>
            <w:r w:rsidRPr="006876D3">
              <w:t>2.34</w:t>
            </w:r>
          </w:p>
        </w:tc>
      </w:tr>
      <w:tr w:rsidR="00AD7A70" w:rsidRPr="006876D3" w:rsidTr="006876D3">
        <w:tc>
          <w:tcPr>
            <w:tcW w:w="2038" w:type="pct"/>
            <w:noWrap/>
            <w:hideMark/>
          </w:tcPr>
          <w:p w:rsidR="00AD7A70" w:rsidRPr="006876D3" w:rsidRDefault="00AD7A70" w:rsidP="006876D3">
            <w:pPr>
              <w:pStyle w:val="Table"/>
            </w:pPr>
            <w:r w:rsidRPr="006876D3">
              <w:t>Wavell Heights</w:t>
            </w:r>
          </w:p>
        </w:tc>
        <w:tc>
          <w:tcPr>
            <w:tcW w:w="493" w:type="pct"/>
            <w:noWrap/>
            <w:hideMark/>
          </w:tcPr>
          <w:p w:rsidR="00AD7A70" w:rsidRPr="006876D3" w:rsidRDefault="00AD7A70" w:rsidP="006876D3">
            <w:pPr>
              <w:pStyle w:val="Table"/>
            </w:pPr>
            <w:r w:rsidRPr="006876D3">
              <w:t>1.76</w:t>
            </w:r>
          </w:p>
        </w:tc>
        <w:tc>
          <w:tcPr>
            <w:tcW w:w="494" w:type="pct"/>
            <w:noWrap/>
            <w:hideMark/>
          </w:tcPr>
          <w:p w:rsidR="00AD7A70" w:rsidRPr="006876D3" w:rsidRDefault="00AD7A70" w:rsidP="006876D3">
            <w:pPr>
              <w:pStyle w:val="Table"/>
            </w:pPr>
            <w:r w:rsidRPr="006876D3">
              <w:t>1.79</w:t>
            </w:r>
          </w:p>
        </w:tc>
        <w:tc>
          <w:tcPr>
            <w:tcW w:w="494" w:type="pct"/>
            <w:noWrap/>
            <w:hideMark/>
          </w:tcPr>
          <w:p w:rsidR="00AD7A70" w:rsidRPr="006876D3" w:rsidRDefault="00AD7A70" w:rsidP="006876D3">
            <w:pPr>
              <w:pStyle w:val="Table"/>
            </w:pPr>
            <w:r w:rsidRPr="006876D3">
              <w:t>1.82</w:t>
            </w:r>
          </w:p>
        </w:tc>
        <w:tc>
          <w:tcPr>
            <w:tcW w:w="494" w:type="pct"/>
            <w:noWrap/>
            <w:hideMark/>
          </w:tcPr>
          <w:p w:rsidR="00AD7A70" w:rsidRPr="006876D3" w:rsidRDefault="00AD7A70" w:rsidP="006876D3">
            <w:pPr>
              <w:pStyle w:val="Table"/>
            </w:pPr>
            <w:r w:rsidRPr="006876D3">
              <w:t>1.85</w:t>
            </w:r>
          </w:p>
        </w:tc>
        <w:tc>
          <w:tcPr>
            <w:tcW w:w="494" w:type="pct"/>
            <w:noWrap/>
            <w:hideMark/>
          </w:tcPr>
          <w:p w:rsidR="00AD7A70" w:rsidRPr="006876D3" w:rsidRDefault="00AD7A70" w:rsidP="006876D3">
            <w:pPr>
              <w:pStyle w:val="Table"/>
            </w:pPr>
            <w:r w:rsidRPr="006876D3">
              <w:t>1.88</w:t>
            </w:r>
          </w:p>
        </w:tc>
        <w:tc>
          <w:tcPr>
            <w:tcW w:w="494" w:type="pct"/>
            <w:noWrap/>
            <w:hideMark/>
          </w:tcPr>
          <w:p w:rsidR="00AD7A70" w:rsidRPr="006876D3" w:rsidRDefault="00AD7A70" w:rsidP="006876D3">
            <w:pPr>
              <w:pStyle w:val="Table"/>
            </w:pPr>
            <w:r w:rsidRPr="006876D3">
              <w:t>1.91</w:t>
            </w:r>
          </w:p>
        </w:tc>
      </w:tr>
      <w:tr w:rsidR="00AD7A70" w:rsidRPr="006876D3" w:rsidTr="006876D3">
        <w:tc>
          <w:tcPr>
            <w:tcW w:w="2038" w:type="pct"/>
            <w:noWrap/>
            <w:hideMark/>
          </w:tcPr>
          <w:p w:rsidR="00AD7A70" w:rsidRPr="006876D3" w:rsidRDefault="00AD7A70" w:rsidP="006876D3">
            <w:pPr>
              <w:pStyle w:val="Table"/>
            </w:pPr>
            <w:r w:rsidRPr="006876D3">
              <w:t>West End</w:t>
            </w:r>
          </w:p>
        </w:tc>
        <w:tc>
          <w:tcPr>
            <w:tcW w:w="493" w:type="pct"/>
            <w:noWrap/>
            <w:hideMark/>
          </w:tcPr>
          <w:p w:rsidR="00AD7A70" w:rsidRPr="006876D3" w:rsidRDefault="00AD7A70" w:rsidP="006876D3">
            <w:pPr>
              <w:pStyle w:val="Table"/>
            </w:pPr>
            <w:r w:rsidRPr="006876D3">
              <w:t>1.71</w:t>
            </w:r>
          </w:p>
        </w:tc>
        <w:tc>
          <w:tcPr>
            <w:tcW w:w="494" w:type="pct"/>
            <w:noWrap/>
            <w:hideMark/>
          </w:tcPr>
          <w:p w:rsidR="00AD7A70" w:rsidRPr="006876D3" w:rsidRDefault="00AD7A70" w:rsidP="006876D3">
            <w:pPr>
              <w:pStyle w:val="Table"/>
            </w:pPr>
            <w:r w:rsidRPr="006876D3">
              <w:t>1.75</w:t>
            </w:r>
          </w:p>
        </w:tc>
        <w:tc>
          <w:tcPr>
            <w:tcW w:w="494" w:type="pct"/>
            <w:noWrap/>
            <w:hideMark/>
          </w:tcPr>
          <w:p w:rsidR="00AD7A70" w:rsidRPr="006876D3" w:rsidRDefault="00AD7A70" w:rsidP="006876D3">
            <w:pPr>
              <w:pStyle w:val="Table"/>
            </w:pPr>
            <w:r w:rsidRPr="006876D3">
              <w:t>1.78</w:t>
            </w:r>
          </w:p>
        </w:tc>
        <w:tc>
          <w:tcPr>
            <w:tcW w:w="494" w:type="pct"/>
            <w:noWrap/>
            <w:hideMark/>
          </w:tcPr>
          <w:p w:rsidR="00AD7A70" w:rsidRPr="006876D3" w:rsidRDefault="00AD7A70" w:rsidP="006876D3">
            <w:pPr>
              <w:pStyle w:val="Table"/>
            </w:pPr>
            <w:r w:rsidRPr="006876D3">
              <w:t>1.81</w:t>
            </w:r>
          </w:p>
        </w:tc>
        <w:tc>
          <w:tcPr>
            <w:tcW w:w="494" w:type="pct"/>
            <w:noWrap/>
            <w:hideMark/>
          </w:tcPr>
          <w:p w:rsidR="00AD7A70" w:rsidRPr="006876D3" w:rsidRDefault="00AD7A70" w:rsidP="006876D3">
            <w:pPr>
              <w:pStyle w:val="Table"/>
            </w:pPr>
            <w:r w:rsidRPr="006876D3">
              <w:t>1.85</w:t>
            </w:r>
          </w:p>
        </w:tc>
        <w:tc>
          <w:tcPr>
            <w:tcW w:w="494" w:type="pct"/>
            <w:noWrap/>
            <w:hideMark/>
          </w:tcPr>
          <w:p w:rsidR="00AD7A70" w:rsidRPr="006876D3" w:rsidRDefault="00AD7A70" w:rsidP="006876D3">
            <w:pPr>
              <w:pStyle w:val="Table"/>
            </w:pPr>
            <w:r w:rsidRPr="006876D3">
              <w:t>1.89</w:t>
            </w:r>
          </w:p>
        </w:tc>
      </w:tr>
      <w:tr w:rsidR="00AD7A70" w:rsidRPr="006876D3" w:rsidTr="006876D3">
        <w:tc>
          <w:tcPr>
            <w:tcW w:w="2038" w:type="pct"/>
            <w:noWrap/>
            <w:hideMark/>
          </w:tcPr>
          <w:p w:rsidR="00AD7A70" w:rsidRPr="006876D3" w:rsidRDefault="00AD7A70" w:rsidP="006876D3">
            <w:pPr>
              <w:pStyle w:val="Table"/>
            </w:pPr>
            <w:r w:rsidRPr="006876D3">
              <w:t>Westlake</w:t>
            </w:r>
          </w:p>
        </w:tc>
        <w:tc>
          <w:tcPr>
            <w:tcW w:w="493" w:type="pct"/>
            <w:noWrap/>
            <w:hideMark/>
          </w:tcPr>
          <w:p w:rsidR="00AD7A70" w:rsidRPr="006876D3" w:rsidRDefault="00AD7A70" w:rsidP="006876D3">
            <w:pPr>
              <w:pStyle w:val="Table"/>
            </w:pPr>
            <w:r w:rsidRPr="006876D3">
              <w:t>1.89</w:t>
            </w:r>
          </w:p>
        </w:tc>
        <w:tc>
          <w:tcPr>
            <w:tcW w:w="494" w:type="pct"/>
            <w:noWrap/>
            <w:hideMark/>
          </w:tcPr>
          <w:p w:rsidR="00AD7A70" w:rsidRPr="006876D3" w:rsidRDefault="00AD7A70" w:rsidP="006876D3">
            <w:pPr>
              <w:pStyle w:val="Table"/>
            </w:pPr>
            <w:r w:rsidRPr="006876D3">
              <w:t>1.92</w:t>
            </w:r>
          </w:p>
        </w:tc>
        <w:tc>
          <w:tcPr>
            <w:tcW w:w="494" w:type="pct"/>
            <w:noWrap/>
            <w:hideMark/>
          </w:tcPr>
          <w:p w:rsidR="00AD7A70" w:rsidRPr="006876D3" w:rsidRDefault="00AD7A70" w:rsidP="006876D3">
            <w:pPr>
              <w:pStyle w:val="Table"/>
            </w:pPr>
            <w:r w:rsidRPr="006876D3">
              <w:t>1.95</w:t>
            </w:r>
          </w:p>
        </w:tc>
        <w:tc>
          <w:tcPr>
            <w:tcW w:w="494" w:type="pct"/>
            <w:noWrap/>
            <w:hideMark/>
          </w:tcPr>
          <w:p w:rsidR="00AD7A70" w:rsidRPr="006876D3" w:rsidRDefault="00AD7A70" w:rsidP="006876D3">
            <w:pPr>
              <w:pStyle w:val="Table"/>
            </w:pPr>
            <w:r w:rsidRPr="006876D3">
              <w:t>1.98</w:t>
            </w:r>
          </w:p>
        </w:tc>
        <w:tc>
          <w:tcPr>
            <w:tcW w:w="494" w:type="pct"/>
            <w:noWrap/>
            <w:hideMark/>
          </w:tcPr>
          <w:p w:rsidR="00AD7A70" w:rsidRPr="006876D3" w:rsidRDefault="00AD7A70" w:rsidP="006876D3">
            <w:pPr>
              <w:pStyle w:val="Table"/>
            </w:pPr>
            <w:r w:rsidRPr="006876D3">
              <w:t>2.01</w:t>
            </w:r>
          </w:p>
        </w:tc>
        <w:tc>
          <w:tcPr>
            <w:tcW w:w="494" w:type="pct"/>
            <w:noWrap/>
            <w:hideMark/>
          </w:tcPr>
          <w:p w:rsidR="00AD7A70" w:rsidRPr="006876D3" w:rsidRDefault="00AD7A70" w:rsidP="006876D3">
            <w:pPr>
              <w:pStyle w:val="Table"/>
            </w:pPr>
            <w:r w:rsidRPr="006876D3">
              <w:t>2.04</w:t>
            </w:r>
          </w:p>
        </w:tc>
      </w:tr>
      <w:tr w:rsidR="00AD7A70" w:rsidRPr="006876D3" w:rsidTr="006876D3">
        <w:tc>
          <w:tcPr>
            <w:tcW w:w="2038" w:type="pct"/>
            <w:noWrap/>
            <w:hideMark/>
          </w:tcPr>
          <w:p w:rsidR="00AD7A70" w:rsidRPr="006876D3" w:rsidRDefault="00AD7A70" w:rsidP="006876D3">
            <w:pPr>
              <w:pStyle w:val="Table"/>
            </w:pPr>
            <w:r w:rsidRPr="006876D3">
              <w:t>Wilston</w:t>
            </w:r>
          </w:p>
        </w:tc>
        <w:tc>
          <w:tcPr>
            <w:tcW w:w="493" w:type="pct"/>
            <w:noWrap/>
            <w:hideMark/>
          </w:tcPr>
          <w:p w:rsidR="00AD7A70" w:rsidRPr="006876D3" w:rsidRDefault="00AD7A70" w:rsidP="006876D3">
            <w:pPr>
              <w:pStyle w:val="Table"/>
            </w:pPr>
            <w:r w:rsidRPr="006876D3">
              <w:t>1.82</w:t>
            </w:r>
          </w:p>
        </w:tc>
        <w:tc>
          <w:tcPr>
            <w:tcW w:w="494" w:type="pct"/>
            <w:noWrap/>
            <w:hideMark/>
          </w:tcPr>
          <w:p w:rsidR="00AD7A70" w:rsidRPr="006876D3" w:rsidRDefault="00AD7A70" w:rsidP="006876D3">
            <w:pPr>
              <w:pStyle w:val="Table"/>
            </w:pPr>
            <w:r w:rsidRPr="006876D3">
              <w:t>1.85</w:t>
            </w:r>
          </w:p>
        </w:tc>
        <w:tc>
          <w:tcPr>
            <w:tcW w:w="494" w:type="pct"/>
            <w:noWrap/>
            <w:hideMark/>
          </w:tcPr>
          <w:p w:rsidR="00AD7A70" w:rsidRPr="006876D3" w:rsidRDefault="00AD7A70" w:rsidP="006876D3">
            <w:pPr>
              <w:pStyle w:val="Table"/>
            </w:pPr>
            <w:r w:rsidRPr="006876D3">
              <w:t>1.89</w:t>
            </w:r>
          </w:p>
        </w:tc>
        <w:tc>
          <w:tcPr>
            <w:tcW w:w="494" w:type="pct"/>
            <w:noWrap/>
            <w:hideMark/>
          </w:tcPr>
          <w:p w:rsidR="00AD7A70" w:rsidRPr="006876D3" w:rsidRDefault="00AD7A70" w:rsidP="006876D3">
            <w:pPr>
              <w:pStyle w:val="Table"/>
            </w:pPr>
            <w:r w:rsidRPr="006876D3">
              <w:t>1.93</w:t>
            </w:r>
          </w:p>
        </w:tc>
        <w:tc>
          <w:tcPr>
            <w:tcW w:w="494" w:type="pct"/>
            <w:noWrap/>
            <w:hideMark/>
          </w:tcPr>
          <w:p w:rsidR="00AD7A70" w:rsidRPr="006876D3" w:rsidRDefault="00AD7A70" w:rsidP="006876D3">
            <w:pPr>
              <w:pStyle w:val="Table"/>
            </w:pPr>
            <w:r w:rsidRPr="006876D3">
              <w:t>1.96</w:t>
            </w:r>
          </w:p>
        </w:tc>
        <w:tc>
          <w:tcPr>
            <w:tcW w:w="494" w:type="pct"/>
            <w:noWrap/>
            <w:hideMark/>
          </w:tcPr>
          <w:p w:rsidR="00AD7A70" w:rsidRPr="006876D3" w:rsidRDefault="00AD7A70" w:rsidP="006876D3">
            <w:pPr>
              <w:pStyle w:val="Table"/>
            </w:pPr>
            <w:r w:rsidRPr="006876D3">
              <w:t>2.00</w:t>
            </w:r>
          </w:p>
        </w:tc>
      </w:tr>
      <w:tr w:rsidR="00AD7A70" w:rsidRPr="006876D3" w:rsidTr="006876D3">
        <w:tc>
          <w:tcPr>
            <w:tcW w:w="2038" w:type="pct"/>
            <w:noWrap/>
            <w:hideMark/>
          </w:tcPr>
          <w:p w:rsidR="00AD7A70" w:rsidRPr="006876D3" w:rsidRDefault="00AD7A70" w:rsidP="006876D3">
            <w:pPr>
              <w:pStyle w:val="Table"/>
            </w:pPr>
            <w:r w:rsidRPr="006876D3">
              <w:t>Windsor</w:t>
            </w:r>
          </w:p>
        </w:tc>
        <w:tc>
          <w:tcPr>
            <w:tcW w:w="493" w:type="pct"/>
            <w:noWrap/>
            <w:hideMark/>
          </w:tcPr>
          <w:p w:rsidR="00AD7A70" w:rsidRPr="006876D3" w:rsidRDefault="00AD7A70" w:rsidP="006876D3">
            <w:pPr>
              <w:pStyle w:val="Table"/>
            </w:pPr>
            <w:r w:rsidRPr="006876D3">
              <w:t>1.60</w:t>
            </w:r>
          </w:p>
        </w:tc>
        <w:tc>
          <w:tcPr>
            <w:tcW w:w="494" w:type="pct"/>
            <w:noWrap/>
            <w:hideMark/>
          </w:tcPr>
          <w:p w:rsidR="00AD7A70" w:rsidRPr="006876D3" w:rsidRDefault="00AD7A70" w:rsidP="006876D3">
            <w:pPr>
              <w:pStyle w:val="Table"/>
            </w:pPr>
            <w:r w:rsidRPr="006876D3">
              <w:t>1.63</w:t>
            </w:r>
          </w:p>
        </w:tc>
        <w:tc>
          <w:tcPr>
            <w:tcW w:w="494" w:type="pct"/>
            <w:noWrap/>
            <w:hideMark/>
          </w:tcPr>
          <w:p w:rsidR="00AD7A70" w:rsidRPr="006876D3" w:rsidRDefault="00AD7A70" w:rsidP="006876D3">
            <w:pPr>
              <w:pStyle w:val="Table"/>
            </w:pPr>
            <w:r w:rsidRPr="006876D3">
              <w:t>1.67</w:t>
            </w:r>
          </w:p>
        </w:tc>
        <w:tc>
          <w:tcPr>
            <w:tcW w:w="494" w:type="pct"/>
            <w:noWrap/>
            <w:hideMark/>
          </w:tcPr>
          <w:p w:rsidR="00AD7A70" w:rsidRPr="006876D3" w:rsidRDefault="00AD7A70" w:rsidP="006876D3">
            <w:pPr>
              <w:pStyle w:val="Table"/>
            </w:pPr>
            <w:r w:rsidRPr="006876D3">
              <w:t>1.70</w:t>
            </w:r>
          </w:p>
        </w:tc>
        <w:tc>
          <w:tcPr>
            <w:tcW w:w="494" w:type="pct"/>
            <w:noWrap/>
            <w:hideMark/>
          </w:tcPr>
          <w:p w:rsidR="00AD7A70" w:rsidRPr="006876D3" w:rsidRDefault="00AD7A70" w:rsidP="006876D3">
            <w:pPr>
              <w:pStyle w:val="Table"/>
            </w:pPr>
            <w:r w:rsidRPr="006876D3">
              <w:t>1.73</w:t>
            </w:r>
          </w:p>
        </w:tc>
        <w:tc>
          <w:tcPr>
            <w:tcW w:w="494" w:type="pct"/>
            <w:noWrap/>
            <w:hideMark/>
          </w:tcPr>
          <w:p w:rsidR="00AD7A70" w:rsidRPr="006876D3" w:rsidRDefault="00AD7A70" w:rsidP="006876D3">
            <w:pPr>
              <w:pStyle w:val="Table"/>
            </w:pPr>
            <w:r w:rsidRPr="006876D3">
              <w:t>1.76</w:t>
            </w:r>
          </w:p>
        </w:tc>
      </w:tr>
      <w:tr w:rsidR="00AD7A70" w:rsidRPr="006876D3" w:rsidTr="006876D3">
        <w:tc>
          <w:tcPr>
            <w:tcW w:w="2038" w:type="pct"/>
            <w:noWrap/>
            <w:hideMark/>
          </w:tcPr>
          <w:p w:rsidR="00AD7A70" w:rsidRPr="006876D3" w:rsidRDefault="00AD7A70" w:rsidP="006876D3">
            <w:pPr>
              <w:pStyle w:val="Table"/>
            </w:pPr>
            <w:r w:rsidRPr="006876D3">
              <w:lastRenderedPageBreak/>
              <w:t>Wishart</w:t>
            </w:r>
          </w:p>
        </w:tc>
        <w:tc>
          <w:tcPr>
            <w:tcW w:w="493" w:type="pct"/>
            <w:noWrap/>
            <w:hideMark/>
          </w:tcPr>
          <w:p w:rsidR="00AD7A70" w:rsidRPr="006876D3" w:rsidRDefault="00AD7A70" w:rsidP="006876D3">
            <w:pPr>
              <w:pStyle w:val="Table"/>
            </w:pPr>
            <w:r w:rsidRPr="006876D3">
              <w:t>2.03</w:t>
            </w:r>
          </w:p>
        </w:tc>
        <w:tc>
          <w:tcPr>
            <w:tcW w:w="494" w:type="pct"/>
            <w:noWrap/>
            <w:hideMark/>
          </w:tcPr>
          <w:p w:rsidR="00AD7A70" w:rsidRPr="006876D3" w:rsidRDefault="00AD7A70" w:rsidP="006876D3">
            <w:pPr>
              <w:pStyle w:val="Table"/>
            </w:pPr>
            <w:r w:rsidRPr="006876D3">
              <w:t>2.07</w:t>
            </w:r>
          </w:p>
        </w:tc>
        <w:tc>
          <w:tcPr>
            <w:tcW w:w="494" w:type="pct"/>
            <w:noWrap/>
            <w:hideMark/>
          </w:tcPr>
          <w:p w:rsidR="00AD7A70" w:rsidRPr="006876D3" w:rsidRDefault="00AD7A70" w:rsidP="006876D3">
            <w:pPr>
              <w:pStyle w:val="Table"/>
            </w:pPr>
            <w:r w:rsidRPr="006876D3">
              <w:t>2.12</w:t>
            </w:r>
          </w:p>
        </w:tc>
        <w:tc>
          <w:tcPr>
            <w:tcW w:w="494" w:type="pct"/>
            <w:noWrap/>
            <w:hideMark/>
          </w:tcPr>
          <w:p w:rsidR="00AD7A70" w:rsidRPr="006876D3" w:rsidRDefault="00AD7A70" w:rsidP="006876D3">
            <w:pPr>
              <w:pStyle w:val="Table"/>
            </w:pPr>
            <w:r w:rsidRPr="006876D3">
              <w:t>2.17</w:t>
            </w:r>
          </w:p>
        </w:tc>
        <w:tc>
          <w:tcPr>
            <w:tcW w:w="494" w:type="pct"/>
            <w:noWrap/>
            <w:hideMark/>
          </w:tcPr>
          <w:p w:rsidR="00AD7A70" w:rsidRPr="006876D3" w:rsidRDefault="00AD7A70" w:rsidP="006876D3">
            <w:pPr>
              <w:pStyle w:val="Table"/>
            </w:pPr>
            <w:r w:rsidRPr="006876D3">
              <w:t>2.21</w:t>
            </w:r>
          </w:p>
        </w:tc>
        <w:tc>
          <w:tcPr>
            <w:tcW w:w="494" w:type="pct"/>
            <w:noWrap/>
            <w:hideMark/>
          </w:tcPr>
          <w:p w:rsidR="00AD7A70" w:rsidRPr="006876D3" w:rsidRDefault="00AD7A70" w:rsidP="006876D3">
            <w:pPr>
              <w:pStyle w:val="Table"/>
            </w:pPr>
            <w:r w:rsidRPr="006876D3">
              <w:t>2.26</w:t>
            </w:r>
          </w:p>
        </w:tc>
      </w:tr>
      <w:tr w:rsidR="00AD7A70" w:rsidRPr="006876D3" w:rsidTr="006876D3">
        <w:tc>
          <w:tcPr>
            <w:tcW w:w="2038" w:type="pct"/>
            <w:noWrap/>
            <w:hideMark/>
          </w:tcPr>
          <w:p w:rsidR="00AD7A70" w:rsidRPr="006876D3" w:rsidRDefault="00AD7A70" w:rsidP="006876D3">
            <w:pPr>
              <w:pStyle w:val="Table"/>
            </w:pPr>
            <w:r w:rsidRPr="006876D3">
              <w:t>Woolloongabba</w:t>
            </w:r>
          </w:p>
        </w:tc>
        <w:tc>
          <w:tcPr>
            <w:tcW w:w="493" w:type="pct"/>
            <w:noWrap/>
            <w:hideMark/>
          </w:tcPr>
          <w:p w:rsidR="00AD7A70" w:rsidRPr="006876D3" w:rsidRDefault="00AD7A70" w:rsidP="006876D3">
            <w:pPr>
              <w:pStyle w:val="Table"/>
            </w:pPr>
            <w:r w:rsidRPr="006876D3">
              <w:t>1.86</w:t>
            </w:r>
          </w:p>
        </w:tc>
        <w:tc>
          <w:tcPr>
            <w:tcW w:w="494" w:type="pct"/>
            <w:noWrap/>
            <w:hideMark/>
          </w:tcPr>
          <w:p w:rsidR="00AD7A70" w:rsidRPr="006876D3" w:rsidRDefault="00AD7A70" w:rsidP="006876D3">
            <w:pPr>
              <w:pStyle w:val="Table"/>
            </w:pPr>
            <w:r w:rsidRPr="006876D3">
              <w:t>1.90</w:t>
            </w:r>
          </w:p>
        </w:tc>
        <w:tc>
          <w:tcPr>
            <w:tcW w:w="494" w:type="pct"/>
            <w:noWrap/>
            <w:hideMark/>
          </w:tcPr>
          <w:p w:rsidR="00AD7A70" w:rsidRPr="006876D3" w:rsidRDefault="00AD7A70" w:rsidP="006876D3">
            <w:pPr>
              <w:pStyle w:val="Table"/>
            </w:pPr>
            <w:r w:rsidRPr="006876D3">
              <w:t>1.94</w:t>
            </w:r>
          </w:p>
        </w:tc>
        <w:tc>
          <w:tcPr>
            <w:tcW w:w="494" w:type="pct"/>
            <w:noWrap/>
            <w:hideMark/>
          </w:tcPr>
          <w:p w:rsidR="00AD7A70" w:rsidRPr="006876D3" w:rsidRDefault="00AD7A70" w:rsidP="006876D3">
            <w:pPr>
              <w:pStyle w:val="Table"/>
            </w:pPr>
            <w:r w:rsidRPr="006876D3">
              <w:t>1.98</w:t>
            </w:r>
          </w:p>
        </w:tc>
        <w:tc>
          <w:tcPr>
            <w:tcW w:w="494" w:type="pct"/>
            <w:noWrap/>
            <w:hideMark/>
          </w:tcPr>
          <w:p w:rsidR="00AD7A70" w:rsidRPr="006876D3" w:rsidRDefault="00AD7A70" w:rsidP="006876D3">
            <w:pPr>
              <w:pStyle w:val="Table"/>
            </w:pPr>
            <w:r w:rsidRPr="006876D3">
              <w:t>2.03</w:t>
            </w:r>
          </w:p>
        </w:tc>
        <w:tc>
          <w:tcPr>
            <w:tcW w:w="494" w:type="pct"/>
            <w:noWrap/>
            <w:hideMark/>
          </w:tcPr>
          <w:p w:rsidR="00AD7A70" w:rsidRPr="006876D3" w:rsidRDefault="00AD7A70" w:rsidP="006876D3">
            <w:pPr>
              <w:pStyle w:val="Table"/>
            </w:pPr>
            <w:r w:rsidRPr="006876D3">
              <w:t>2.07</w:t>
            </w:r>
          </w:p>
        </w:tc>
      </w:tr>
      <w:tr w:rsidR="00AD7A70" w:rsidRPr="006876D3" w:rsidTr="006876D3">
        <w:tc>
          <w:tcPr>
            <w:tcW w:w="2038" w:type="pct"/>
            <w:noWrap/>
            <w:hideMark/>
          </w:tcPr>
          <w:p w:rsidR="00AD7A70" w:rsidRPr="006876D3" w:rsidRDefault="00AD7A70" w:rsidP="006876D3">
            <w:pPr>
              <w:pStyle w:val="Table"/>
            </w:pPr>
            <w:r w:rsidRPr="006876D3">
              <w:t>Wooloowin - Lutwyche</w:t>
            </w:r>
          </w:p>
        </w:tc>
        <w:tc>
          <w:tcPr>
            <w:tcW w:w="493" w:type="pct"/>
            <w:noWrap/>
            <w:hideMark/>
          </w:tcPr>
          <w:p w:rsidR="00AD7A70" w:rsidRPr="006876D3" w:rsidRDefault="00AD7A70" w:rsidP="006876D3">
            <w:pPr>
              <w:pStyle w:val="Table"/>
            </w:pPr>
            <w:r w:rsidRPr="006876D3">
              <w:t>1.65</w:t>
            </w:r>
          </w:p>
        </w:tc>
        <w:tc>
          <w:tcPr>
            <w:tcW w:w="494" w:type="pct"/>
            <w:noWrap/>
            <w:hideMark/>
          </w:tcPr>
          <w:p w:rsidR="00AD7A70" w:rsidRPr="006876D3" w:rsidRDefault="00AD7A70" w:rsidP="006876D3">
            <w:pPr>
              <w:pStyle w:val="Table"/>
            </w:pPr>
            <w:r w:rsidRPr="006876D3">
              <w:t>1.68</w:t>
            </w:r>
          </w:p>
        </w:tc>
        <w:tc>
          <w:tcPr>
            <w:tcW w:w="494" w:type="pct"/>
            <w:noWrap/>
            <w:hideMark/>
          </w:tcPr>
          <w:p w:rsidR="00AD7A70" w:rsidRPr="006876D3" w:rsidRDefault="00AD7A70" w:rsidP="006876D3">
            <w:pPr>
              <w:pStyle w:val="Table"/>
            </w:pPr>
            <w:r w:rsidRPr="006876D3">
              <w:t>1.72</w:t>
            </w:r>
          </w:p>
        </w:tc>
        <w:tc>
          <w:tcPr>
            <w:tcW w:w="494" w:type="pct"/>
            <w:noWrap/>
            <w:hideMark/>
          </w:tcPr>
          <w:p w:rsidR="00AD7A70" w:rsidRPr="006876D3" w:rsidRDefault="00AD7A70" w:rsidP="006876D3">
            <w:pPr>
              <w:pStyle w:val="Table"/>
            </w:pPr>
            <w:r w:rsidRPr="006876D3">
              <w:t>1.75</w:t>
            </w:r>
          </w:p>
        </w:tc>
        <w:tc>
          <w:tcPr>
            <w:tcW w:w="494" w:type="pct"/>
            <w:noWrap/>
            <w:hideMark/>
          </w:tcPr>
          <w:p w:rsidR="00AD7A70" w:rsidRPr="006876D3" w:rsidRDefault="00AD7A70" w:rsidP="006876D3">
            <w:pPr>
              <w:pStyle w:val="Table"/>
            </w:pPr>
            <w:r w:rsidRPr="006876D3">
              <w:t>1.78</w:t>
            </w:r>
          </w:p>
        </w:tc>
        <w:tc>
          <w:tcPr>
            <w:tcW w:w="494" w:type="pct"/>
            <w:noWrap/>
            <w:hideMark/>
          </w:tcPr>
          <w:p w:rsidR="00AD7A70" w:rsidRPr="006876D3" w:rsidRDefault="00AD7A70" w:rsidP="006876D3">
            <w:pPr>
              <w:pStyle w:val="Table"/>
            </w:pPr>
            <w:r w:rsidRPr="006876D3">
              <w:t>1.82</w:t>
            </w:r>
          </w:p>
        </w:tc>
      </w:tr>
      <w:tr w:rsidR="00AD7A70" w:rsidRPr="006876D3" w:rsidTr="006876D3">
        <w:tc>
          <w:tcPr>
            <w:tcW w:w="2038" w:type="pct"/>
            <w:noWrap/>
            <w:hideMark/>
          </w:tcPr>
          <w:p w:rsidR="00AD7A70" w:rsidRPr="006876D3" w:rsidRDefault="00AD7A70" w:rsidP="006876D3">
            <w:pPr>
              <w:pStyle w:val="Table"/>
            </w:pPr>
            <w:r w:rsidRPr="006876D3">
              <w:t>Wynnum</w:t>
            </w:r>
          </w:p>
        </w:tc>
        <w:tc>
          <w:tcPr>
            <w:tcW w:w="493" w:type="pct"/>
            <w:noWrap/>
            <w:hideMark/>
          </w:tcPr>
          <w:p w:rsidR="00AD7A70" w:rsidRPr="006876D3" w:rsidRDefault="00AD7A70" w:rsidP="006876D3">
            <w:pPr>
              <w:pStyle w:val="Table"/>
            </w:pPr>
            <w:r w:rsidRPr="006876D3">
              <w:t>1.44</w:t>
            </w:r>
          </w:p>
        </w:tc>
        <w:tc>
          <w:tcPr>
            <w:tcW w:w="494" w:type="pct"/>
            <w:noWrap/>
            <w:hideMark/>
          </w:tcPr>
          <w:p w:rsidR="00AD7A70" w:rsidRPr="006876D3" w:rsidRDefault="00AD7A70" w:rsidP="006876D3">
            <w:pPr>
              <w:pStyle w:val="Table"/>
            </w:pPr>
            <w:r w:rsidRPr="006876D3">
              <w:t>1.45</w:t>
            </w:r>
          </w:p>
        </w:tc>
        <w:tc>
          <w:tcPr>
            <w:tcW w:w="494" w:type="pct"/>
            <w:noWrap/>
            <w:hideMark/>
          </w:tcPr>
          <w:p w:rsidR="00AD7A70" w:rsidRPr="006876D3" w:rsidRDefault="00AD7A70" w:rsidP="006876D3">
            <w:pPr>
              <w:pStyle w:val="Table"/>
            </w:pPr>
            <w:r w:rsidRPr="006876D3">
              <w:t>1.45</w:t>
            </w:r>
          </w:p>
        </w:tc>
        <w:tc>
          <w:tcPr>
            <w:tcW w:w="494" w:type="pct"/>
            <w:noWrap/>
            <w:hideMark/>
          </w:tcPr>
          <w:p w:rsidR="00AD7A70" w:rsidRPr="006876D3" w:rsidRDefault="00AD7A70" w:rsidP="006876D3">
            <w:pPr>
              <w:pStyle w:val="Table"/>
            </w:pPr>
            <w:r w:rsidRPr="006876D3">
              <w:t>1.46</w:t>
            </w:r>
          </w:p>
        </w:tc>
        <w:tc>
          <w:tcPr>
            <w:tcW w:w="494" w:type="pct"/>
            <w:noWrap/>
            <w:hideMark/>
          </w:tcPr>
          <w:p w:rsidR="00AD7A70" w:rsidRPr="006876D3" w:rsidRDefault="00AD7A70" w:rsidP="006876D3">
            <w:pPr>
              <w:pStyle w:val="Table"/>
            </w:pPr>
            <w:r w:rsidRPr="006876D3">
              <w:t>1.47</w:t>
            </w:r>
          </w:p>
        </w:tc>
        <w:tc>
          <w:tcPr>
            <w:tcW w:w="494" w:type="pct"/>
            <w:noWrap/>
            <w:hideMark/>
          </w:tcPr>
          <w:p w:rsidR="00AD7A70" w:rsidRPr="006876D3" w:rsidRDefault="00AD7A70" w:rsidP="006876D3">
            <w:pPr>
              <w:pStyle w:val="Table"/>
            </w:pPr>
            <w:r w:rsidRPr="006876D3">
              <w:t>1.47</w:t>
            </w:r>
          </w:p>
        </w:tc>
      </w:tr>
      <w:tr w:rsidR="00AD7A70" w:rsidRPr="006876D3" w:rsidTr="006876D3">
        <w:tc>
          <w:tcPr>
            <w:tcW w:w="2038" w:type="pct"/>
            <w:noWrap/>
            <w:hideMark/>
          </w:tcPr>
          <w:p w:rsidR="00AD7A70" w:rsidRPr="006876D3" w:rsidRDefault="00AD7A70" w:rsidP="006876D3">
            <w:pPr>
              <w:pStyle w:val="Table"/>
            </w:pPr>
            <w:r w:rsidRPr="006876D3">
              <w:t>Wynnum West - Hemmant</w:t>
            </w:r>
          </w:p>
        </w:tc>
        <w:tc>
          <w:tcPr>
            <w:tcW w:w="493" w:type="pct"/>
            <w:noWrap/>
            <w:hideMark/>
          </w:tcPr>
          <w:p w:rsidR="00AD7A70" w:rsidRPr="006876D3" w:rsidRDefault="00AD7A70" w:rsidP="006876D3">
            <w:pPr>
              <w:pStyle w:val="Table"/>
            </w:pPr>
            <w:r w:rsidRPr="006876D3">
              <w:t>1.91</w:t>
            </w:r>
          </w:p>
        </w:tc>
        <w:tc>
          <w:tcPr>
            <w:tcW w:w="494" w:type="pct"/>
            <w:noWrap/>
            <w:hideMark/>
          </w:tcPr>
          <w:p w:rsidR="00AD7A70" w:rsidRPr="006876D3" w:rsidRDefault="00AD7A70" w:rsidP="006876D3">
            <w:pPr>
              <w:pStyle w:val="Table"/>
            </w:pPr>
            <w:r w:rsidRPr="006876D3">
              <w:t>1.91</w:t>
            </w:r>
          </w:p>
        </w:tc>
        <w:tc>
          <w:tcPr>
            <w:tcW w:w="494" w:type="pct"/>
            <w:noWrap/>
            <w:hideMark/>
          </w:tcPr>
          <w:p w:rsidR="00AD7A70" w:rsidRPr="006876D3" w:rsidRDefault="00AD7A70" w:rsidP="006876D3">
            <w:pPr>
              <w:pStyle w:val="Table"/>
            </w:pPr>
            <w:r w:rsidRPr="006876D3">
              <w:t>1.92</w:t>
            </w:r>
          </w:p>
        </w:tc>
        <w:tc>
          <w:tcPr>
            <w:tcW w:w="494" w:type="pct"/>
            <w:noWrap/>
            <w:hideMark/>
          </w:tcPr>
          <w:p w:rsidR="00AD7A70" w:rsidRPr="006876D3" w:rsidRDefault="00AD7A70" w:rsidP="006876D3">
            <w:pPr>
              <w:pStyle w:val="Table"/>
            </w:pPr>
            <w:r w:rsidRPr="006876D3">
              <w:t>1.93</w:t>
            </w:r>
          </w:p>
        </w:tc>
        <w:tc>
          <w:tcPr>
            <w:tcW w:w="494" w:type="pct"/>
            <w:noWrap/>
            <w:hideMark/>
          </w:tcPr>
          <w:p w:rsidR="00AD7A70" w:rsidRPr="006876D3" w:rsidRDefault="00AD7A70" w:rsidP="006876D3">
            <w:pPr>
              <w:pStyle w:val="Table"/>
            </w:pPr>
            <w:r w:rsidRPr="006876D3">
              <w:t>1.93</w:t>
            </w:r>
          </w:p>
        </w:tc>
        <w:tc>
          <w:tcPr>
            <w:tcW w:w="494" w:type="pct"/>
            <w:noWrap/>
            <w:hideMark/>
          </w:tcPr>
          <w:p w:rsidR="00AD7A70" w:rsidRPr="006876D3" w:rsidRDefault="00AD7A70" w:rsidP="006876D3">
            <w:pPr>
              <w:pStyle w:val="Table"/>
            </w:pPr>
            <w:r w:rsidRPr="006876D3">
              <w:t>1.94</w:t>
            </w:r>
          </w:p>
        </w:tc>
      </w:tr>
      <w:tr w:rsidR="00AD7A70" w:rsidRPr="006876D3" w:rsidTr="006876D3">
        <w:tc>
          <w:tcPr>
            <w:tcW w:w="2038" w:type="pct"/>
            <w:noWrap/>
            <w:hideMark/>
          </w:tcPr>
          <w:p w:rsidR="00AD7A70" w:rsidRPr="006876D3" w:rsidRDefault="00AD7A70" w:rsidP="006876D3">
            <w:pPr>
              <w:pStyle w:val="Table"/>
            </w:pPr>
            <w:r w:rsidRPr="006876D3">
              <w:t>Yeronga</w:t>
            </w:r>
          </w:p>
        </w:tc>
        <w:tc>
          <w:tcPr>
            <w:tcW w:w="493" w:type="pct"/>
            <w:noWrap/>
            <w:hideMark/>
          </w:tcPr>
          <w:p w:rsidR="00AD7A70" w:rsidRPr="006876D3" w:rsidRDefault="00AD7A70" w:rsidP="006876D3">
            <w:pPr>
              <w:pStyle w:val="Table"/>
            </w:pPr>
            <w:r w:rsidRPr="006876D3">
              <w:t>1.76</w:t>
            </w:r>
          </w:p>
        </w:tc>
        <w:tc>
          <w:tcPr>
            <w:tcW w:w="494" w:type="pct"/>
            <w:noWrap/>
            <w:hideMark/>
          </w:tcPr>
          <w:p w:rsidR="00AD7A70" w:rsidRPr="006876D3" w:rsidRDefault="00AD7A70" w:rsidP="006876D3">
            <w:pPr>
              <w:pStyle w:val="Table"/>
            </w:pPr>
            <w:r w:rsidRPr="006876D3">
              <w:t>1.80</w:t>
            </w:r>
          </w:p>
        </w:tc>
        <w:tc>
          <w:tcPr>
            <w:tcW w:w="494" w:type="pct"/>
            <w:noWrap/>
            <w:hideMark/>
          </w:tcPr>
          <w:p w:rsidR="00AD7A70" w:rsidRPr="006876D3" w:rsidRDefault="00AD7A70" w:rsidP="006876D3">
            <w:pPr>
              <w:pStyle w:val="Table"/>
            </w:pPr>
            <w:r w:rsidRPr="006876D3">
              <w:t>1.84</w:t>
            </w:r>
          </w:p>
        </w:tc>
        <w:tc>
          <w:tcPr>
            <w:tcW w:w="494" w:type="pct"/>
            <w:noWrap/>
            <w:hideMark/>
          </w:tcPr>
          <w:p w:rsidR="00AD7A70" w:rsidRPr="006876D3" w:rsidRDefault="00AD7A70" w:rsidP="006876D3">
            <w:pPr>
              <w:pStyle w:val="Table"/>
            </w:pPr>
            <w:r w:rsidRPr="006876D3">
              <w:t>1.88</w:t>
            </w:r>
          </w:p>
        </w:tc>
        <w:tc>
          <w:tcPr>
            <w:tcW w:w="494" w:type="pct"/>
            <w:noWrap/>
            <w:hideMark/>
          </w:tcPr>
          <w:p w:rsidR="00AD7A70" w:rsidRPr="006876D3" w:rsidRDefault="00AD7A70" w:rsidP="006876D3">
            <w:pPr>
              <w:pStyle w:val="Table"/>
            </w:pPr>
            <w:r w:rsidRPr="006876D3">
              <w:t>1.92</w:t>
            </w:r>
          </w:p>
        </w:tc>
        <w:tc>
          <w:tcPr>
            <w:tcW w:w="494" w:type="pct"/>
            <w:noWrap/>
            <w:hideMark/>
          </w:tcPr>
          <w:p w:rsidR="00AD7A70" w:rsidRPr="006876D3" w:rsidRDefault="00AD7A70" w:rsidP="006876D3">
            <w:pPr>
              <w:pStyle w:val="Table"/>
            </w:pPr>
            <w:r w:rsidRPr="006876D3">
              <w:t>1.96</w:t>
            </w:r>
          </w:p>
        </w:tc>
      </w:tr>
      <w:tr w:rsidR="00AD7A70" w:rsidRPr="006876D3" w:rsidTr="006876D3">
        <w:tc>
          <w:tcPr>
            <w:tcW w:w="2038" w:type="pct"/>
            <w:noWrap/>
            <w:hideMark/>
          </w:tcPr>
          <w:p w:rsidR="00AD7A70" w:rsidRPr="006876D3" w:rsidRDefault="00AD7A70" w:rsidP="006876D3">
            <w:pPr>
              <w:pStyle w:val="Table"/>
            </w:pPr>
            <w:r w:rsidRPr="006876D3">
              <w:t>Zillmere</w:t>
            </w:r>
          </w:p>
        </w:tc>
        <w:tc>
          <w:tcPr>
            <w:tcW w:w="493" w:type="pct"/>
            <w:noWrap/>
            <w:hideMark/>
          </w:tcPr>
          <w:p w:rsidR="00AD7A70" w:rsidRPr="006876D3" w:rsidRDefault="00AD7A70" w:rsidP="006876D3">
            <w:pPr>
              <w:pStyle w:val="Table"/>
            </w:pPr>
            <w:r w:rsidRPr="006876D3">
              <w:t>1.79</w:t>
            </w:r>
          </w:p>
        </w:tc>
        <w:tc>
          <w:tcPr>
            <w:tcW w:w="494" w:type="pct"/>
            <w:noWrap/>
            <w:hideMark/>
          </w:tcPr>
          <w:p w:rsidR="00AD7A70" w:rsidRPr="006876D3" w:rsidRDefault="00AD7A70" w:rsidP="006876D3">
            <w:pPr>
              <w:pStyle w:val="Table"/>
            </w:pPr>
            <w:r w:rsidRPr="006876D3">
              <w:t>1.82</w:t>
            </w:r>
          </w:p>
        </w:tc>
        <w:tc>
          <w:tcPr>
            <w:tcW w:w="494" w:type="pct"/>
            <w:noWrap/>
            <w:hideMark/>
          </w:tcPr>
          <w:p w:rsidR="00AD7A70" w:rsidRPr="006876D3" w:rsidRDefault="00AD7A70" w:rsidP="006876D3">
            <w:pPr>
              <w:pStyle w:val="Table"/>
            </w:pPr>
            <w:r w:rsidRPr="006876D3">
              <w:t>1.85</w:t>
            </w:r>
          </w:p>
        </w:tc>
        <w:tc>
          <w:tcPr>
            <w:tcW w:w="494" w:type="pct"/>
            <w:noWrap/>
            <w:hideMark/>
          </w:tcPr>
          <w:p w:rsidR="00AD7A70" w:rsidRPr="006876D3" w:rsidRDefault="00AD7A70" w:rsidP="006876D3">
            <w:pPr>
              <w:pStyle w:val="Table"/>
            </w:pPr>
            <w:r w:rsidRPr="006876D3">
              <w:t>1.88</w:t>
            </w:r>
          </w:p>
        </w:tc>
        <w:tc>
          <w:tcPr>
            <w:tcW w:w="494" w:type="pct"/>
            <w:noWrap/>
            <w:hideMark/>
          </w:tcPr>
          <w:p w:rsidR="00AD7A70" w:rsidRPr="006876D3" w:rsidRDefault="00AD7A70" w:rsidP="006876D3">
            <w:pPr>
              <w:pStyle w:val="Table"/>
            </w:pPr>
            <w:r w:rsidRPr="006876D3">
              <w:t>1.91</w:t>
            </w:r>
          </w:p>
        </w:tc>
        <w:tc>
          <w:tcPr>
            <w:tcW w:w="494" w:type="pct"/>
            <w:noWrap/>
            <w:hideMark/>
          </w:tcPr>
          <w:p w:rsidR="00AD7A70" w:rsidRPr="006876D3" w:rsidRDefault="00AD7A70" w:rsidP="006876D3">
            <w:pPr>
              <w:pStyle w:val="Table"/>
            </w:pPr>
            <w:r w:rsidRPr="006876D3">
              <w:t>1.95</w:t>
            </w:r>
          </w:p>
        </w:tc>
      </w:tr>
    </w:tbl>
    <w:p w:rsidR="00AD7A70" w:rsidRDefault="00AD7A70" w:rsidP="006876D3">
      <w:pPr>
        <w:pStyle w:val="TableNotes"/>
      </w:pPr>
      <w:r w:rsidRPr="00343261">
        <w:t xml:space="preserve">Source:  Queensland Treasury, </w:t>
      </w:r>
      <w:r w:rsidR="00343261" w:rsidRPr="00343261">
        <w:t xml:space="preserve">Population and dwelling projections, </w:t>
      </w:r>
      <w:r w:rsidRPr="00343261">
        <w:t>2015 Edition.</w:t>
      </w:r>
    </w:p>
    <w:p w:rsidR="006876D3" w:rsidRPr="00343261" w:rsidRDefault="006876D3" w:rsidP="006876D3">
      <w:pPr>
        <w:pStyle w:val="TableNotes"/>
      </w:pPr>
      <w:r>
        <w:t>Table Note:</w:t>
      </w:r>
    </w:p>
    <w:p w:rsidR="00AD7A70" w:rsidRPr="00AD7A70" w:rsidRDefault="00AD7A70" w:rsidP="006F2C47">
      <w:pPr>
        <w:pStyle w:val="TableNotes"/>
        <w:numPr>
          <w:ilvl w:val="0"/>
          <w:numId w:val="79"/>
        </w:numPr>
      </w:pPr>
      <w:r w:rsidRPr="00343261">
        <w:t>Excludes occupancy rates for non-private dwellings and their residents, as well as caravans, houseboats and temporary residences</w:t>
      </w:r>
      <w:r w:rsidRPr="00AD7A70">
        <w:t xml:space="preserve">. </w:t>
      </w:r>
    </w:p>
    <w:p w:rsidR="008F5397" w:rsidRPr="00E93C15" w:rsidRDefault="00D812B8" w:rsidP="0019432C">
      <w:pPr>
        <w:pStyle w:val="Heading2"/>
      </w:pPr>
      <w:r w:rsidRPr="000A173C">
        <w:rPr>
          <w:highlight w:val="yellow"/>
        </w:rPr>
        <w:br w:type="page"/>
      </w:r>
      <w:bookmarkStart w:id="491" w:name="_Toc462326066"/>
      <w:bookmarkStart w:id="492" w:name="_Toc508011285"/>
      <w:r w:rsidR="00564D4E" w:rsidRPr="00E93C15">
        <w:lastRenderedPageBreak/>
        <w:t xml:space="preserve">Appendix </w:t>
      </w:r>
      <w:r w:rsidR="007745F6" w:rsidRPr="00E93C15">
        <w:t>D</w:t>
      </w:r>
      <w:r w:rsidR="00564D4E" w:rsidRPr="00E93C15">
        <w:t xml:space="preserve">: Land use groupings for existing level of development (June </w:t>
      </w:r>
      <w:r w:rsidR="00E93C15">
        <w:t>2014</w:t>
      </w:r>
      <w:r w:rsidR="00564D4E" w:rsidRPr="00E93C15">
        <w:t>)</w:t>
      </w:r>
      <w:bookmarkEnd w:id="491"/>
      <w:bookmarkEnd w:id="492"/>
    </w:p>
    <w:p w:rsidR="008F5397" w:rsidRPr="00E93C15" w:rsidRDefault="009A05E3" w:rsidP="006876D3">
      <w:pPr>
        <w:pStyle w:val="Caption"/>
      </w:pPr>
      <w:r w:rsidRPr="00E93C15">
        <w:t xml:space="preserve">Table </w:t>
      </w:r>
      <w:r w:rsidR="006876D3">
        <w:t>8.4.1</w:t>
      </w:r>
      <w:r w:rsidR="008A258D" w:rsidRPr="006B0718">
        <w:t>—</w:t>
      </w:r>
      <w:r w:rsidRPr="00E93C15">
        <w:t>Land use groupings</w:t>
      </w:r>
      <w:r w:rsidR="00B10EE4" w:rsidRPr="00E93C15">
        <w:t xml:space="preserve"> (June </w:t>
      </w:r>
      <w:r w:rsidR="00E93C15">
        <w:t>2014</w:t>
      </w:r>
      <w:r w:rsidR="00B10EE4" w:rsidRPr="00E93C15">
        <w:t>)</w:t>
      </w:r>
    </w:p>
    <w:tbl>
      <w:tblPr>
        <w:tblStyle w:val="LGIPEMTableStyle"/>
        <w:tblW w:w="3118" w:type="pct"/>
        <w:tblLook w:val="04A0" w:firstRow="1" w:lastRow="0" w:firstColumn="1" w:lastColumn="0" w:noHBand="0" w:noVBand="1"/>
      </w:tblPr>
      <w:tblGrid>
        <w:gridCol w:w="5644"/>
      </w:tblGrid>
      <w:tr w:rsidR="00E93C15" w:rsidRPr="006876D3" w:rsidTr="006876D3">
        <w:trPr>
          <w:cnfStyle w:val="100000000000" w:firstRow="1" w:lastRow="0" w:firstColumn="0" w:lastColumn="0" w:oddVBand="0" w:evenVBand="0" w:oddHBand="0" w:evenHBand="0" w:firstRowFirstColumn="0" w:firstRowLastColumn="0" w:lastRowFirstColumn="0" w:lastRowLastColumn="0"/>
          <w:cantSplit/>
        </w:trPr>
        <w:tc>
          <w:tcPr>
            <w:tcW w:w="5000" w:type="pct"/>
            <w:shd w:val="clear" w:color="auto" w:fill="D9D9D9" w:themeFill="background1" w:themeFillShade="D9"/>
            <w:noWrap/>
            <w:hideMark/>
          </w:tcPr>
          <w:p w:rsidR="00E93C15" w:rsidRPr="006876D3" w:rsidRDefault="00E93C15" w:rsidP="006876D3">
            <w:pPr>
              <w:pStyle w:val="Table"/>
            </w:pPr>
            <w:r w:rsidRPr="006876D3">
              <w:t xml:space="preserve">Residential </w:t>
            </w:r>
          </w:p>
        </w:tc>
      </w:tr>
      <w:tr w:rsidR="00E93C15" w:rsidRPr="006876D3" w:rsidTr="006876D3">
        <w:tc>
          <w:tcPr>
            <w:tcW w:w="5000" w:type="pct"/>
            <w:noWrap/>
            <w:hideMark/>
          </w:tcPr>
          <w:p w:rsidR="00E93C15" w:rsidRPr="006876D3" w:rsidRDefault="00E93C15" w:rsidP="006876D3">
            <w:pPr>
              <w:pStyle w:val="Table"/>
            </w:pPr>
            <w:r w:rsidRPr="006876D3">
              <w:t>Residential Attached</w:t>
            </w:r>
          </w:p>
        </w:tc>
      </w:tr>
      <w:tr w:rsidR="00E93C15" w:rsidRPr="006876D3" w:rsidTr="006876D3">
        <w:tc>
          <w:tcPr>
            <w:tcW w:w="5000" w:type="pct"/>
            <w:noWrap/>
            <w:hideMark/>
          </w:tcPr>
          <w:p w:rsidR="00E93C15" w:rsidRPr="006876D3" w:rsidRDefault="00E93C15" w:rsidP="006876D3">
            <w:pPr>
              <w:pStyle w:val="Table"/>
            </w:pPr>
            <w:r w:rsidRPr="006876D3">
              <w:t>Residential Semi-detached</w:t>
            </w:r>
          </w:p>
        </w:tc>
      </w:tr>
      <w:tr w:rsidR="00E93C15" w:rsidRPr="006876D3" w:rsidTr="006876D3">
        <w:tc>
          <w:tcPr>
            <w:tcW w:w="5000" w:type="pct"/>
            <w:noWrap/>
            <w:hideMark/>
          </w:tcPr>
          <w:p w:rsidR="00E93C15" w:rsidRPr="006876D3" w:rsidRDefault="00E93C15" w:rsidP="006876D3">
            <w:pPr>
              <w:pStyle w:val="Table"/>
            </w:pPr>
            <w:r w:rsidRPr="006876D3">
              <w:t>Residential Detached</w:t>
            </w:r>
          </w:p>
        </w:tc>
      </w:tr>
      <w:tr w:rsidR="00E93C15" w:rsidRPr="006876D3" w:rsidTr="006876D3">
        <w:tc>
          <w:tcPr>
            <w:tcW w:w="5000" w:type="pct"/>
            <w:noWrap/>
            <w:hideMark/>
          </w:tcPr>
          <w:p w:rsidR="00E93C15" w:rsidRPr="006876D3" w:rsidRDefault="00E93C15" w:rsidP="006876D3">
            <w:pPr>
              <w:pStyle w:val="Table"/>
            </w:pPr>
            <w:r w:rsidRPr="006876D3">
              <w:t>Residential Welfare</w:t>
            </w:r>
          </w:p>
        </w:tc>
      </w:tr>
      <w:tr w:rsidR="00E93C15" w:rsidRPr="006876D3" w:rsidTr="006876D3">
        <w:tc>
          <w:tcPr>
            <w:tcW w:w="5000" w:type="pct"/>
            <w:shd w:val="clear" w:color="auto" w:fill="D9D9D9" w:themeFill="background1" w:themeFillShade="D9"/>
            <w:noWrap/>
            <w:hideMark/>
          </w:tcPr>
          <w:p w:rsidR="00E93C15" w:rsidRPr="006876D3" w:rsidRDefault="00E93C15" w:rsidP="006876D3">
            <w:pPr>
              <w:pStyle w:val="Table"/>
              <w:rPr>
                <w:b/>
              </w:rPr>
            </w:pPr>
            <w:r w:rsidRPr="006876D3">
              <w:rPr>
                <w:b/>
              </w:rPr>
              <w:t xml:space="preserve">Non – Residential </w:t>
            </w:r>
          </w:p>
        </w:tc>
      </w:tr>
      <w:tr w:rsidR="00E93C15" w:rsidRPr="006876D3" w:rsidTr="006876D3">
        <w:tc>
          <w:tcPr>
            <w:tcW w:w="5000" w:type="pct"/>
            <w:noWrap/>
            <w:hideMark/>
          </w:tcPr>
          <w:p w:rsidR="00E93C15" w:rsidRPr="006876D3" w:rsidRDefault="00E93C15" w:rsidP="006876D3">
            <w:pPr>
              <w:pStyle w:val="Table"/>
            </w:pPr>
            <w:r w:rsidRPr="006876D3">
              <w:t xml:space="preserve">Retail </w:t>
            </w:r>
          </w:p>
        </w:tc>
      </w:tr>
      <w:tr w:rsidR="00E93C15" w:rsidRPr="006876D3" w:rsidTr="006876D3">
        <w:tc>
          <w:tcPr>
            <w:tcW w:w="5000" w:type="pct"/>
            <w:noWrap/>
            <w:hideMark/>
          </w:tcPr>
          <w:p w:rsidR="00E93C15" w:rsidRPr="006876D3" w:rsidRDefault="00E93C15" w:rsidP="006876D3">
            <w:pPr>
              <w:pStyle w:val="Table"/>
            </w:pPr>
            <w:r w:rsidRPr="006876D3">
              <w:t>Accommodation and Food Services and Arts and Recreation</w:t>
            </w:r>
          </w:p>
        </w:tc>
      </w:tr>
      <w:tr w:rsidR="00E93C15" w:rsidRPr="006876D3" w:rsidTr="006876D3">
        <w:tc>
          <w:tcPr>
            <w:tcW w:w="5000" w:type="pct"/>
            <w:noWrap/>
            <w:hideMark/>
          </w:tcPr>
          <w:p w:rsidR="00E93C15" w:rsidRPr="006876D3" w:rsidRDefault="00E93C15" w:rsidP="006876D3">
            <w:pPr>
              <w:pStyle w:val="Table"/>
            </w:pPr>
            <w:r w:rsidRPr="006876D3">
              <w:t>Showroom, Retail Warehouse, Bulky Goods</w:t>
            </w:r>
          </w:p>
        </w:tc>
      </w:tr>
      <w:tr w:rsidR="00E93C15" w:rsidRPr="006876D3" w:rsidTr="006876D3">
        <w:tc>
          <w:tcPr>
            <w:tcW w:w="5000" w:type="pct"/>
            <w:noWrap/>
            <w:hideMark/>
          </w:tcPr>
          <w:p w:rsidR="00E93C15" w:rsidRPr="006876D3" w:rsidRDefault="00E93C15" w:rsidP="006876D3">
            <w:pPr>
              <w:pStyle w:val="Table"/>
            </w:pPr>
            <w:r w:rsidRPr="006876D3">
              <w:t>Office</w:t>
            </w:r>
          </w:p>
        </w:tc>
      </w:tr>
      <w:tr w:rsidR="00E93C15" w:rsidRPr="006876D3" w:rsidTr="006876D3">
        <w:tc>
          <w:tcPr>
            <w:tcW w:w="5000" w:type="pct"/>
            <w:noWrap/>
            <w:hideMark/>
          </w:tcPr>
          <w:p w:rsidR="00E93C15" w:rsidRPr="006876D3" w:rsidRDefault="00E93C15" w:rsidP="006876D3">
            <w:pPr>
              <w:pStyle w:val="Table"/>
            </w:pPr>
            <w:r w:rsidRPr="006876D3">
              <w:t>Industry – light</w:t>
            </w:r>
          </w:p>
        </w:tc>
      </w:tr>
      <w:tr w:rsidR="00E93C15" w:rsidRPr="006876D3" w:rsidTr="006876D3">
        <w:tc>
          <w:tcPr>
            <w:tcW w:w="5000" w:type="pct"/>
            <w:noWrap/>
            <w:hideMark/>
          </w:tcPr>
          <w:p w:rsidR="00E93C15" w:rsidRPr="006876D3" w:rsidRDefault="00E93C15" w:rsidP="006876D3">
            <w:pPr>
              <w:pStyle w:val="Table"/>
            </w:pPr>
            <w:r w:rsidRPr="006876D3">
              <w:t>Industry – general</w:t>
            </w:r>
          </w:p>
        </w:tc>
      </w:tr>
      <w:tr w:rsidR="00E93C15" w:rsidRPr="006876D3" w:rsidTr="006876D3">
        <w:tc>
          <w:tcPr>
            <w:tcW w:w="5000" w:type="pct"/>
            <w:noWrap/>
            <w:hideMark/>
          </w:tcPr>
          <w:p w:rsidR="00E93C15" w:rsidRPr="006876D3" w:rsidRDefault="00E93C15" w:rsidP="006876D3">
            <w:pPr>
              <w:pStyle w:val="Table"/>
            </w:pPr>
            <w:r w:rsidRPr="006876D3">
              <w:t>Industry – heavy</w:t>
            </w:r>
          </w:p>
        </w:tc>
      </w:tr>
      <w:tr w:rsidR="00E93C15" w:rsidRPr="006876D3" w:rsidTr="006876D3">
        <w:tc>
          <w:tcPr>
            <w:tcW w:w="5000" w:type="pct"/>
            <w:noWrap/>
            <w:hideMark/>
          </w:tcPr>
          <w:p w:rsidR="00E93C15" w:rsidRPr="006876D3" w:rsidRDefault="00E93C15" w:rsidP="006876D3">
            <w:pPr>
              <w:pStyle w:val="Table"/>
            </w:pPr>
            <w:r w:rsidRPr="006876D3">
              <w:t>Industry – other</w:t>
            </w:r>
          </w:p>
        </w:tc>
      </w:tr>
      <w:tr w:rsidR="00E93C15" w:rsidRPr="006876D3" w:rsidTr="006876D3">
        <w:tc>
          <w:tcPr>
            <w:tcW w:w="5000" w:type="pct"/>
            <w:noWrap/>
            <w:hideMark/>
          </w:tcPr>
          <w:p w:rsidR="00E93C15" w:rsidRPr="006876D3" w:rsidRDefault="00E93C15" w:rsidP="006876D3">
            <w:pPr>
              <w:pStyle w:val="Table"/>
            </w:pPr>
            <w:r w:rsidRPr="006876D3">
              <w:t>Warehouses, Bulk Stores, Logistics</w:t>
            </w:r>
          </w:p>
        </w:tc>
      </w:tr>
      <w:tr w:rsidR="00E93C15" w:rsidRPr="006876D3" w:rsidTr="006876D3">
        <w:tc>
          <w:tcPr>
            <w:tcW w:w="5000" w:type="pct"/>
            <w:noWrap/>
            <w:hideMark/>
          </w:tcPr>
          <w:p w:rsidR="00E93C15" w:rsidRPr="006876D3" w:rsidRDefault="00E93C15" w:rsidP="006876D3">
            <w:pPr>
              <w:pStyle w:val="Table"/>
            </w:pPr>
            <w:r w:rsidRPr="006876D3">
              <w:t>Community - Health</w:t>
            </w:r>
          </w:p>
        </w:tc>
      </w:tr>
      <w:tr w:rsidR="00E93C15" w:rsidRPr="006876D3" w:rsidTr="006876D3">
        <w:tc>
          <w:tcPr>
            <w:tcW w:w="5000" w:type="pct"/>
            <w:noWrap/>
            <w:hideMark/>
          </w:tcPr>
          <w:p w:rsidR="00E93C15" w:rsidRPr="006876D3" w:rsidRDefault="00E93C15" w:rsidP="006876D3">
            <w:pPr>
              <w:pStyle w:val="Table"/>
            </w:pPr>
            <w:r w:rsidRPr="006876D3">
              <w:t>Community – Education</w:t>
            </w:r>
          </w:p>
        </w:tc>
      </w:tr>
      <w:tr w:rsidR="00E93C15" w:rsidRPr="006876D3" w:rsidTr="006876D3">
        <w:tc>
          <w:tcPr>
            <w:tcW w:w="5000" w:type="pct"/>
            <w:noWrap/>
            <w:hideMark/>
          </w:tcPr>
          <w:p w:rsidR="00E93C15" w:rsidRPr="006876D3" w:rsidRDefault="00E93C15" w:rsidP="006876D3">
            <w:pPr>
              <w:pStyle w:val="Table"/>
            </w:pPr>
            <w:r w:rsidRPr="006876D3">
              <w:t>Community - Other</w:t>
            </w:r>
          </w:p>
        </w:tc>
      </w:tr>
      <w:tr w:rsidR="00E93C15" w:rsidRPr="006876D3" w:rsidTr="006876D3">
        <w:tc>
          <w:tcPr>
            <w:tcW w:w="5000" w:type="pct"/>
            <w:noWrap/>
            <w:hideMark/>
          </w:tcPr>
          <w:p w:rsidR="00E93C15" w:rsidRPr="006876D3" w:rsidRDefault="00E93C15" w:rsidP="006876D3">
            <w:pPr>
              <w:pStyle w:val="Table"/>
            </w:pPr>
            <w:r w:rsidRPr="006876D3">
              <w:t>Rural Activities</w:t>
            </w:r>
          </w:p>
        </w:tc>
      </w:tr>
      <w:tr w:rsidR="00E93C15" w:rsidRPr="006876D3" w:rsidTr="006876D3">
        <w:tc>
          <w:tcPr>
            <w:tcW w:w="5000" w:type="pct"/>
            <w:noWrap/>
            <w:hideMark/>
          </w:tcPr>
          <w:p w:rsidR="00E93C15" w:rsidRPr="006876D3" w:rsidRDefault="00E93C15" w:rsidP="006876D3">
            <w:pPr>
              <w:pStyle w:val="Table"/>
            </w:pPr>
            <w:r w:rsidRPr="006876D3">
              <w:t>Vacant Land</w:t>
            </w:r>
          </w:p>
        </w:tc>
      </w:tr>
      <w:tr w:rsidR="00E93C15" w:rsidRPr="006876D3" w:rsidTr="006876D3">
        <w:tc>
          <w:tcPr>
            <w:tcW w:w="5000" w:type="pct"/>
            <w:noWrap/>
            <w:hideMark/>
          </w:tcPr>
          <w:p w:rsidR="00E93C15" w:rsidRPr="006876D3" w:rsidRDefault="00E93C15" w:rsidP="006876D3">
            <w:pPr>
              <w:pStyle w:val="Table"/>
            </w:pPr>
            <w:r w:rsidRPr="006876D3">
              <w:t>Open Space</w:t>
            </w:r>
          </w:p>
        </w:tc>
      </w:tr>
      <w:tr w:rsidR="00E93C15" w:rsidRPr="006876D3" w:rsidTr="006876D3">
        <w:tc>
          <w:tcPr>
            <w:tcW w:w="5000" w:type="pct"/>
            <w:noWrap/>
            <w:hideMark/>
          </w:tcPr>
          <w:p w:rsidR="00E93C15" w:rsidRPr="006876D3" w:rsidRDefault="00E93C15" w:rsidP="006876D3">
            <w:pPr>
              <w:pStyle w:val="Table"/>
            </w:pPr>
            <w:r w:rsidRPr="006876D3">
              <w:t>All Other</w:t>
            </w:r>
          </w:p>
        </w:tc>
      </w:tr>
    </w:tbl>
    <w:p w:rsidR="00E93C15" w:rsidRDefault="00E93C15" w:rsidP="006876D3"/>
    <w:p w:rsidR="00E93C15" w:rsidRDefault="00E93C15" w:rsidP="006876D3"/>
    <w:p w:rsidR="00E93C15" w:rsidRPr="00E93C15" w:rsidRDefault="00E93C15" w:rsidP="006876D3">
      <w:pPr>
        <w:sectPr w:rsidR="00E93C15" w:rsidRPr="00E93C15" w:rsidSect="002B3AB0">
          <w:pgSz w:w="11906" w:h="16838"/>
          <w:pgMar w:top="1418" w:right="1418" w:bottom="1418" w:left="1418" w:header="851" w:footer="851" w:gutter="0"/>
          <w:cols w:space="708"/>
          <w:docGrid w:linePitch="360"/>
        </w:sectPr>
      </w:pPr>
    </w:p>
    <w:p w:rsidR="00555CE1" w:rsidRPr="00343261" w:rsidRDefault="00E607D1" w:rsidP="006876D3">
      <w:pPr>
        <w:pStyle w:val="Heading2"/>
      </w:pPr>
      <w:bookmarkStart w:id="493" w:name="_Toc453070172"/>
      <w:bookmarkStart w:id="494" w:name="_Toc453073770"/>
      <w:bookmarkStart w:id="495" w:name="_Toc456772054"/>
      <w:bookmarkStart w:id="496" w:name="_Toc461548899"/>
      <w:bookmarkStart w:id="497" w:name="_Toc461549134"/>
      <w:bookmarkStart w:id="498" w:name="_Toc453070173"/>
      <w:bookmarkStart w:id="499" w:name="_Toc453073771"/>
      <w:bookmarkStart w:id="500" w:name="_Toc456772055"/>
      <w:bookmarkStart w:id="501" w:name="_Toc461548900"/>
      <w:bookmarkStart w:id="502" w:name="_Toc461549135"/>
      <w:bookmarkStart w:id="503" w:name="_Toc453070184"/>
      <w:bookmarkStart w:id="504" w:name="_Toc453073782"/>
      <w:bookmarkStart w:id="505" w:name="_Toc456772066"/>
      <w:bookmarkStart w:id="506" w:name="_Toc461548911"/>
      <w:bookmarkStart w:id="507" w:name="_Toc461549146"/>
      <w:bookmarkStart w:id="508" w:name="_Toc453070189"/>
      <w:bookmarkStart w:id="509" w:name="_Toc453073787"/>
      <w:bookmarkStart w:id="510" w:name="_Toc456772071"/>
      <w:bookmarkStart w:id="511" w:name="_Toc461548916"/>
      <w:bookmarkStart w:id="512" w:name="_Toc461549151"/>
      <w:bookmarkStart w:id="513" w:name="_Toc453070199"/>
      <w:bookmarkStart w:id="514" w:name="_Toc453073797"/>
      <w:bookmarkStart w:id="515" w:name="_Toc456772081"/>
      <w:bookmarkStart w:id="516" w:name="_Toc461548926"/>
      <w:bookmarkStart w:id="517" w:name="_Toc461549161"/>
      <w:bookmarkStart w:id="518" w:name="_Toc453070204"/>
      <w:bookmarkStart w:id="519" w:name="_Toc453073802"/>
      <w:bookmarkStart w:id="520" w:name="_Toc456772086"/>
      <w:bookmarkStart w:id="521" w:name="_Toc461548931"/>
      <w:bookmarkStart w:id="522" w:name="_Toc461549166"/>
      <w:bookmarkStart w:id="523" w:name="_Toc453070214"/>
      <w:bookmarkStart w:id="524" w:name="_Toc453073812"/>
      <w:bookmarkStart w:id="525" w:name="_Toc456772096"/>
      <w:bookmarkStart w:id="526" w:name="_Toc461548941"/>
      <w:bookmarkStart w:id="527" w:name="_Toc461549176"/>
      <w:bookmarkStart w:id="528" w:name="_Toc453070219"/>
      <w:bookmarkStart w:id="529" w:name="_Toc453073817"/>
      <w:bookmarkStart w:id="530" w:name="_Toc456772101"/>
      <w:bookmarkStart w:id="531" w:name="_Toc461548946"/>
      <w:bookmarkStart w:id="532" w:name="_Toc461549181"/>
      <w:bookmarkStart w:id="533" w:name="_Toc453070224"/>
      <w:bookmarkStart w:id="534" w:name="_Toc453073822"/>
      <w:bookmarkStart w:id="535" w:name="_Toc456772106"/>
      <w:bookmarkStart w:id="536" w:name="_Toc461548951"/>
      <w:bookmarkStart w:id="537" w:name="_Toc461549186"/>
      <w:bookmarkStart w:id="538" w:name="_Toc453070234"/>
      <w:bookmarkStart w:id="539" w:name="_Toc453073832"/>
      <w:bookmarkStart w:id="540" w:name="_Toc456772116"/>
      <w:bookmarkStart w:id="541" w:name="_Toc461548961"/>
      <w:bookmarkStart w:id="542" w:name="_Toc461549196"/>
      <w:bookmarkStart w:id="543" w:name="_Toc453070239"/>
      <w:bookmarkStart w:id="544" w:name="_Toc453073837"/>
      <w:bookmarkStart w:id="545" w:name="_Toc456772121"/>
      <w:bookmarkStart w:id="546" w:name="_Toc461548966"/>
      <w:bookmarkStart w:id="547" w:name="_Toc461549201"/>
      <w:bookmarkStart w:id="548" w:name="_Toc453070244"/>
      <w:bookmarkStart w:id="549" w:name="_Toc453073842"/>
      <w:bookmarkStart w:id="550" w:name="_Toc456772126"/>
      <w:bookmarkStart w:id="551" w:name="_Toc461548971"/>
      <w:bookmarkStart w:id="552" w:name="_Toc461549206"/>
      <w:bookmarkStart w:id="553" w:name="_Toc453070254"/>
      <w:bookmarkStart w:id="554" w:name="_Toc453073852"/>
      <w:bookmarkStart w:id="555" w:name="_Toc456772136"/>
      <w:bookmarkStart w:id="556" w:name="_Toc461548981"/>
      <w:bookmarkStart w:id="557" w:name="_Toc461549216"/>
      <w:bookmarkStart w:id="558" w:name="_Toc453070259"/>
      <w:bookmarkStart w:id="559" w:name="_Toc453073857"/>
      <w:bookmarkStart w:id="560" w:name="_Toc456772141"/>
      <w:bookmarkStart w:id="561" w:name="_Toc461548986"/>
      <w:bookmarkStart w:id="562" w:name="_Toc461549221"/>
      <w:bookmarkStart w:id="563" w:name="_Toc453070264"/>
      <w:bookmarkStart w:id="564" w:name="_Toc453073862"/>
      <w:bookmarkStart w:id="565" w:name="_Toc456772146"/>
      <w:bookmarkStart w:id="566" w:name="_Toc461548991"/>
      <w:bookmarkStart w:id="567" w:name="_Toc461549226"/>
      <w:bookmarkStart w:id="568" w:name="_Toc453070269"/>
      <w:bookmarkStart w:id="569" w:name="_Toc453073867"/>
      <w:bookmarkStart w:id="570" w:name="_Toc456772151"/>
      <w:bookmarkStart w:id="571" w:name="_Toc461548996"/>
      <w:bookmarkStart w:id="572" w:name="_Toc461549231"/>
      <w:bookmarkStart w:id="573" w:name="_Toc415046925"/>
      <w:bookmarkStart w:id="574" w:name="_Toc415046926"/>
      <w:bookmarkStart w:id="575" w:name="_Toc462326067"/>
      <w:bookmarkStart w:id="576" w:name="_Toc508011286"/>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343261">
        <w:lastRenderedPageBreak/>
        <w:t xml:space="preserve">Appendix </w:t>
      </w:r>
      <w:r w:rsidR="00E152D5">
        <w:t>E</w:t>
      </w:r>
      <w:r w:rsidRPr="00343261">
        <w:t xml:space="preserve">:  Land use and yield </w:t>
      </w:r>
      <w:r w:rsidR="00133078" w:rsidRPr="00343261">
        <w:t>assumptions for potential non-residential development</w:t>
      </w:r>
      <w:bookmarkEnd w:id="575"/>
      <w:bookmarkEnd w:id="576"/>
      <w:r w:rsidRPr="00343261">
        <w:t xml:space="preserve"> </w:t>
      </w:r>
    </w:p>
    <w:p w:rsidR="00555CE1" w:rsidRPr="00BB2DCD" w:rsidRDefault="00555CE1" w:rsidP="006876D3">
      <w:r w:rsidRPr="00BB2DCD">
        <w:t xml:space="preserve">For all </w:t>
      </w:r>
      <w:r w:rsidR="00133078" w:rsidRPr="00BB2DCD">
        <w:t xml:space="preserve">non-residential </w:t>
      </w:r>
      <w:r w:rsidRPr="00BB2DCD">
        <w:t xml:space="preserve">related zones and precincts in the planning scheme, the following land use and yield assumptions have been used in the </w:t>
      </w:r>
      <w:r w:rsidR="00A702CE" w:rsidRPr="00BB2DCD">
        <w:t xml:space="preserve">non-residential </w:t>
      </w:r>
      <w:r w:rsidR="00BB2DCD" w:rsidRPr="00BB2DCD">
        <w:t xml:space="preserve">ultimate </w:t>
      </w:r>
      <w:r w:rsidR="00A702CE" w:rsidRPr="00BB2DCD">
        <w:t>calcu</w:t>
      </w:r>
      <w:r w:rsidRPr="00BB2DCD">
        <w:t>l</w:t>
      </w:r>
      <w:r w:rsidR="00A702CE" w:rsidRPr="00BB2DCD">
        <w:t>ator</w:t>
      </w:r>
      <w:r w:rsidRPr="00BB2DCD">
        <w:t xml:space="preserve"> </w:t>
      </w:r>
      <w:r w:rsidR="00133078" w:rsidRPr="00BB2DCD">
        <w:t xml:space="preserve">for all relevant </w:t>
      </w:r>
      <w:r w:rsidRPr="00BB2DCD">
        <w:t>lots within</w:t>
      </w:r>
      <w:r w:rsidR="00A702CE" w:rsidRPr="00BB2DCD">
        <w:t xml:space="preserve"> </w:t>
      </w:r>
      <w:r w:rsidR="00133078" w:rsidRPr="00BB2DCD">
        <w:t xml:space="preserve">the </w:t>
      </w:r>
      <w:r w:rsidRPr="00BB2DCD">
        <w:t>Brisbane’s local government area.</w:t>
      </w:r>
    </w:p>
    <w:p w:rsidR="000A1D1C" w:rsidRDefault="00133078" w:rsidP="00555CE1">
      <w:pPr>
        <w:rPr>
          <w:b/>
        </w:rPr>
      </w:pPr>
      <w:r w:rsidRPr="00BB2DCD">
        <w:rPr>
          <w:b/>
        </w:rPr>
        <w:t xml:space="preserve">Table </w:t>
      </w:r>
      <w:r w:rsidR="006876D3">
        <w:rPr>
          <w:b/>
        </w:rPr>
        <w:t>8.5.1</w:t>
      </w:r>
      <w:r w:rsidR="008A258D" w:rsidRPr="006B0718">
        <w:rPr>
          <w:b/>
        </w:rPr>
        <w:t>—</w:t>
      </w:r>
      <w:r w:rsidR="00555CE1" w:rsidRPr="00BB2DCD">
        <w:rPr>
          <w:b/>
        </w:rPr>
        <w:t>Non-residential land use and yield provisions</w:t>
      </w:r>
    </w:p>
    <w:tbl>
      <w:tblPr>
        <w:tblW w:w="9600" w:type="dxa"/>
        <w:tblInd w:w="-23" w:type="dxa"/>
        <w:tblLook w:val="04A0" w:firstRow="1" w:lastRow="0" w:firstColumn="1" w:lastColumn="0" w:noHBand="0" w:noVBand="1"/>
      </w:tblPr>
      <w:tblGrid>
        <w:gridCol w:w="3521"/>
        <w:gridCol w:w="746"/>
        <w:gridCol w:w="746"/>
        <w:gridCol w:w="745"/>
        <w:gridCol w:w="811"/>
        <w:gridCol w:w="745"/>
        <w:gridCol w:w="796"/>
        <w:gridCol w:w="745"/>
        <w:gridCol w:w="745"/>
      </w:tblGrid>
      <w:tr w:rsidR="00CD7C5B" w:rsidRPr="00CD7C5B" w:rsidTr="00CD7C5B">
        <w:trPr>
          <w:trHeight w:val="990"/>
          <w:tblHeader/>
        </w:trPr>
        <w:tc>
          <w:tcPr>
            <w:tcW w:w="3521" w:type="dxa"/>
            <w:tcBorders>
              <w:top w:val="single" w:sz="4" w:space="0" w:color="auto"/>
              <w:left w:val="single" w:sz="4" w:space="0" w:color="auto"/>
              <w:bottom w:val="single" w:sz="4" w:space="0" w:color="auto"/>
              <w:right w:val="single" w:sz="4" w:space="0" w:color="auto"/>
            </w:tcBorders>
            <w:shd w:val="clear" w:color="000000" w:fill="C0C0C0"/>
            <w:noWrap/>
            <w:hideMark/>
          </w:tcPr>
          <w:p w:rsidR="00CD7C5B" w:rsidRPr="00CD7C5B" w:rsidRDefault="00CD7C5B" w:rsidP="00CD7C5B">
            <w:pPr>
              <w:spacing w:after="0" w:line="240" w:lineRule="auto"/>
              <w:rPr>
                <w:rFonts w:ascii="Calibri" w:eastAsia="Times New Roman" w:hAnsi="Calibri"/>
                <w:b/>
                <w:bCs/>
                <w:color w:val="000000"/>
                <w:sz w:val="12"/>
                <w:szCs w:val="12"/>
              </w:rPr>
            </w:pPr>
            <w:r w:rsidRPr="00CD7C5B">
              <w:rPr>
                <w:rFonts w:ascii="Calibri" w:eastAsia="Times New Roman" w:hAnsi="Calibri"/>
                <w:b/>
                <w:bCs/>
                <w:color w:val="000000"/>
                <w:sz w:val="12"/>
                <w:szCs w:val="12"/>
              </w:rPr>
              <w:t>Zone Code</w:t>
            </w:r>
          </w:p>
        </w:tc>
        <w:tc>
          <w:tcPr>
            <w:tcW w:w="746" w:type="dxa"/>
            <w:tcBorders>
              <w:top w:val="single" w:sz="4" w:space="0" w:color="auto"/>
              <w:left w:val="nil"/>
              <w:bottom w:val="single" w:sz="4" w:space="0" w:color="auto"/>
              <w:right w:val="single" w:sz="4" w:space="0" w:color="auto"/>
            </w:tcBorders>
            <w:shd w:val="clear" w:color="000000" w:fill="C0C0C0"/>
            <w:hideMark/>
          </w:tcPr>
          <w:p w:rsidR="00CD7C5B" w:rsidRPr="00CD7C5B" w:rsidRDefault="00CD7C5B" w:rsidP="00CD7C5B">
            <w:pPr>
              <w:spacing w:after="0" w:line="240" w:lineRule="auto"/>
              <w:jc w:val="center"/>
              <w:rPr>
                <w:rFonts w:ascii="Calibri" w:eastAsia="Times New Roman" w:hAnsi="Calibri"/>
                <w:b/>
                <w:bCs/>
                <w:color w:val="000000"/>
                <w:sz w:val="12"/>
                <w:szCs w:val="12"/>
              </w:rPr>
            </w:pPr>
            <w:r w:rsidRPr="00CD7C5B">
              <w:rPr>
                <w:rFonts w:ascii="Calibri" w:eastAsia="Times New Roman" w:hAnsi="Calibri"/>
                <w:b/>
                <w:bCs/>
                <w:color w:val="000000"/>
                <w:sz w:val="12"/>
                <w:szCs w:val="12"/>
              </w:rPr>
              <w:t>Multiple dwelling</w:t>
            </w:r>
            <w:r w:rsidRPr="00CD7C5B">
              <w:rPr>
                <w:rFonts w:ascii="Calibri" w:eastAsia="Times New Roman" w:hAnsi="Calibri"/>
                <w:b/>
                <w:bCs/>
                <w:color w:val="000000"/>
                <w:sz w:val="12"/>
                <w:szCs w:val="12"/>
              </w:rPr>
              <w:br/>
              <w:t>(planned density, dwg/ha)</w:t>
            </w:r>
          </w:p>
        </w:tc>
        <w:tc>
          <w:tcPr>
            <w:tcW w:w="746" w:type="dxa"/>
            <w:tcBorders>
              <w:top w:val="single" w:sz="4" w:space="0" w:color="auto"/>
              <w:left w:val="nil"/>
              <w:bottom w:val="single" w:sz="4" w:space="0" w:color="auto"/>
              <w:right w:val="single" w:sz="4" w:space="0" w:color="auto"/>
            </w:tcBorders>
            <w:shd w:val="clear" w:color="000000" w:fill="C0C0C0"/>
            <w:hideMark/>
          </w:tcPr>
          <w:p w:rsidR="00CD7C5B" w:rsidRPr="00CD7C5B" w:rsidRDefault="00CD7C5B" w:rsidP="00CD7C5B">
            <w:pPr>
              <w:spacing w:after="0" w:line="240" w:lineRule="auto"/>
              <w:jc w:val="center"/>
              <w:rPr>
                <w:rFonts w:ascii="Calibri" w:eastAsia="Times New Roman" w:hAnsi="Calibri"/>
                <w:b/>
                <w:bCs/>
                <w:color w:val="000000"/>
                <w:sz w:val="12"/>
                <w:szCs w:val="12"/>
              </w:rPr>
            </w:pPr>
            <w:r w:rsidRPr="00CD7C5B">
              <w:rPr>
                <w:rFonts w:ascii="Calibri" w:eastAsia="Times New Roman" w:hAnsi="Calibri"/>
                <w:b/>
                <w:bCs/>
                <w:color w:val="000000"/>
                <w:sz w:val="12"/>
                <w:szCs w:val="12"/>
              </w:rPr>
              <w:t>Dwelling house</w:t>
            </w:r>
            <w:r w:rsidRPr="00CD7C5B">
              <w:rPr>
                <w:rFonts w:ascii="Calibri" w:eastAsia="Times New Roman" w:hAnsi="Calibri"/>
                <w:b/>
                <w:bCs/>
                <w:color w:val="000000"/>
                <w:sz w:val="12"/>
                <w:szCs w:val="12"/>
              </w:rPr>
              <w:br/>
              <w:t>(planned density, dwg/ha)</w:t>
            </w:r>
          </w:p>
        </w:tc>
        <w:tc>
          <w:tcPr>
            <w:tcW w:w="745" w:type="dxa"/>
            <w:tcBorders>
              <w:top w:val="single" w:sz="4" w:space="0" w:color="auto"/>
              <w:left w:val="nil"/>
              <w:bottom w:val="single" w:sz="4" w:space="0" w:color="auto"/>
              <w:right w:val="single" w:sz="4" w:space="0" w:color="auto"/>
            </w:tcBorders>
            <w:shd w:val="clear" w:color="000000" w:fill="C0C0C0"/>
            <w:hideMark/>
          </w:tcPr>
          <w:p w:rsidR="00CD7C5B" w:rsidRPr="00CD7C5B" w:rsidRDefault="00CD7C5B" w:rsidP="00CD7C5B">
            <w:pPr>
              <w:spacing w:after="0" w:line="240" w:lineRule="auto"/>
              <w:jc w:val="center"/>
              <w:rPr>
                <w:rFonts w:ascii="Calibri" w:eastAsia="Times New Roman" w:hAnsi="Calibri"/>
                <w:b/>
                <w:bCs/>
                <w:color w:val="000000"/>
                <w:sz w:val="12"/>
                <w:szCs w:val="12"/>
              </w:rPr>
            </w:pPr>
            <w:r w:rsidRPr="00CD7C5B">
              <w:rPr>
                <w:rFonts w:ascii="Calibri" w:eastAsia="Times New Roman" w:hAnsi="Calibri"/>
                <w:b/>
                <w:bCs/>
                <w:color w:val="000000"/>
                <w:sz w:val="12"/>
                <w:szCs w:val="12"/>
              </w:rPr>
              <w:t>Retail</w:t>
            </w:r>
            <w:r w:rsidRPr="00CD7C5B">
              <w:rPr>
                <w:rFonts w:ascii="Calibri" w:eastAsia="Times New Roman" w:hAnsi="Calibri"/>
                <w:b/>
                <w:bCs/>
                <w:color w:val="000000"/>
                <w:sz w:val="12"/>
                <w:szCs w:val="12"/>
              </w:rPr>
              <w:br/>
              <w:t>(planned plot ratio)</w:t>
            </w:r>
          </w:p>
        </w:tc>
        <w:tc>
          <w:tcPr>
            <w:tcW w:w="811" w:type="dxa"/>
            <w:tcBorders>
              <w:top w:val="single" w:sz="4" w:space="0" w:color="auto"/>
              <w:left w:val="nil"/>
              <w:bottom w:val="single" w:sz="4" w:space="0" w:color="auto"/>
              <w:right w:val="single" w:sz="4" w:space="0" w:color="auto"/>
            </w:tcBorders>
            <w:shd w:val="clear" w:color="000000" w:fill="C0C0C0"/>
            <w:hideMark/>
          </w:tcPr>
          <w:p w:rsidR="00CD7C5B" w:rsidRPr="00CD7C5B" w:rsidRDefault="00CD7C5B" w:rsidP="00CD7C5B">
            <w:pPr>
              <w:spacing w:after="0" w:line="240" w:lineRule="auto"/>
              <w:jc w:val="center"/>
              <w:rPr>
                <w:rFonts w:ascii="Calibri" w:eastAsia="Times New Roman" w:hAnsi="Calibri"/>
                <w:b/>
                <w:bCs/>
                <w:color w:val="000000"/>
                <w:sz w:val="12"/>
                <w:szCs w:val="12"/>
              </w:rPr>
            </w:pPr>
            <w:r w:rsidRPr="00CD7C5B">
              <w:rPr>
                <w:rFonts w:ascii="Calibri" w:eastAsia="Times New Roman" w:hAnsi="Calibri"/>
                <w:b/>
                <w:bCs/>
                <w:color w:val="000000"/>
                <w:sz w:val="12"/>
                <w:szCs w:val="12"/>
              </w:rPr>
              <w:t>Commercial</w:t>
            </w:r>
            <w:r w:rsidRPr="00CD7C5B">
              <w:rPr>
                <w:rFonts w:ascii="Calibri" w:eastAsia="Times New Roman" w:hAnsi="Calibri"/>
                <w:b/>
                <w:bCs/>
                <w:color w:val="000000"/>
                <w:sz w:val="12"/>
                <w:szCs w:val="12"/>
              </w:rPr>
              <w:br/>
              <w:t>(planned plot ratio)</w:t>
            </w:r>
          </w:p>
        </w:tc>
        <w:tc>
          <w:tcPr>
            <w:tcW w:w="745" w:type="dxa"/>
            <w:tcBorders>
              <w:top w:val="single" w:sz="4" w:space="0" w:color="auto"/>
              <w:left w:val="nil"/>
              <w:bottom w:val="single" w:sz="4" w:space="0" w:color="auto"/>
              <w:right w:val="single" w:sz="4" w:space="0" w:color="auto"/>
            </w:tcBorders>
            <w:shd w:val="clear" w:color="000000" w:fill="C0C0C0"/>
            <w:hideMark/>
          </w:tcPr>
          <w:p w:rsidR="00CD7C5B" w:rsidRPr="00CD7C5B" w:rsidRDefault="00CD7C5B" w:rsidP="00CD7C5B">
            <w:pPr>
              <w:spacing w:after="0" w:line="240" w:lineRule="auto"/>
              <w:jc w:val="center"/>
              <w:rPr>
                <w:rFonts w:ascii="Calibri" w:eastAsia="Times New Roman" w:hAnsi="Calibri"/>
                <w:b/>
                <w:bCs/>
                <w:color w:val="000000"/>
                <w:sz w:val="12"/>
                <w:szCs w:val="12"/>
              </w:rPr>
            </w:pPr>
            <w:r w:rsidRPr="00CD7C5B">
              <w:rPr>
                <w:rFonts w:ascii="Calibri" w:eastAsia="Times New Roman" w:hAnsi="Calibri"/>
                <w:b/>
                <w:bCs/>
                <w:color w:val="000000"/>
                <w:sz w:val="12"/>
                <w:szCs w:val="12"/>
              </w:rPr>
              <w:t>Industry</w:t>
            </w:r>
            <w:r w:rsidRPr="00CD7C5B">
              <w:rPr>
                <w:rFonts w:ascii="Calibri" w:eastAsia="Times New Roman" w:hAnsi="Calibri"/>
                <w:b/>
                <w:bCs/>
                <w:color w:val="000000"/>
                <w:sz w:val="12"/>
                <w:szCs w:val="12"/>
              </w:rPr>
              <w:br/>
              <w:t>(planned plot ratio)</w:t>
            </w:r>
          </w:p>
        </w:tc>
        <w:tc>
          <w:tcPr>
            <w:tcW w:w="796" w:type="dxa"/>
            <w:tcBorders>
              <w:top w:val="single" w:sz="4" w:space="0" w:color="auto"/>
              <w:left w:val="nil"/>
              <w:bottom w:val="single" w:sz="4" w:space="0" w:color="auto"/>
              <w:right w:val="single" w:sz="4" w:space="0" w:color="auto"/>
            </w:tcBorders>
            <w:shd w:val="clear" w:color="000000" w:fill="C0C0C0"/>
            <w:hideMark/>
          </w:tcPr>
          <w:p w:rsidR="00CD7C5B" w:rsidRPr="00CD7C5B" w:rsidRDefault="00CD7C5B" w:rsidP="00CD7C5B">
            <w:pPr>
              <w:spacing w:after="0" w:line="240" w:lineRule="auto"/>
              <w:jc w:val="center"/>
              <w:rPr>
                <w:rFonts w:ascii="Calibri" w:eastAsia="Times New Roman" w:hAnsi="Calibri"/>
                <w:b/>
                <w:bCs/>
                <w:color w:val="000000"/>
                <w:sz w:val="12"/>
                <w:szCs w:val="12"/>
              </w:rPr>
            </w:pPr>
            <w:r w:rsidRPr="00CD7C5B">
              <w:rPr>
                <w:rFonts w:ascii="Calibri" w:eastAsia="Times New Roman" w:hAnsi="Calibri"/>
                <w:b/>
                <w:bCs/>
                <w:color w:val="000000"/>
                <w:sz w:val="12"/>
                <w:szCs w:val="12"/>
              </w:rPr>
              <w:t>Community</w:t>
            </w:r>
            <w:r w:rsidRPr="00CD7C5B">
              <w:rPr>
                <w:rFonts w:ascii="Calibri" w:eastAsia="Times New Roman" w:hAnsi="Calibri"/>
                <w:b/>
                <w:bCs/>
                <w:color w:val="000000"/>
                <w:sz w:val="12"/>
                <w:szCs w:val="12"/>
              </w:rPr>
              <w:br/>
              <w:t>(planned plot ratio)</w:t>
            </w:r>
          </w:p>
        </w:tc>
        <w:tc>
          <w:tcPr>
            <w:tcW w:w="745" w:type="dxa"/>
            <w:tcBorders>
              <w:top w:val="single" w:sz="4" w:space="0" w:color="auto"/>
              <w:left w:val="nil"/>
              <w:bottom w:val="single" w:sz="4" w:space="0" w:color="auto"/>
              <w:right w:val="single" w:sz="4" w:space="0" w:color="auto"/>
            </w:tcBorders>
            <w:shd w:val="clear" w:color="000000" w:fill="C0C0C0"/>
            <w:hideMark/>
          </w:tcPr>
          <w:p w:rsidR="00CD7C5B" w:rsidRPr="00CD7C5B" w:rsidRDefault="00CD7C5B" w:rsidP="00CD7C5B">
            <w:pPr>
              <w:spacing w:after="0" w:line="240" w:lineRule="auto"/>
              <w:jc w:val="center"/>
              <w:rPr>
                <w:rFonts w:ascii="Calibri" w:eastAsia="Times New Roman" w:hAnsi="Calibri"/>
                <w:b/>
                <w:bCs/>
                <w:color w:val="000000"/>
                <w:sz w:val="12"/>
                <w:szCs w:val="12"/>
              </w:rPr>
            </w:pPr>
            <w:r w:rsidRPr="00CD7C5B">
              <w:rPr>
                <w:rFonts w:ascii="Calibri" w:eastAsia="Times New Roman" w:hAnsi="Calibri"/>
                <w:b/>
                <w:bCs/>
                <w:color w:val="000000"/>
                <w:sz w:val="12"/>
                <w:szCs w:val="12"/>
              </w:rPr>
              <w:t>Other</w:t>
            </w:r>
            <w:r w:rsidRPr="00CD7C5B">
              <w:rPr>
                <w:rFonts w:ascii="Calibri" w:eastAsia="Times New Roman" w:hAnsi="Calibri"/>
                <w:b/>
                <w:bCs/>
                <w:color w:val="000000"/>
                <w:sz w:val="12"/>
                <w:szCs w:val="12"/>
              </w:rPr>
              <w:br/>
              <w:t>(planned plot ratio)</w:t>
            </w:r>
          </w:p>
        </w:tc>
        <w:tc>
          <w:tcPr>
            <w:tcW w:w="745" w:type="dxa"/>
            <w:tcBorders>
              <w:top w:val="single" w:sz="4" w:space="0" w:color="auto"/>
              <w:left w:val="nil"/>
              <w:bottom w:val="single" w:sz="4" w:space="0" w:color="auto"/>
              <w:right w:val="single" w:sz="4" w:space="0" w:color="auto"/>
            </w:tcBorders>
            <w:shd w:val="clear" w:color="000000" w:fill="C0C0C0"/>
            <w:hideMark/>
          </w:tcPr>
          <w:p w:rsidR="00CD7C5B" w:rsidRPr="00CD7C5B" w:rsidRDefault="00CD7C5B" w:rsidP="00CD7C5B">
            <w:pPr>
              <w:spacing w:after="0" w:line="240" w:lineRule="auto"/>
              <w:jc w:val="center"/>
              <w:rPr>
                <w:rFonts w:ascii="Calibri" w:eastAsia="Times New Roman" w:hAnsi="Calibri"/>
                <w:b/>
                <w:bCs/>
                <w:color w:val="000000"/>
                <w:sz w:val="12"/>
                <w:szCs w:val="12"/>
              </w:rPr>
            </w:pPr>
            <w:r w:rsidRPr="00CD7C5B">
              <w:rPr>
                <w:rFonts w:ascii="Calibri" w:eastAsia="Times New Roman" w:hAnsi="Calibri"/>
                <w:b/>
                <w:bCs/>
                <w:color w:val="000000"/>
                <w:sz w:val="12"/>
                <w:szCs w:val="12"/>
              </w:rPr>
              <w:t>Total</w:t>
            </w:r>
            <w:r w:rsidRPr="00CD7C5B">
              <w:rPr>
                <w:rFonts w:ascii="Calibri" w:eastAsia="Times New Roman" w:hAnsi="Calibri"/>
                <w:b/>
                <w:bCs/>
                <w:color w:val="000000"/>
                <w:sz w:val="12"/>
                <w:szCs w:val="12"/>
              </w:rPr>
              <w:br/>
              <w:t>(planned plot ratio)</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CF1 - Major health care</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2.5</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2.5</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CF2 - Major sports venue</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0.3</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0.3</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CF3 - Cemetery</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0.01</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0.01</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CF4 - Community purpose</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CF5 - Education purpose</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0.75</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0.75</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CF6 - Emergency services</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CF7 - Health care purposes</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CN - Conservation</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CN1 - Local</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CN2 - District</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CN3 - Metropolitan</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CR1 - Character</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20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0.5</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CR2 - Infill housing</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13.5</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11.8</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0.44</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DC1 - District</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12.5</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0.875</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0.25</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1.25</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DC2 - Corridor</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7.5</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1.26</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0.165</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1.5</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EC - Emerging community</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4.6</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14.2</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0.41</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EI - Extractive industry</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0.004</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0.004</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EM - Environmental management</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HDR1 - High density residential (Up to 8 storeys)</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306</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2.4</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HDR2 - High density residential (Up to 15 storeys)</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408</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3.3</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II - Industry investigation</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0.5</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0.5</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IN1 - General industry A</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0.025</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0.025</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0.45</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0.5</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IN2 - General industry B</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0.5</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0.5</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IN3 - General industry C</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0.5</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0.5</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LDR - Low density residential</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0.8</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15.2</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0.39</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LII - Low impact industry</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0.025</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0.025</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0.45</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0.5</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LMR1 - Low-medium density residential (2 storey mix)</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45.8</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7.8</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0.7</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LMR2 - Low-medium density residential (2 or 3 storey mix)</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45.8</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9.4</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0.75</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LMR3 - Low-medium density residential (Up to 3 storeys)</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86.5</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2.2</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0.95</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MC - Major centre</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7.75</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0.975</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0.435</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0.015</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1.5</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MDR - Medium density residential</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180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1.44</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MU1 - Inner city</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38</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0.6</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0.6</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1.5</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MU2 - Centre frame</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75</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0.3</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0.3</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1.2</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MU3 - Corridor</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15.1</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0.54</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0.54</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1.2</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lastRenderedPageBreak/>
              <w:t>NC - Neighbourhood centre</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6.3</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0.447</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0.084</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0.006</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0.6</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OS - Open space</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OS1 - Open space (Local)</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OS2 - Open space (District)</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OS3 - Open space (Metropolitan)</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PC1 - Principal centre (City centre)</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325</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2.6</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7.15</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0.65</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13</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PDA</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RR - Rural residential</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3</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0.08</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RU - Rural</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0.1</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0.003</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SBCA</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SC1 - Specialised centre (Major education and research facility)</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2</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2</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SC2 - Specialised centre (Entertainment and conference centre)</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0.6</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0.6</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SC3 - Specialised centre (Brisbane Markets)</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0.6</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0.6</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SC4 - Specialised centre (Large format retail)</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0.6</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0.6</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SC5 - Specialised centre (Mixed industry and business)</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0.18</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0.42</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0.6</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SC6 - Specialised centre (Marina)</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0.004</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0.003</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0.003</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0.01</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SI - Special industry</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0.1</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0.1</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SP1 - Special purpose (Defence)</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0.15</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0.25</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0.4</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SP2 - Special purpose (Detention facility)</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0.16</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0.16</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SP3 - Special purpose (Transport infrastructure)</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0.1</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0.1</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SP4 - Special purpose (Utility services)</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0.12</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0.12</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0.24</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SP5 - Special purpose (Airport)</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0.00435</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0.0015</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0.024</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0.00015</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0.03</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SP6 - Special purpose (Port)</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0.005</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0.045</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0.05</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SR - Sport and recreation</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SR1 - Sport and recreation (Local)</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SR2 - Sport and recreation (District)</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SR3 - Sport and recreation (Metropolitan)</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T - Township</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16</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0.4</w:t>
            </w:r>
          </w:p>
        </w:tc>
      </w:tr>
      <w:tr w:rsidR="00CD7C5B" w:rsidRPr="00CD7C5B" w:rsidTr="00CD7C5B">
        <w:trPr>
          <w:trHeight w:val="300"/>
        </w:trPr>
        <w:tc>
          <w:tcPr>
            <w:tcW w:w="3521" w:type="dxa"/>
            <w:tcBorders>
              <w:top w:val="nil"/>
              <w:left w:val="single" w:sz="4" w:space="0" w:color="auto"/>
              <w:bottom w:val="single" w:sz="4" w:space="0" w:color="auto"/>
              <w:right w:val="single" w:sz="4" w:space="0" w:color="auto"/>
            </w:tcBorders>
            <w:shd w:val="clear" w:color="auto" w:fill="auto"/>
            <w:hideMark/>
          </w:tcPr>
          <w:p w:rsidR="00CD7C5B" w:rsidRPr="00CD7C5B" w:rsidRDefault="00CD7C5B" w:rsidP="00CD7C5B">
            <w:pPr>
              <w:spacing w:after="0" w:line="240" w:lineRule="auto"/>
              <w:rPr>
                <w:rFonts w:ascii="Calibri" w:eastAsia="Times New Roman" w:hAnsi="Calibri"/>
                <w:color w:val="000000"/>
                <w:sz w:val="12"/>
                <w:szCs w:val="12"/>
              </w:rPr>
            </w:pPr>
            <w:r w:rsidRPr="00CD7C5B">
              <w:rPr>
                <w:rFonts w:ascii="Calibri" w:eastAsia="Times New Roman" w:hAnsi="Calibri"/>
                <w:color w:val="000000"/>
                <w:sz w:val="12"/>
                <w:szCs w:val="12"/>
              </w:rPr>
              <w:t>TA - Tourist accommodation</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0.08</w:t>
            </w:r>
          </w:p>
        </w:tc>
        <w:tc>
          <w:tcPr>
            <w:tcW w:w="811"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0.01</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96"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0.01</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w:t>
            </w:r>
          </w:p>
        </w:tc>
        <w:tc>
          <w:tcPr>
            <w:tcW w:w="745" w:type="dxa"/>
            <w:tcBorders>
              <w:top w:val="nil"/>
              <w:left w:val="nil"/>
              <w:bottom w:val="single" w:sz="4" w:space="0" w:color="auto"/>
              <w:right w:val="single" w:sz="4" w:space="0" w:color="auto"/>
            </w:tcBorders>
            <w:shd w:val="clear" w:color="auto" w:fill="auto"/>
            <w:hideMark/>
          </w:tcPr>
          <w:p w:rsidR="00CD7C5B" w:rsidRPr="00CD7C5B" w:rsidRDefault="00CD7C5B" w:rsidP="00CD7C5B">
            <w:pPr>
              <w:spacing w:after="0" w:line="240" w:lineRule="auto"/>
              <w:jc w:val="right"/>
              <w:rPr>
                <w:rFonts w:ascii="Calibri" w:eastAsia="Times New Roman" w:hAnsi="Calibri"/>
                <w:color w:val="000000"/>
                <w:sz w:val="12"/>
                <w:szCs w:val="12"/>
              </w:rPr>
            </w:pPr>
            <w:r w:rsidRPr="00CD7C5B">
              <w:rPr>
                <w:rFonts w:ascii="Calibri" w:eastAsia="Times New Roman" w:hAnsi="Calibri"/>
                <w:color w:val="000000"/>
                <w:sz w:val="12"/>
                <w:szCs w:val="12"/>
              </w:rPr>
              <w:t>0.1</w:t>
            </w:r>
          </w:p>
        </w:tc>
      </w:tr>
    </w:tbl>
    <w:p w:rsidR="00E152D5" w:rsidRPr="006271F6" w:rsidRDefault="00E152D5" w:rsidP="006271F6">
      <w:pPr>
        <w:pStyle w:val="Heading2"/>
      </w:pPr>
      <w:r w:rsidRPr="00E152D5">
        <w:rPr>
          <w:highlight w:val="yellow"/>
        </w:rPr>
        <w:br w:type="page"/>
      </w:r>
      <w:bookmarkStart w:id="577" w:name="_Toc462326068"/>
      <w:bookmarkStart w:id="578" w:name="_Toc508011287"/>
      <w:r w:rsidRPr="006271F6">
        <w:lastRenderedPageBreak/>
        <w:t>Appendix F: Demand Conversion rates</w:t>
      </w:r>
      <w:bookmarkEnd w:id="577"/>
      <w:bookmarkEnd w:id="578"/>
      <w:r w:rsidRPr="006271F6">
        <w:t xml:space="preserve"> </w:t>
      </w:r>
    </w:p>
    <w:p w:rsidR="00E152D5" w:rsidRPr="00B73481" w:rsidRDefault="00E152D5" w:rsidP="008A258D">
      <w:pPr>
        <w:pStyle w:val="Caption"/>
      </w:pPr>
      <w:r w:rsidRPr="00B73481">
        <w:t xml:space="preserve">Table </w:t>
      </w:r>
      <w:r w:rsidR="008A258D">
        <w:t>8.6.1</w:t>
      </w:r>
      <w:r w:rsidR="008A258D" w:rsidRPr="006B0718">
        <w:t>—</w:t>
      </w:r>
      <w:r w:rsidRPr="00B73481">
        <w:t xml:space="preserve">Demand conversion </w:t>
      </w:r>
      <w:r w:rsidR="003906E2" w:rsidRPr="00D85349">
        <w:t xml:space="preserve">rates for </w:t>
      </w:r>
      <w:r w:rsidR="003906E2" w:rsidRPr="00636146">
        <w:t>the transport network</w:t>
      </w:r>
      <w:r w:rsidR="00473198">
        <w:t xml:space="preserve"> (roads)</w:t>
      </w:r>
    </w:p>
    <w:tbl>
      <w:tblPr>
        <w:tblStyle w:val="LGIPEMTableStyle"/>
        <w:tblW w:w="5000" w:type="pct"/>
        <w:tblLook w:val="04A0" w:firstRow="1" w:lastRow="0" w:firstColumn="1" w:lastColumn="0" w:noHBand="0" w:noVBand="1"/>
      </w:tblPr>
      <w:tblGrid>
        <w:gridCol w:w="1872"/>
        <w:gridCol w:w="2235"/>
        <w:gridCol w:w="3493"/>
        <w:gridCol w:w="1450"/>
      </w:tblGrid>
      <w:tr w:rsidR="008A258D" w:rsidRPr="008A258D" w:rsidTr="008A258D">
        <w:trPr>
          <w:cnfStyle w:val="100000000000" w:firstRow="1" w:lastRow="0" w:firstColumn="0" w:lastColumn="0" w:oddVBand="0" w:evenVBand="0" w:oddHBand="0" w:evenHBand="0" w:firstRowFirstColumn="0" w:firstRowLastColumn="0" w:lastRowFirstColumn="0" w:lastRowLastColumn="0"/>
        </w:trPr>
        <w:tc>
          <w:tcPr>
            <w:tcW w:w="1034" w:type="pct"/>
            <w:hideMark/>
          </w:tcPr>
          <w:p w:rsidR="00E152D5" w:rsidRPr="008A258D" w:rsidRDefault="00E152D5" w:rsidP="008A258D">
            <w:pPr>
              <w:pStyle w:val="Table"/>
            </w:pPr>
            <w:r w:rsidRPr="008A258D">
              <w:t>Desired Standard</w:t>
            </w:r>
            <w:r w:rsidR="00B80CB7">
              <w:t>s</w:t>
            </w:r>
            <w:r w:rsidRPr="008A258D">
              <w:t xml:space="preserve"> of Service (DSS) Area</w:t>
            </w:r>
          </w:p>
        </w:tc>
        <w:tc>
          <w:tcPr>
            <w:tcW w:w="1235" w:type="pct"/>
            <w:hideMark/>
          </w:tcPr>
          <w:p w:rsidR="00E152D5" w:rsidRPr="008A258D" w:rsidRDefault="00E152D5" w:rsidP="008A258D">
            <w:pPr>
              <w:pStyle w:val="Table"/>
            </w:pPr>
            <w:r w:rsidRPr="008A258D">
              <w:t>Type of development</w:t>
            </w:r>
          </w:p>
        </w:tc>
        <w:tc>
          <w:tcPr>
            <w:tcW w:w="1930" w:type="pct"/>
            <w:hideMark/>
          </w:tcPr>
          <w:p w:rsidR="00E152D5" w:rsidRPr="008A258D" w:rsidRDefault="00E152D5" w:rsidP="008A258D">
            <w:pPr>
              <w:pStyle w:val="Table"/>
            </w:pPr>
            <w:r w:rsidRPr="008A258D">
              <w:t>Desired rate of provision per unit of Demand</w:t>
            </w:r>
            <w:r w:rsidR="008A258D">
              <w:t xml:space="preserve"> </w:t>
            </w:r>
            <w:r w:rsidRPr="008A258D">
              <w:t>(v</w:t>
            </w:r>
            <w:r w:rsidR="000D6C74" w:rsidRPr="008A258D">
              <w:t>ehicle trips per day</w:t>
            </w:r>
            <w:r w:rsidRPr="008A258D">
              <w:t xml:space="preserve"> /dwelling or GFA)</w:t>
            </w:r>
          </w:p>
        </w:tc>
        <w:tc>
          <w:tcPr>
            <w:tcW w:w="801" w:type="pct"/>
            <w:hideMark/>
          </w:tcPr>
          <w:p w:rsidR="00E152D5" w:rsidRPr="008A258D" w:rsidRDefault="00E152D5" w:rsidP="008A258D">
            <w:pPr>
              <w:pStyle w:val="Table"/>
            </w:pPr>
            <w:r w:rsidRPr="008A258D">
              <w:t>ET Conversion Rate</w:t>
            </w:r>
          </w:p>
        </w:tc>
      </w:tr>
      <w:tr w:rsidR="008A258D" w:rsidRPr="008A258D" w:rsidTr="008A258D">
        <w:tc>
          <w:tcPr>
            <w:tcW w:w="1034" w:type="pct"/>
            <w:noWrap/>
            <w:hideMark/>
          </w:tcPr>
          <w:p w:rsidR="00196A4E" w:rsidRPr="008A258D" w:rsidRDefault="00196A4E" w:rsidP="008A258D">
            <w:pPr>
              <w:pStyle w:val="Table"/>
            </w:pPr>
            <w:r w:rsidRPr="008A258D">
              <w:t>Brisbane LGA</w:t>
            </w:r>
          </w:p>
        </w:tc>
        <w:tc>
          <w:tcPr>
            <w:tcW w:w="1235" w:type="pct"/>
            <w:hideMark/>
          </w:tcPr>
          <w:p w:rsidR="00196A4E" w:rsidRPr="008A258D" w:rsidRDefault="00196A4E" w:rsidP="00EF17B1">
            <w:pPr>
              <w:pStyle w:val="Table"/>
            </w:pPr>
            <w:r w:rsidRPr="008A258D">
              <w:t xml:space="preserve">Dwelling </w:t>
            </w:r>
            <w:r w:rsidR="00EF17B1">
              <w:t>h</w:t>
            </w:r>
            <w:r w:rsidRPr="008A258D">
              <w:t>ouse</w:t>
            </w:r>
            <w:r w:rsidR="00EF17B1">
              <w:t>/lot</w:t>
            </w:r>
          </w:p>
        </w:tc>
        <w:tc>
          <w:tcPr>
            <w:tcW w:w="1930" w:type="pct"/>
            <w:noWrap/>
            <w:hideMark/>
          </w:tcPr>
          <w:p w:rsidR="00196A4E" w:rsidRPr="008A258D" w:rsidRDefault="00196A4E" w:rsidP="008A258D">
            <w:pPr>
              <w:pStyle w:val="Table"/>
            </w:pPr>
            <w:r w:rsidRPr="008A258D">
              <w:t>6.50</w:t>
            </w:r>
          </w:p>
        </w:tc>
        <w:tc>
          <w:tcPr>
            <w:tcW w:w="801" w:type="pct"/>
            <w:hideMark/>
          </w:tcPr>
          <w:p w:rsidR="00196A4E" w:rsidRPr="008A258D" w:rsidRDefault="00196A4E" w:rsidP="008A258D">
            <w:pPr>
              <w:pStyle w:val="Table"/>
            </w:pPr>
            <w:r w:rsidRPr="008A258D">
              <w:t>1.00000</w:t>
            </w:r>
          </w:p>
        </w:tc>
      </w:tr>
      <w:tr w:rsidR="008A258D" w:rsidRPr="008A258D" w:rsidTr="008A258D">
        <w:tc>
          <w:tcPr>
            <w:tcW w:w="1034" w:type="pct"/>
            <w:noWrap/>
            <w:hideMark/>
          </w:tcPr>
          <w:p w:rsidR="00196A4E" w:rsidRPr="008A258D" w:rsidRDefault="00196A4E" w:rsidP="008A258D">
            <w:pPr>
              <w:pStyle w:val="Table"/>
            </w:pPr>
            <w:r w:rsidRPr="008A258D">
              <w:t>Brisbane LGA</w:t>
            </w:r>
          </w:p>
        </w:tc>
        <w:tc>
          <w:tcPr>
            <w:tcW w:w="1235" w:type="pct"/>
            <w:hideMark/>
          </w:tcPr>
          <w:p w:rsidR="00196A4E" w:rsidRPr="008A258D" w:rsidRDefault="00EF17B1" w:rsidP="00EF17B1">
            <w:pPr>
              <w:pStyle w:val="Table"/>
            </w:pPr>
            <w:r>
              <w:t>Multi-u</w:t>
            </w:r>
            <w:r w:rsidR="00196A4E" w:rsidRPr="008A258D">
              <w:t xml:space="preserve">nit </w:t>
            </w:r>
            <w:r>
              <w:t>d</w:t>
            </w:r>
            <w:r w:rsidR="00196A4E" w:rsidRPr="008A258D">
              <w:t>welling</w:t>
            </w:r>
          </w:p>
        </w:tc>
        <w:tc>
          <w:tcPr>
            <w:tcW w:w="1930" w:type="pct"/>
            <w:noWrap/>
            <w:hideMark/>
          </w:tcPr>
          <w:p w:rsidR="00196A4E" w:rsidRPr="008A258D" w:rsidRDefault="00196A4E" w:rsidP="008A258D">
            <w:pPr>
              <w:pStyle w:val="Table"/>
            </w:pPr>
            <w:r w:rsidRPr="008A258D">
              <w:t>4.20</w:t>
            </w:r>
          </w:p>
        </w:tc>
        <w:tc>
          <w:tcPr>
            <w:tcW w:w="801" w:type="pct"/>
            <w:hideMark/>
          </w:tcPr>
          <w:p w:rsidR="00196A4E" w:rsidRPr="008A258D" w:rsidRDefault="00196A4E" w:rsidP="008A258D">
            <w:pPr>
              <w:pStyle w:val="Table"/>
            </w:pPr>
            <w:r w:rsidRPr="008A258D">
              <w:t>0.64615</w:t>
            </w:r>
          </w:p>
        </w:tc>
      </w:tr>
      <w:tr w:rsidR="008A258D" w:rsidRPr="008A258D" w:rsidTr="008A258D">
        <w:tc>
          <w:tcPr>
            <w:tcW w:w="1034" w:type="pct"/>
            <w:noWrap/>
            <w:hideMark/>
          </w:tcPr>
          <w:p w:rsidR="00196A4E" w:rsidRPr="008A258D" w:rsidRDefault="00196A4E" w:rsidP="008A258D">
            <w:pPr>
              <w:pStyle w:val="Table"/>
            </w:pPr>
            <w:r w:rsidRPr="008A258D">
              <w:t>Brisbane LGA</w:t>
            </w:r>
          </w:p>
        </w:tc>
        <w:tc>
          <w:tcPr>
            <w:tcW w:w="1235" w:type="pct"/>
            <w:hideMark/>
          </w:tcPr>
          <w:p w:rsidR="00196A4E" w:rsidRPr="008A258D" w:rsidRDefault="00EF17B1" w:rsidP="00EF17B1">
            <w:pPr>
              <w:pStyle w:val="Table"/>
            </w:pPr>
            <w:r>
              <w:t>Non-p</w:t>
            </w:r>
            <w:r w:rsidR="00196A4E" w:rsidRPr="008A258D">
              <w:t>rivate/</w:t>
            </w:r>
            <w:r>
              <w:t>o</w:t>
            </w:r>
            <w:r w:rsidR="00196A4E" w:rsidRPr="008A258D">
              <w:t>ther</w:t>
            </w:r>
          </w:p>
        </w:tc>
        <w:tc>
          <w:tcPr>
            <w:tcW w:w="1930" w:type="pct"/>
            <w:noWrap/>
            <w:hideMark/>
          </w:tcPr>
          <w:p w:rsidR="00196A4E" w:rsidRPr="008A258D" w:rsidRDefault="00196A4E" w:rsidP="008A258D">
            <w:pPr>
              <w:pStyle w:val="Table"/>
            </w:pPr>
            <w:r w:rsidRPr="008A258D">
              <w:t>2.00</w:t>
            </w:r>
          </w:p>
        </w:tc>
        <w:tc>
          <w:tcPr>
            <w:tcW w:w="801" w:type="pct"/>
            <w:hideMark/>
          </w:tcPr>
          <w:p w:rsidR="00196A4E" w:rsidRPr="008A258D" w:rsidRDefault="00196A4E" w:rsidP="008A258D">
            <w:pPr>
              <w:pStyle w:val="Table"/>
            </w:pPr>
            <w:r w:rsidRPr="008A258D">
              <w:t>0.30769</w:t>
            </w:r>
          </w:p>
        </w:tc>
      </w:tr>
      <w:tr w:rsidR="008A258D" w:rsidRPr="008A258D" w:rsidTr="008A258D">
        <w:tc>
          <w:tcPr>
            <w:tcW w:w="1034" w:type="pct"/>
            <w:noWrap/>
            <w:hideMark/>
          </w:tcPr>
          <w:p w:rsidR="00196A4E" w:rsidRPr="008A258D" w:rsidRDefault="00196A4E" w:rsidP="008A258D">
            <w:pPr>
              <w:pStyle w:val="Table"/>
            </w:pPr>
            <w:r w:rsidRPr="008A258D">
              <w:t>Brisbane LGA</w:t>
            </w:r>
          </w:p>
        </w:tc>
        <w:tc>
          <w:tcPr>
            <w:tcW w:w="1235" w:type="pct"/>
            <w:hideMark/>
          </w:tcPr>
          <w:p w:rsidR="00196A4E" w:rsidRPr="008A258D" w:rsidRDefault="00196A4E" w:rsidP="008A258D">
            <w:pPr>
              <w:pStyle w:val="Table"/>
            </w:pPr>
            <w:r w:rsidRPr="008A258D">
              <w:t>Retail</w:t>
            </w:r>
          </w:p>
        </w:tc>
        <w:tc>
          <w:tcPr>
            <w:tcW w:w="1930" w:type="pct"/>
            <w:noWrap/>
            <w:hideMark/>
          </w:tcPr>
          <w:p w:rsidR="00196A4E" w:rsidRPr="008A258D" w:rsidRDefault="00196A4E" w:rsidP="008A258D">
            <w:pPr>
              <w:pStyle w:val="Table"/>
            </w:pPr>
            <w:r w:rsidRPr="008A258D">
              <w:t>0.40</w:t>
            </w:r>
          </w:p>
        </w:tc>
        <w:tc>
          <w:tcPr>
            <w:tcW w:w="801" w:type="pct"/>
            <w:hideMark/>
          </w:tcPr>
          <w:p w:rsidR="00196A4E" w:rsidRPr="008A258D" w:rsidRDefault="00196A4E" w:rsidP="008A258D">
            <w:pPr>
              <w:pStyle w:val="Table"/>
            </w:pPr>
            <w:r w:rsidRPr="008A258D">
              <w:t>0.06154</w:t>
            </w:r>
          </w:p>
        </w:tc>
      </w:tr>
      <w:tr w:rsidR="008A258D" w:rsidRPr="008A258D" w:rsidTr="008A258D">
        <w:tc>
          <w:tcPr>
            <w:tcW w:w="1034" w:type="pct"/>
            <w:noWrap/>
            <w:hideMark/>
          </w:tcPr>
          <w:p w:rsidR="00196A4E" w:rsidRPr="008A258D" w:rsidRDefault="00196A4E" w:rsidP="008A258D">
            <w:pPr>
              <w:pStyle w:val="Table"/>
            </w:pPr>
            <w:r w:rsidRPr="008A258D">
              <w:t>Brisbane LGA</w:t>
            </w:r>
          </w:p>
        </w:tc>
        <w:tc>
          <w:tcPr>
            <w:tcW w:w="1235" w:type="pct"/>
            <w:hideMark/>
          </w:tcPr>
          <w:p w:rsidR="00196A4E" w:rsidRPr="008A258D" w:rsidRDefault="00196A4E" w:rsidP="008A258D">
            <w:pPr>
              <w:pStyle w:val="Table"/>
            </w:pPr>
            <w:r w:rsidRPr="008A258D">
              <w:t>Commercial</w:t>
            </w:r>
          </w:p>
        </w:tc>
        <w:tc>
          <w:tcPr>
            <w:tcW w:w="1930" w:type="pct"/>
            <w:noWrap/>
            <w:hideMark/>
          </w:tcPr>
          <w:p w:rsidR="00196A4E" w:rsidRPr="008A258D" w:rsidRDefault="00196A4E" w:rsidP="008A258D">
            <w:pPr>
              <w:pStyle w:val="Table"/>
            </w:pPr>
            <w:r w:rsidRPr="008A258D">
              <w:t>0.16</w:t>
            </w:r>
          </w:p>
        </w:tc>
        <w:tc>
          <w:tcPr>
            <w:tcW w:w="801" w:type="pct"/>
            <w:hideMark/>
          </w:tcPr>
          <w:p w:rsidR="00196A4E" w:rsidRPr="008A258D" w:rsidRDefault="00196A4E" w:rsidP="008A258D">
            <w:pPr>
              <w:pStyle w:val="Table"/>
            </w:pPr>
            <w:r w:rsidRPr="008A258D">
              <w:t>0.02462</w:t>
            </w:r>
          </w:p>
        </w:tc>
      </w:tr>
      <w:tr w:rsidR="008A258D" w:rsidRPr="008A258D" w:rsidTr="008A258D">
        <w:tc>
          <w:tcPr>
            <w:tcW w:w="1034" w:type="pct"/>
            <w:noWrap/>
            <w:hideMark/>
          </w:tcPr>
          <w:p w:rsidR="00196A4E" w:rsidRPr="008A258D" w:rsidRDefault="00196A4E" w:rsidP="008A258D">
            <w:pPr>
              <w:pStyle w:val="Table"/>
            </w:pPr>
            <w:r w:rsidRPr="008A258D">
              <w:t>Brisbane LGA</w:t>
            </w:r>
          </w:p>
        </w:tc>
        <w:tc>
          <w:tcPr>
            <w:tcW w:w="1235" w:type="pct"/>
            <w:hideMark/>
          </w:tcPr>
          <w:p w:rsidR="00196A4E" w:rsidRPr="008A258D" w:rsidRDefault="00196A4E" w:rsidP="008A258D">
            <w:pPr>
              <w:pStyle w:val="Table"/>
            </w:pPr>
            <w:r w:rsidRPr="008A258D">
              <w:t>Industrial</w:t>
            </w:r>
          </w:p>
        </w:tc>
        <w:tc>
          <w:tcPr>
            <w:tcW w:w="1930" w:type="pct"/>
            <w:noWrap/>
            <w:hideMark/>
          </w:tcPr>
          <w:p w:rsidR="00196A4E" w:rsidRPr="008A258D" w:rsidRDefault="00196A4E" w:rsidP="008A258D">
            <w:pPr>
              <w:pStyle w:val="Table"/>
            </w:pPr>
            <w:r w:rsidRPr="008A258D">
              <w:t>0.05</w:t>
            </w:r>
          </w:p>
        </w:tc>
        <w:tc>
          <w:tcPr>
            <w:tcW w:w="801" w:type="pct"/>
            <w:hideMark/>
          </w:tcPr>
          <w:p w:rsidR="00196A4E" w:rsidRPr="008A258D" w:rsidRDefault="00196A4E" w:rsidP="008A258D">
            <w:pPr>
              <w:pStyle w:val="Table"/>
            </w:pPr>
            <w:r w:rsidRPr="008A258D">
              <w:t>0.00769</w:t>
            </w:r>
          </w:p>
        </w:tc>
      </w:tr>
      <w:tr w:rsidR="008A258D" w:rsidRPr="008A258D" w:rsidTr="008A258D">
        <w:tc>
          <w:tcPr>
            <w:tcW w:w="1034" w:type="pct"/>
            <w:noWrap/>
            <w:hideMark/>
          </w:tcPr>
          <w:p w:rsidR="00196A4E" w:rsidRPr="008A258D" w:rsidRDefault="00196A4E" w:rsidP="008A258D">
            <w:pPr>
              <w:pStyle w:val="Table"/>
            </w:pPr>
            <w:r w:rsidRPr="008A258D">
              <w:t>Brisbane LGA</w:t>
            </w:r>
          </w:p>
        </w:tc>
        <w:tc>
          <w:tcPr>
            <w:tcW w:w="1235" w:type="pct"/>
            <w:hideMark/>
          </w:tcPr>
          <w:p w:rsidR="00196A4E" w:rsidRPr="008A258D" w:rsidRDefault="00196A4E" w:rsidP="00EF17B1">
            <w:pPr>
              <w:pStyle w:val="Table"/>
            </w:pPr>
            <w:r w:rsidRPr="008A258D">
              <w:t xml:space="preserve">Community </w:t>
            </w:r>
            <w:r w:rsidR="00EF17B1">
              <w:t>p</w:t>
            </w:r>
            <w:r w:rsidRPr="008A258D">
              <w:t>urpose</w:t>
            </w:r>
          </w:p>
        </w:tc>
        <w:tc>
          <w:tcPr>
            <w:tcW w:w="1930" w:type="pct"/>
            <w:noWrap/>
            <w:hideMark/>
          </w:tcPr>
          <w:p w:rsidR="00196A4E" w:rsidRPr="008A258D" w:rsidRDefault="00196A4E" w:rsidP="008A258D">
            <w:pPr>
              <w:pStyle w:val="Table"/>
            </w:pPr>
            <w:r w:rsidRPr="008A258D">
              <w:t>0.15</w:t>
            </w:r>
          </w:p>
        </w:tc>
        <w:tc>
          <w:tcPr>
            <w:tcW w:w="801" w:type="pct"/>
            <w:hideMark/>
          </w:tcPr>
          <w:p w:rsidR="00196A4E" w:rsidRPr="008A258D" w:rsidRDefault="00196A4E" w:rsidP="008A258D">
            <w:pPr>
              <w:pStyle w:val="Table"/>
            </w:pPr>
            <w:r w:rsidRPr="008A258D">
              <w:t>0.02308</w:t>
            </w:r>
          </w:p>
        </w:tc>
      </w:tr>
      <w:tr w:rsidR="008A258D" w:rsidRPr="008A258D" w:rsidTr="008A258D">
        <w:tc>
          <w:tcPr>
            <w:tcW w:w="1034" w:type="pct"/>
            <w:noWrap/>
            <w:hideMark/>
          </w:tcPr>
          <w:p w:rsidR="00196A4E" w:rsidRPr="008A258D" w:rsidRDefault="00196A4E" w:rsidP="008A258D">
            <w:pPr>
              <w:pStyle w:val="Table"/>
            </w:pPr>
            <w:r w:rsidRPr="008A258D">
              <w:t>Brisbane LGA</w:t>
            </w:r>
          </w:p>
        </w:tc>
        <w:tc>
          <w:tcPr>
            <w:tcW w:w="1235" w:type="pct"/>
            <w:hideMark/>
          </w:tcPr>
          <w:p w:rsidR="00196A4E" w:rsidRPr="008A258D" w:rsidRDefault="00196A4E" w:rsidP="008A258D">
            <w:pPr>
              <w:pStyle w:val="Table"/>
            </w:pPr>
            <w:r w:rsidRPr="008A258D">
              <w:t>Other</w:t>
            </w:r>
          </w:p>
        </w:tc>
        <w:tc>
          <w:tcPr>
            <w:tcW w:w="1930" w:type="pct"/>
            <w:noWrap/>
            <w:hideMark/>
          </w:tcPr>
          <w:p w:rsidR="00196A4E" w:rsidRPr="008A258D" w:rsidRDefault="00196A4E" w:rsidP="008A258D">
            <w:pPr>
              <w:pStyle w:val="Table"/>
            </w:pPr>
            <w:r w:rsidRPr="008A258D">
              <w:t>0</w:t>
            </w:r>
          </w:p>
        </w:tc>
        <w:tc>
          <w:tcPr>
            <w:tcW w:w="801" w:type="pct"/>
            <w:hideMark/>
          </w:tcPr>
          <w:p w:rsidR="00196A4E" w:rsidRPr="008A258D" w:rsidRDefault="00196A4E" w:rsidP="008A258D">
            <w:pPr>
              <w:pStyle w:val="Table"/>
            </w:pPr>
            <w:r w:rsidRPr="008A258D">
              <w:t>0</w:t>
            </w:r>
          </w:p>
        </w:tc>
      </w:tr>
    </w:tbl>
    <w:p w:rsidR="00E152D5" w:rsidRDefault="00E152D5" w:rsidP="008A258D"/>
    <w:p w:rsidR="00473198" w:rsidRPr="0041468C" w:rsidRDefault="00473198" w:rsidP="008A258D">
      <w:pPr>
        <w:pStyle w:val="Caption"/>
      </w:pPr>
      <w:r w:rsidRPr="0041468C">
        <w:t xml:space="preserve">Table </w:t>
      </w:r>
      <w:r w:rsidR="008A258D">
        <w:t>8.6.2</w:t>
      </w:r>
      <w:r w:rsidR="008A258D" w:rsidRPr="006B0718">
        <w:t>—</w:t>
      </w:r>
      <w:r w:rsidRPr="0041468C">
        <w:t xml:space="preserve">Demand conversion </w:t>
      </w:r>
      <w:r w:rsidRPr="00D85349">
        <w:t xml:space="preserve">rates for </w:t>
      </w:r>
      <w:r w:rsidRPr="00636146">
        <w:t>the transport network</w:t>
      </w:r>
      <w:r w:rsidR="000D6C74">
        <w:t xml:space="preserve"> (pathway</w:t>
      </w:r>
      <w:r>
        <w:t>)</w:t>
      </w:r>
    </w:p>
    <w:tbl>
      <w:tblPr>
        <w:tblStyle w:val="LGIPEMTableStyle"/>
        <w:tblW w:w="5000" w:type="pct"/>
        <w:tblLook w:val="04A0" w:firstRow="1" w:lastRow="0" w:firstColumn="1" w:lastColumn="0" w:noHBand="0" w:noVBand="1"/>
      </w:tblPr>
      <w:tblGrid>
        <w:gridCol w:w="1872"/>
        <w:gridCol w:w="2235"/>
        <w:gridCol w:w="3493"/>
        <w:gridCol w:w="1450"/>
      </w:tblGrid>
      <w:tr w:rsidR="00473198" w:rsidRPr="008A258D" w:rsidTr="008A258D">
        <w:trPr>
          <w:cnfStyle w:val="100000000000" w:firstRow="1" w:lastRow="0" w:firstColumn="0" w:lastColumn="0" w:oddVBand="0" w:evenVBand="0" w:oddHBand="0" w:evenHBand="0" w:firstRowFirstColumn="0" w:firstRowLastColumn="0" w:lastRowFirstColumn="0" w:lastRowLastColumn="0"/>
        </w:trPr>
        <w:tc>
          <w:tcPr>
            <w:tcW w:w="1034" w:type="pct"/>
            <w:hideMark/>
          </w:tcPr>
          <w:p w:rsidR="00473198" w:rsidRPr="008A258D" w:rsidRDefault="00473198" w:rsidP="008A258D">
            <w:pPr>
              <w:pStyle w:val="Table"/>
            </w:pPr>
            <w:r w:rsidRPr="008A258D">
              <w:t>Desired Standard</w:t>
            </w:r>
            <w:r w:rsidR="00B80CB7">
              <w:t>s</w:t>
            </w:r>
            <w:r w:rsidRPr="008A258D">
              <w:t xml:space="preserve"> of Service (DSS) Area</w:t>
            </w:r>
          </w:p>
        </w:tc>
        <w:tc>
          <w:tcPr>
            <w:tcW w:w="1235" w:type="pct"/>
            <w:hideMark/>
          </w:tcPr>
          <w:p w:rsidR="00473198" w:rsidRPr="008A258D" w:rsidRDefault="00473198" w:rsidP="008A258D">
            <w:pPr>
              <w:pStyle w:val="Table"/>
            </w:pPr>
            <w:r w:rsidRPr="008A258D">
              <w:t>Type of development</w:t>
            </w:r>
          </w:p>
        </w:tc>
        <w:tc>
          <w:tcPr>
            <w:tcW w:w="1930" w:type="pct"/>
            <w:hideMark/>
          </w:tcPr>
          <w:p w:rsidR="00473198" w:rsidRPr="008A258D" w:rsidRDefault="00473198" w:rsidP="008A258D">
            <w:pPr>
              <w:pStyle w:val="Table"/>
            </w:pPr>
            <w:r w:rsidRPr="008A258D">
              <w:t>Desired rate of provision per unit of Demand</w:t>
            </w:r>
            <w:r w:rsidR="008A258D">
              <w:t xml:space="preserve"> </w:t>
            </w:r>
            <w:r w:rsidR="000D6C74" w:rsidRPr="008A258D">
              <w:t>(person trips per day/dwelling or GFA)</w:t>
            </w:r>
          </w:p>
        </w:tc>
        <w:tc>
          <w:tcPr>
            <w:tcW w:w="801" w:type="pct"/>
            <w:hideMark/>
          </w:tcPr>
          <w:p w:rsidR="00473198" w:rsidRPr="008A258D" w:rsidRDefault="00473198" w:rsidP="008A258D">
            <w:pPr>
              <w:pStyle w:val="Table"/>
            </w:pPr>
            <w:r w:rsidRPr="008A258D">
              <w:t>ET Conversion Rate</w:t>
            </w:r>
          </w:p>
        </w:tc>
      </w:tr>
      <w:tr w:rsidR="00EF17B1" w:rsidRPr="008A258D" w:rsidTr="008A258D">
        <w:tc>
          <w:tcPr>
            <w:tcW w:w="1034" w:type="pct"/>
            <w:noWrap/>
            <w:hideMark/>
          </w:tcPr>
          <w:p w:rsidR="00EF17B1" w:rsidRPr="008A258D" w:rsidRDefault="00EF17B1" w:rsidP="008A258D">
            <w:pPr>
              <w:pStyle w:val="Table"/>
            </w:pPr>
            <w:r w:rsidRPr="008A258D">
              <w:t>Citywide</w:t>
            </w:r>
          </w:p>
        </w:tc>
        <w:tc>
          <w:tcPr>
            <w:tcW w:w="1235" w:type="pct"/>
            <w:hideMark/>
          </w:tcPr>
          <w:p w:rsidR="00EF17B1" w:rsidRPr="008A258D" w:rsidRDefault="00EF17B1" w:rsidP="006271F6">
            <w:pPr>
              <w:pStyle w:val="Table"/>
            </w:pPr>
            <w:r w:rsidRPr="008A258D">
              <w:t xml:space="preserve">Dwelling </w:t>
            </w:r>
            <w:r>
              <w:t>h</w:t>
            </w:r>
            <w:r w:rsidRPr="008A258D">
              <w:t>ouse</w:t>
            </w:r>
            <w:r>
              <w:t>/lot</w:t>
            </w:r>
          </w:p>
        </w:tc>
        <w:tc>
          <w:tcPr>
            <w:tcW w:w="1930" w:type="pct"/>
            <w:noWrap/>
          </w:tcPr>
          <w:p w:rsidR="00EF17B1" w:rsidRPr="008A258D" w:rsidRDefault="00EF17B1" w:rsidP="008A258D">
            <w:pPr>
              <w:pStyle w:val="Table"/>
            </w:pPr>
            <w:r w:rsidRPr="008A258D">
              <w:t>2.30000</w:t>
            </w:r>
          </w:p>
        </w:tc>
        <w:tc>
          <w:tcPr>
            <w:tcW w:w="801" w:type="pct"/>
          </w:tcPr>
          <w:p w:rsidR="00EF17B1" w:rsidRPr="008A258D" w:rsidRDefault="00EF17B1" w:rsidP="008A258D">
            <w:pPr>
              <w:pStyle w:val="Table"/>
            </w:pPr>
            <w:r w:rsidRPr="008A258D">
              <w:t>1.00000</w:t>
            </w:r>
          </w:p>
        </w:tc>
      </w:tr>
      <w:tr w:rsidR="00EF17B1" w:rsidRPr="008A258D" w:rsidTr="008A258D">
        <w:tc>
          <w:tcPr>
            <w:tcW w:w="1034" w:type="pct"/>
            <w:noWrap/>
            <w:hideMark/>
          </w:tcPr>
          <w:p w:rsidR="00EF17B1" w:rsidRPr="008A258D" w:rsidRDefault="00EF17B1" w:rsidP="008A258D">
            <w:pPr>
              <w:pStyle w:val="Table"/>
            </w:pPr>
            <w:r w:rsidRPr="008A258D">
              <w:t>Citywide</w:t>
            </w:r>
          </w:p>
        </w:tc>
        <w:tc>
          <w:tcPr>
            <w:tcW w:w="1235" w:type="pct"/>
            <w:hideMark/>
          </w:tcPr>
          <w:p w:rsidR="00EF17B1" w:rsidRPr="008A258D" w:rsidRDefault="00EF17B1" w:rsidP="006271F6">
            <w:pPr>
              <w:pStyle w:val="Table"/>
            </w:pPr>
            <w:r>
              <w:t>Multi-u</w:t>
            </w:r>
            <w:r w:rsidRPr="008A258D">
              <w:t xml:space="preserve">nit </w:t>
            </w:r>
            <w:r>
              <w:t>d</w:t>
            </w:r>
            <w:r w:rsidRPr="008A258D">
              <w:t>welling</w:t>
            </w:r>
          </w:p>
        </w:tc>
        <w:tc>
          <w:tcPr>
            <w:tcW w:w="1930" w:type="pct"/>
            <w:noWrap/>
          </w:tcPr>
          <w:p w:rsidR="00EF17B1" w:rsidRPr="008A258D" w:rsidRDefault="00EF17B1" w:rsidP="008A258D">
            <w:pPr>
              <w:pStyle w:val="Table"/>
            </w:pPr>
            <w:r w:rsidRPr="008A258D">
              <w:t>1.48615</w:t>
            </w:r>
          </w:p>
        </w:tc>
        <w:tc>
          <w:tcPr>
            <w:tcW w:w="801" w:type="pct"/>
          </w:tcPr>
          <w:p w:rsidR="00EF17B1" w:rsidRPr="008A258D" w:rsidRDefault="00EF17B1" w:rsidP="008A258D">
            <w:pPr>
              <w:pStyle w:val="Table"/>
            </w:pPr>
            <w:r w:rsidRPr="008A258D">
              <w:t>0.64615</w:t>
            </w:r>
          </w:p>
        </w:tc>
      </w:tr>
      <w:tr w:rsidR="00EF17B1" w:rsidRPr="008A258D" w:rsidTr="008A258D">
        <w:tc>
          <w:tcPr>
            <w:tcW w:w="1034" w:type="pct"/>
            <w:noWrap/>
            <w:hideMark/>
          </w:tcPr>
          <w:p w:rsidR="00EF17B1" w:rsidRPr="008A258D" w:rsidRDefault="00EF17B1" w:rsidP="008A258D">
            <w:pPr>
              <w:pStyle w:val="Table"/>
            </w:pPr>
            <w:r w:rsidRPr="008A258D">
              <w:t>Citywide</w:t>
            </w:r>
          </w:p>
        </w:tc>
        <w:tc>
          <w:tcPr>
            <w:tcW w:w="1235" w:type="pct"/>
            <w:hideMark/>
          </w:tcPr>
          <w:p w:rsidR="00EF17B1" w:rsidRPr="008A258D" w:rsidRDefault="00EF17B1" w:rsidP="006271F6">
            <w:pPr>
              <w:pStyle w:val="Table"/>
            </w:pPr>
            <w:r>
              <w:t>Non-p</w:t>
            </w:r>
            <w:r w:rsidRPr="008A258D">
              <w:t>rivate/</w:t>
            </w:r>
            <w:r>
              <w:t>o</w:t>
            </w:r>
            <w:r w:rsidRPr="008A258D">
              <w:t>ther</w:t>
            </w:r>
          </w:p>
        </w:tc>
        <w:tc>
          <w:tcPr>
            <w:tcW w:w="1930" w:type="pct"/>
            <w:noWrap/>
          </w:tcPr>
          <w:p w:rsidR="00EF17B1" w:rsidRPr="008A258D" w:rsidRDefault="00EF17B1" w:rsidP="008A258D">
            <w:pPr>
              <w:pStyle w:val="Table"/>
            </w:pPr>
            <w:r w:rsidRPr="008A258D">
              <w:t>0.70769</w:t>
            </w:r>
          </w:p>
        </w:tc>
        <w:tc>
          <w:tcPr>
            <w:tcW w:w="801" w:type="pct"/>
          </w:tcPr>
          <w:p w:rsidR="00EF17B1" w:rsidRPr="008A258D" w:rsidRDefault="00EF17B1" w:rsidP="008A258D">
            <w:pPr>
              <w:pStyle w:val="Table"/>
            </w:pPr>
            <w:r w:rsidRPr="008A258D">
              <w:t>0.30769</w:t>
            </w:r>
          </w:p>
        </w:tc>
      </w:tr>
      <w:tr w:rsidR="00EF17B1" w:rsidRPr="008A258D" w:rsidTr="008A258D">
        <w:tc>
          <w:tcPr>
            <w:tcW w:w="1034" w:type="pct"/>
            <w:noWrap/>
            <w:hideMark/>
          </w:tcPr>
          <w:p w:rsidR="00EF17B1" w:rsidRPr="008A258D" w:rsidRDefault="00EF17B1" w:rsidP="008A258D">
            <w:pPr>
              <w:pStyle w:val="Table"/>
            </w:pPr>
            <w:r w:rsidRPr="008A258D">
              <w:t>Citywide</w:t>
            </w:r>
          </w:p>
        </w:tc>
        <w:tc>
          <w:tcPr>
            <w:tcW w:w="1235" w:type="pct"/>
            <w:hideMark/>
          </w:tcPr>
          <w:p w:rsidR="00EF17B1" w:rsidRPr="008A258D" w:rsidRDefault="00EF17B1" w:rsidP="006271F6">
            <w:pPr>
              <w:pStyle w:val="Table"/>
            </w:pPr>
            <w:r w:rsidRPr="008A258D">
              <w:t>Retail</w:t>
            </w:r>
          </w:p>
        </w:tc>
        <w:tc>
          <w:tcPr>
            <w:tcW w:w="1930" w:type="pct"/>
            <w:noWrap/>
          </w:tcPr>
          <w:p w:rsidR="00EF17B1" w:rsidRPr="008A258D" w:rsidRDefault="00EF17B1" w:rsidP="008A258D">
            <w:pPr>
              <w:pStyle w:val="Table"/>
            </w:pPr>
            <w:r w:rsidRPr="008A258D">
              <w:t>0.14154</w:t>
            </w:r>
          </w:p>
        </w:tc>
        <w:tc>
          <w:tcPr>
            <w:tcW w:w="801" w:type="pct"/>
          </w:tcPr>
          <w:p w:rsidR="00EF17B1" w:rsidRPr="008A258D" w:rsidRDefault="00EF17B1" w:rsidP="008A258D">
            <w:pPr>
              <w:pStyle w:val="Table"/>
            </w:pPr>
            <w:r w:rsidRPr="008A258D">
              <w:t>0.06154</w:t>
            </w:r>
          </w:p>
        </w:tc>
      </w:tr>
      <w:tr w:rsidR="00EF17B1" w:rsidRPr="008A258D" w:rsidTr="008A258D">
        <w:tc>
          <w:tcPr>
            <w:tcW w:w="1034" w:type="pct"/>
            <w:noWrap/>
            <w:hideMark/>
          </w:tcPr>
          <w:p w:rsidR="00EF17B1" w:rsidRPr="008A258D" w:rsidRDefault="00EF17B1" w:rsidP="008A258D">
            <w:pPr>
              <w:pStyle w:val="Table"/>
            </w:pPr>
            <w:r w:rsidRPr="008A258D">
              <w:t>Citywide</w:t>
            </w:r>
          </w:p>
        </w:tc>
        <w:tc>
          <w:tcPr>
            <w:tcW w:w="1235" w:type="pct"/>
            <w:hideMark/>
          </w:tcPr>
          <w:p w:rsidR="00EF17B1" w:rsidRPr="008A258D" w:rsidRDefault="00EF17B1" w:rsidP="006271F6">
            <w:pPr>
              <w:pStyle w:val="Table"/>
            </w:pPr>
            <w:r w:rsidRPr="008A258D">
              <w:t>Commercial</w:t>
            </w:r>
          </w:p>
        </w:tc>
        <w:tc>
          <w:tcPr>
            <w:tcW w:w="1930" w:type="pct"/>
            <w:noWrap/>
          </w:tcPr>
          <w:p w:rsidR="00EF17B1" w:rsidRPr="008A258D" w:rsidRDefault="00EF17B1" w:rsidP="008A258D">
            <w:pPr>
              <w:pStyle w:val="Table"/>
            </w:pPr>
            <w:r w:rsidRPr="008A258D">
              <w:t>0.05662</w:t>
            </w:r>
          </w:p>
        </w:tc>
        <w:tc>
          <w:tcPr>
            <w:tcW w:w="801" w:type="pct"/>
          </w:tcPr>
          <w:p w:rsidR="00EF17B1" w:rsidRPr="008A258D" w:rsidRDefault="00EF17B1" w:rsidP="008A258D">
            <w:pPr>
              <w:pStyle w:val="Table"/>
            </w:pPr>
            <w:r w:rsidRPr="008A258D">
              <w:t>0.02462</w:t>
            </w:r>
          </w:p>
        </w:tc>
      </w:tr>
      <w:tr w:rsidR="00EF17B1" w:rsidRPr="008A258D" w:rsidTr="008A258D">
        <w:tc>
          <w:tcPr>
            <w:tcW w:w="1034" w:type="pct"/>
            <w:noWrap/>
            <w:hideMark/>
          </w:tcPr>
          <w:p w:rsidR="00EF17B1" w:rsidRPr="008A258D" w:rsidRDefault="00EF17B1" w:rsidP="008A258D">
            <w:pPr>
              <w:pStyle w:val="Table"/>
            </w:pPr>
            <w:r w:rsidRPr="008A258D">
              <w:t>Citywide</w:t>
            </w:r>
          </w:p>
        </w:tc>
        <w:tc>
          <w:tcPr>
            <w:tcW w:w="1235" w:type="pct"/>
            <w:hideMark/>
          </w:tcPr>
          <w:p w:rsidR="00EF17B1" w:rsidRPr="008A258D" w:rsidRDefault="00EF17B1" w:rsidP="006271F6">
            <w:pPr>
              <w:pStyle w:val="Table"/>
            </w:pPr>
            <w:r w:rsidRPr="008A258D">
              <w:t>Industrial</w:t>
            </w:r>
          </w:p>
        </w:tc>
        <w:tc>
          <w:tcPr>
            <w:tcW w:w="1930" w:type="pct"/>
            <w:noWrap/>
          </w:tcPr>
          <w:p w:rsidR="00EF17B1" w:rsidRPr="008A258D" w:rsidRDefault="00EF17B1" w:rsidP="008A258D">
            <w:pPr>
              <w:pStyle w:val="Table"/>
            </w:pPr>
            <w:r w:rsidRPr="008A258D">
              <w:t>0.01769</w:t>
            </w:r>
          </w:p>
        </w:tc>
        <w:tc>
          <w:tcPr>
            <w:tcW w:w="801" w:type="pct"/>
          </w:tcPr>
          <w:p w:rsidR="00EF17B1" w:rsidRPr="008A258D" w:rsidRDefault="00EF17B1" w:rsidP="008A258D">
            <w:pPr>
              <w:pStyle w:val="Table"/>
            </w:pPr>
            <w:r w:rsidRPr="008A258D">
              <w:t>0.00769</w:t>
            </w:r>
          </w:p>
        </w:tc>
      </w:tr>
      <w:tr w:rsidR="00EF17B1" w:rsidRPr="008A258D" w:rsidTr="008A258D">
        <w:tc>
          <w:tcPr>
            <w:tcW w:w="1034" w:type="pct"/>
            <w:noWrap/>
            <w:hideMark/>
          </w:tcPr>
          <w:p w:rsidR="00EF17B1" w:rsidRPr="008A258D" w:rsidRDefault="00EF17B1" w:rsidP="008A258D">
            <w:pPr>
              <w:pStyle w:val="Table"/>
            </w:pPr>
            <w:r w:rsidRPr="008A258D">
              <w:t>Citywide</w:t>
            </w:r>
          </w:p>
        </w:tc>
        <w:tc>
          <w:tcPr>
            <w:tcW w:w="1235" w:type="pct"/>
            <w:hideMark/>
          </w:tcPr>
          <w:p w:rsidR="00EF17B1" w:rsidRPr="008A258D" w:rsidRDefault="00EF17B1" w:rsidP="006271F6">
            <w:pPr>
              <w:pStyle w:val="Table"/>
            </w:pPr>
            <w:r w:rsidRPr="008A258D">
              <w:t xml:space="preserve">Community </w:t>
            </w:r>
            <w:r>
              <w:t>p</w:t>
            </w:r>
            <w:r w:rsidRPr="008A258D">
              <w:t>urpose</w:t>
            </w:r>
          </w:p>
        </w:tc>
        <w:tc>
          <w:tcPr>
            <w:tcW w:w="1930" w:type="pct"/>
            <w:noWrap/>
          </w:tcPr>
          <w:p w:rsidR="00EF17B1" w:rsidRPr="008A258D" w:rsidRDefault="00EF17B1" w:rsidP="008A258D">
            <w:pPr>
              <w:pStyle w:val="Table"/>
            </w:pPr>
            <w:r w:rsidRPr="008A258D">
              <w:t>0.05308</w:t>
            </w:r>
          </w:p>
        </w:tc>
        <w:tc>
          <w:tcPr>
            <w:tcW w:w="801" w:type="pct"/>
          </w:tcPr>
          <w:p w:rsidR="00EF17B1" w:rsidRPr="008A258D" w:rsidRDefault="00EF17B1" w:rsidP="008A258D">
            <w:pPr>
              <w:pStyle w:val="Table"/>
            </w:pPr>
            <w:r w:rsidRPr="008A258D">
              <w:t>0.02308</w:t>
            </w:r>
          </w:p>
        </w:tc>
      </w:tr>
      <w:tr w:rsidR="00EF17B1" w:rsidRPr="008A258D" w:rsidTr="008A258D">
        <w:tc>
          <w:tcPr>
            <w:tcW w:w="1034" w:type="pct"/>
            <w:noWrap/>
            <w:hideMark/>
          </w:tcPr>
          <w:p w:rsidR="00EF17B1" w:rsidRPr="008A258D" w:rsidRDefault="00EF17B1" w:rsidP="008A258D">
            <w:pPr>
              <w:pStyle w:val="Table"/>
            </w:pPr>
            <w:r w:rsidRPr="008A258D">
              <w:t>Citywide</w:t>
            </w:r>
          </w:p>
        </w:tc>
        <w:tc>
          <w:tcPr>
            <w:tcW w:w="1235" w:type="pct"/>
            <w:hideMark/>
          </w:tcPr>
          <w:p w:rsidR="00EF17B1" w:rsidRPr="008A258D" w:rsidRDefault="00EF17B1" w:rsidP="006271F6">
            <w:pPr>
              <w:pStyle w:val="Table"/>
            </w:pPr>
            <w:r w:rsidRPr="008A258D">
              <w:t>Other</w:t>
            </w:r>
          </w:p>
        </w:tc>
        <w:tc>
          <w:tcPr>
            <w:tcW w:w="1930" w:type="pct"/>
            <w:noWrap/>
          </w:tcPr>
          <w:p w:rsidR="00EF17B1" w:rsidRPr="008A258D" w:rsidRDefault="00EF17B1" w:rsidP="008A258D">
            <w:pPr>
              <w:pStyle w:val="Table"/>
            </w:pPr>
            <w:r w:rsidRPr="008A258D">
              <w:t>0</w:t>
            </w:r>
          </w:p>
        </w:tc>
        <w:tc>
          <w:tcPr>
            <w:tcW w:w="801" w:type="pct"/>
          </w:tcPr>
          <w:p w:rsidR="00EF17B1" w:rsidRPr="008A258D" w:rsidRDefault="00EF17B1" w:rsidP="008A258D">
            <w:pPr>
              <w:pStyle w:val="Table"/>
            </w:pPr>
            <w:r w:rsidRPr="008A258D">
              <w:t>0</w:t>
            </w:r>
          </w:p>
        </w:tc>
      </w:tr>
    </w:tbl>
    <w:p w:rsidR="00196A4E" w:rsidRDefault="00196A4E" w:rsidP="00473198"/>
    <w:p w:rsidR="008A258D" w:rsidRDefault="008A258D">
      <w:pPr>
        <w:spacing w:after="0" w:line="240" w:lineRule="auto"/>
        <w:rPr>
          <w:b/>
          <w:bCs/>
          <w:szCs w:val="18"/>
        </w:rPr>
      </w:pPr>
      <w:r>
        <w:br w:type="page"/>
      </w:r>
    </w:p>
    <w:p w:rsidR="00196A4E" w:rsidRPr="0041468C" w:rsidRDefault="00196A4E" w:rsidP="008A258D">
      <w:pPr>
        <w:pStyle w:val="Caption"/>
      </w:pPr>
      <w:r w:rsidRPr="0041468C">
        <w:lastRenderedPageBreak/>
        <w:t xml:space="preserve">Table </w:t>
      </w:r>
      <w:r w:rsidR="008A258D">
        <w:t>8.6.3</w:t>
      </w:r>
      <w:r w:rsidR="008A258D" w:rsidRPr="006B0718">
        <w:t>—</w:t>
      </w:r>
      <w:r w:rsidRPr="0041468C">
        <w:t xml:space="preserve">Demand conversion </w:t>
      </w:r>
      <w:r w:rsidRPr="00D85349">
        <w:t xml:space="preserve">rates for </w:t>
      </w:r>
      <w:r w:rsidRPr="00636146">
        <w:t>the transport network</w:t>
      </w:r>
      <w:r>
        <w:t xml:space="preserve"> (ferry terminals)</w:t>
      </w:r>
    </w:p>
    <w:tbl>
      <w:tblPr>
        <w:tblStyle w:val="LGIPEMTableStyle"/>
        <w:tblW w:w="5000" w:type="pct"/>
        <w:tblLook w:val="04A0" w:firstRow="1" w:lastRow="0" w:firstColumn="1" w:lastColumn="0" w:noHBand="0" w:noVBand="1"/>
      </w:tblPr>
      <w:tblGrid>
        <w:gridCol w:w="1873"/>
        <w:gridCol w:w="2236"/>
        <w:gridCol w:w="3491"/>
        <w:gridCol w:w="1450"/>
      </w:tblGrid>
      <w:tr w:rsidR="00196A4E" w:rsidRPr="008A258D" w:rsidTr="008A258D">
        <w:trPr>
          <w:cnfStyle w:val="100000000000" w:firstRow="1" w:lastRow="0" w:firstColumn="0" w:lastColumn="0" w:oddVBand="0" w:evenVBand="0" w:oddHBand="0" w:evenHBand="0" w:firstRowFirstColumn="0" w:firstRowLastColumn="0" w:lastRowFirstColumn="0" w:lastRowLastColumn="0"/>
        </w:trPr>
        <w:tc>
          <w:tcPr>
            <w:tcW w:w="1034" w:type="pct"/>
            <w:hideMark/>
          </w:tcPr>
          <w:p w:rsidR="00196A4E" w:rsidRPr="008A258D" w:rsidRDefault="00196A4E" w:rsidP="008A258D">
            <w:pPr>
              <w:pStyle w:val="Table"/>
            </w:pPr>
            <w:r w:rsidRPr="008A258D">
              <w:t>Desired Standard</w:t>
            </w:r>
            <w:r w:rsidR="00B80CB7">
              <w:t>s</w:t>
            </w:r>
            <w:r w:rsidRPr="008A258D">
              <w:t xml:space="preserve"> of Service (DSS) Area</w:t>
            </w:r>
          </w:p>
        </w:tc>
        <w:tc>
          <w:tcPr>
            <w:tcW w:w="1235" w:type="pct"/>
            <w:hideMark/>
          </w:tcPr>
          <w:p w:rsidR="00196A4E" w:rsidRPr="008A258D" w:rsidRDefault="00196A4E" w:rsidP="008A258D">
            <w:pPr>
              <w:pStyle w:val="Table"/>
            </w:pPr>
            <w:r w:rsidRPr="008A258D">
              <w:t>Type of development</w:t>
            </w:r>
          </w:p>
        </w:tc>
        <w:tc>
          <w:tcPr>
            <w:tcW w:w="1929" w:type="pct"/>
            <w:hideMark/>
          </w:tcPr>
          <w:p w:rsidR="00196A4E" w:rsidRPr="008A258D" w:rsidRDefault="00196A4E" w:rsidP="008A258D">
            <w:pPr>
              <w:pStyle w:val="Table"/>
            </w:pPr>
            <w:r w:rsidRPr="008A258D">
              <w:t>Desired rate of provision per unit of Demand</w:t>
            </w:r>
            <w:r w:rsidR="008A258D">
              <w:t xml:space="preserve"> </w:t>
            </w:r>
            <w:r w:rsidRPr="008A258D">
              <w:t>(person trips per day/dwelling or GFA)</w:t>
            </w:r>
          </w:p>
        </w:tc>
        <w:tc>
          <w:tcPr>
            <w:tcW w:w="801" w:type="pct"/>
            <w:hideMark/>
          </w:tcPr>
          <w:p w:rsidR="00196A4E" w:rsidRPr="008A258D" w:rsidRDefault="00196A4E" w:rsidP="008A258D">
            <w:pPr>
              <w:pStyle w:val="Table"/>
            </w:pPr>
            <w:r w:rsidRPr="008A258D">
              <w:t>ET Conversion Rate</w:t>
            </w:r>
          </w:p>
        </w:tc>
      </w:tr>
      <w:tr w:rsidR="00387BFE" w:rsidRPr="008A258D" w:rsidTr="008A258D">
        <w:tc>
          <w:tcPr>
            <w:tcW w:w="1034" w:type="pct"/>
            <w:noWrap/>
            <w:hideMark/>
          </w:tcPr>
          <w:p w:rsidR="00387BFE" w:rsidRPr="008A258D" w:rsidRDefault="00387BFE" w:rsidP="00387BFE">
            <w:pPr>
              <w:pStyle w:val="Table"/>
            </w:pPr>
            <w:r w:rsidRPr="008A258D">
              <w:t>Citywide</w:t>
            </w:r>
          </w:p>
        </w:tc>
        <w:tc>
          <w:tcPr>
            <w:tcW w:w="1235" w:type="pct"/>
            <w:hideMark/>
          </w:tcPr>
          <w:p w:rsidR="00387BFE" w:rsidRPr="008A258D" w:rsidRDefault="00387BFE" w:rsidP="00387BFE">
            <w:pPr>
              <w:pStyle w:val="Table"/>
            </w:pPr>
            <w:r w:rsidRPr="008A258D">
              <w:t xml:space="preserve">Dwelling </w:t>
            </w:r>
            <w:r>
              <w:t>h</w:t>
            </w:r>
            <w:r w:rsidRPr="008A258D">
              <w:t>ouse</w:t>
            </w:r>
            <w:r>
              <w:t>/lot</w:t>
            </w:r>
          </w:p>
        </w:tc>
        <w:tc>
          <w:tcPr>
            <w:tcW w:w="1929" w:type="pct"/>
            <w:noWrap/>
          </w:tcPr>
          <w:p w:rsidR="00387BFE" w:rsidRPr="008A258D" w:rsidRDefault="00387BFE" w:rsidP="00387BFE">
            <w:pPr>
              <w:pStyle w:val="Table"/>
            </w:pPr>
            <w:r w:rsidRPr="008E2B40">
              <w:t>0.07101</w:t>
            </w:r>
          </w:p>
        </w:tc>
        <w:tc>
          <w:tcPr>
            <w:tcW w:w="801" w:type="pct"/>
          </w:tcPr>
          <w:p w:rsidR="00387BFE" w:rsidRPr="008A258D" w:rsidRDefault="00387BFE" w:rsidP="00387BFE">
            <w:pPr>
              <w:pStyle w:val="Table"/>
            </w:pPr>
            <w:r w:rsidRPr="008A258D">
              <w:t>1</w:t>
            </w:r>
          </w:p>
        </w:tc>
      </w:tr>
      <w:tr w:rsidR="00387BFE" w:rsidRPr="008A258D" w:rsidTr="008A258D">
        <w:tc>
          <w:tcPr>
            <w:tcW w:w="1034" w:type="pct"/>
            <w:noWrap/>
            <w:hideMark/>
          </w:tcPr>
          <w:p w:rsidR="00387BFE" w:rsidRPr="008A258D" w:rsidRDefault="00387BFE" w:rsidP="00387BFE">
            <w:pPr>
              <w:pStyle w:val="Table"/>
            </w:pPr>
            <w:r w:rsidRPr="008A258D">
              <w:t>Citywide</w:t>
            </w:r>
          </w:p>
        </w:tc>
        <w:tc>
          <w:tcPr>
            <w:tcW w:w="1235" w:type="pct"/>
            <w:hideMark/>
          </w:tcPr>
          <w:p w:rsidR="00387BFE" w:rsidRPr="008A258D" w:rsidRDefault="00387BFE" w:rsidP="00387BFE">
            <w:pPr>
              <w:pStyle w:val="Table"/>
            </w:pPr>
            <w:r>
              <w:t>Multi-u</w:t>
            </w:r>
            <w:r w:rsidRPr="008A258D">
              <w:t xml:space="preserve">nit </w:t>
            </w:r>
            <w:r>
              <w:t>d</w:t>
            </w:r>
            <w:r w:rsidRPr="008A258D">
              <w:t>welling</w:t>
            </w:r>
          </w:p>
        </w:tc>
        <w:tc>
          <w:tcPr>
            <w:tcW w:w="1929" w:type="pct"/>
            <w:noWrap/>
          </w:tcPr>
          <w:p w:rsidR="00387BFE" w:rsidRPr="008A258D" w:rsidRDefault="00387BFE" w:rsidP="00387BFE">
            <w:pPr>
              <w:pStyle w:val="Table"/>
            </w:pPr>
            <w:r w:rsidRPr="008E2B40">
              <w:t>0.04590</w:t>
            </w:r>
          </w:p>
        </w:tc>
        <w:tc>
          <w:tcPr>
            <w:tcW w:w="801" w:type="pct"/>
          </w:tcPr>
          <w:p w:rsidR="00387BFE" w:rsidRPr="008A258D" w:rsidRDefault="00387BFE" w:rsidP="00387BFE">
            <w:pPr>
              <w:pStyle w:val="Table"/>
            </w:pPr>
            <w:r w:rsidRPr="008A258D">
              <w:t>0.64615</w:t>
            </w:r>
          </w:p>
        </w:tc>
      </w:tr>
      <w:tr w:rsidR="00387BFE" w:rsidRPr="008A258D" w:rsidTr="008A258D">
        <w:tc>
          <w:tcPr>
            <w:tcW w:w="1034" w:type="pct"/>
            <w:noWrap/>
            <w:hideMark/>
          </w:tcPr>
          <w:p w:rsidR="00387BFE" w:rsidRPr="008A258D" w:rsidRDefault="00387BFE" w:rsidP="00387BFE">
            <w:pPr>
              <w:pStyle w:val="Table"/>
            </w:pPr>
            <w:r w:rsidRPr="008A258D">
              <w:t>Citywide</w:t>
            </w:r>
          </w:p>
        </w:tc>
        <w:tc>
          <w:tcPr>
            <w:tcW w:w="1235" w:type="pct"/>
            <w:hideMark/>
          </w:tcPr>
          <w:p w:rsidR="00387BFE" w:rsidRPr="008A258D" w:rsidRDefault="00387BFE" w:rsidP="00387BFE">
            <w:pPr>
              <w:pStyle w:val="Table"/>
            </w:pPr>
            <w:r>
              <w:t>Non-p</w:t>
            </w:r>
            <w:r w:rsidRPr="008A258D">
              <w:t>rivate/</w:t>
            </w:r>
            <w:r>
              <w:t>o</w:t>
            </w:r>
            <w:r w:rsidRPr="008A258D">
              <w:t>ther</w:t>
            </w:r>
          </w:p>
        </w:tc>
        <w:tc>
          <w:tcPr>
            <w:tcW w:w="1929" w:type="pct"/>
            <w:noWrap/>
          </w:tcPr>
          <w:p w:rsidR="00387BFE" w:rsidRPr="008A258D" w:rsidRDefault="00387BFE" w:rsidP="00387BFE">
            <w:pPr>
              <w:pStyle w:val="Table"/>
            </w:pPr>
            <w:r w:rsidRPr="008E2B40">
              <w:t>0.02180</w:t>
            </w:r>
          </w:p>
        </w:tc>
        <w:tc>
          <w:tcPr>
            <w:tcW w:w="801" w:type="pct"/>
          </w:tcPr>
          <w:p w:rsidR="00387BFE" w:rsidRPr="008A258D" w:rsidRDefault="00387BFE" w:rsidP="00387BFE">
            <w:pPr>
              <w:pStyle w:val="Table"/>
            </w:pPr>
            <w:r w:rsidRPr="008A258D">
              <w:t>0.30769</w:t>
            </w:r>
          </w:p>
        </w:tc>
      </w:tr>
      <w:tr w:rsidR="00387BFE" w:rsidRPr="008A258D" w:rsidTr="008A258D">
        <w:tc>
          <w:tcPr>
            <w:tcW w:w="1034" w:type="pct"/>
            <w:noWrap/>
            <w:hideMark/>
          </w:tcPr>
          <w:p w:rsidR="00387BFE" w:rsidRPr="008A258D" w:rsidRDefault="00387BFE" w:rsidP="00387BFE">
            <w:pPr>
              <w:pStyle w:val="Table"/>
            </w:pPr>
            <w:r w:rsidRPr="008A258D">
              <w:t>Citywide</w:t>
            </w:r>
          </w:p>
        </w:tc>
        <w:tc>
          <w:tcPr>
            <w:tcW w:w="1235" w:type="pct"/>
            <w:hideMark/>
          </w:tcPr>
          <w:p w:rsidR="00387BFE" w:rsidRPr="008A258D" w:rsidRDefault="00387BFE" w:rsidP="00387BFE">
            <w:pPr>
              <w:pStyle w:val="Table"/>
            </w:pPr>
            <w:r w:rsidRPr="008A258D">
              <w:t>Retail</w:t>
            </w:r>
          </w:p>
        </w:tc>
        <w:tc>
          <w:tcPr>
            <w:tcW w:w="1929" w:type="pct"/>
            <w:noWrap/>
          </w:tcPr>
          <w:p w:rsidR="00387BFE" w:rsidRPr="008A258D" w:rsidRDefault="00387BFE" w:rsidP="00387BFE">
            <w:pPr>
              <w:pStyle w:val="Table"/>
            </w:pPr>
            <w:r w:rsidRPr="008E2B40">
              <w:t>0.00440</w:t>
            </w:r>
          </w:p>
        </w:tc>
        <w:tc>
          <w:tcPr>
            <w:tcW w:w="801" w:type="pct"/>
          </w:tcPr>
          <w:p w:rsidR="00387BFE" w:rsidRPr="008A258D" w:rsidRDefault="00387BFE" w:rsidP="00387BFE">
            <w:pPr>
              <w:pStyle w:val="Table"/>
            </w:pPr>
            <w:r w:rsidRPr="008A258D">
              <w:t>0.06154</w:t>
            </w:r>
          </w:p>
        </w:tc>
      </w:tr>
      <w:tr w:rsidR="00387BFE" w:rsidRPr="008A258D" w:rsidTr="008A258D">
        <w:tc>
          <w:tcPr>
            <w:tcW w:w="1034" w:type="pct"/>
            <w:noWrap/>
            <w:hideMark/>
          </w:tcPr>
          <w:p w:rsidR="00387BFE" w:rsidRPr="008A258D" w:rsidRDefault="00387BFE" w:rsidP="00387BFE">
            <w:pPr>
              <w:pStyle w:val="Table"/>
            </w:pPr>
            <w:r w:rsidRPr="008A258D">
              <w:t>Citywide</w:t>
            </w:r>
          </w:p>
        </w:tc>
        <w:tc>
          <w:tcPr>
            <w:tcW w:w="1235" w:type="pct"/>
            <w:hideMark/>
          </w:tcPr>
          <w:p w:rsidR="00387BFE" w:rsidRPr="008A258D" w:rsidRDefault="00387BFE" w:rsidP="00387BFE">
            <w:pPr>
              <w:pStyle w:val="Table"/>
            </w:pPr>
            <w:r w:rsidRPr="008A258D">
              <w:t>Commercial</w:t>
            </w:r>
          </w:p>
        </w:tc>
        <w:tc>
          <w:tcPr>
            <w:tcW w:w="1929" w:type="pct"/>
            <w:noWrap/>
          </w:tcPr>
          <w:p w:rsidR="00387BFE" w:rsidRPr="008A258D" w:rsidRDefault="00387BFE" w:rsidP="00387BFE">
            <w:pPr>
              <w:pStyle w:val="Table"/>
            </w:pPr>
            <w:r w:rsidRPr="008E2B40">
              <w:t>0.00170</w:t>
            </w:r>
          </w:p>
        </w:tc>
        <w:tc>
          <w:tcPr>
            <w:tcW w:w="801" w:type="pct"/>
          </w:tcPr>
          <w:p w:rsidR="00387BFE" w:rsidRPr="008A258D" w:rsidRDefault="00387BFE" w:rsidP="00387BFE">
            <w:pPr>
              <w:pStyle w:val="Table"/>
            </w:pPr>
            <w:r w:rsidRPr="008A258D">
              <w:t>0.02462</w:t>
            </w:r>
          </w:p>
        </w:tc>
      </w:tr>
      <w:tr w:rsidR="00387BFE" w:rsidRPr="008A258D" w:rsidTr="008A258D">
        <w:tc>
          <w:tcPr>
            <w:tcW w:w="1034" w:type="pct"/>
            <w:noWrap/>
            <w:hideMark/>
          </w:tcPr>
          <w:p w:rsidR="00387BFE" w:rsidRPr="008A258D" w:rsidRDefault="00387BFE" w:rsidP="00387BFE">
            <w:pPr>
              <w:pStyle w:val="Table"/>
            </w:pPr>
            <w:r w:rsidRPr="008A258D">
              <w:t>Citywide</w:t>
            </w:r>
          </w:p>
        </w:tc>
        <w:tc>
          <w:tcPr>
            <w:tcW w:w="1235" w:type="pct"/>
            <w:hideMark/>
          </w:tcPr>
          <w:p w:rsidR="00387BFE" w:rsidRPr="008A258D" w:rsidRDefault="00387BFE" w:rsidP="00387BFE">
            <w:pPr>
              <w:pStyle w:val="Table"/>
            </w:pPr>
            <w:r w:rsidRPr="008A258D">
              <w:t>Industrial</w:t>
            </w:r>
          </w:p>
        </w:tc>
        <w:tc>
          <w:tcPr>
            <w:tcW w:w="1929" w:type="pct"/>
            <w:noWrap/>
          </w:tcPr>
          <w:p w:rsidR="00387BFE" w:rsidRPr="008A258D" w:rsidRDefault="00387BFE" w:rsidP="00387BFE">
            <w:pPr>
              <w:pStyle w:val="Table"/>
            </w:pPr>
            <w:r w:rsidRPr="008E2B40">
              <w:t>0.00050</w:t>
            </w:r>
          </w:p>
        </w:tc>
        <w:tc>
          <w:tcPr>
            <w:tcW w:w="801" w:type="pct"/>
          </w:tcPr>
          <w:p w:rsidR="00387BFE" w:rsidRPr="008A258D" w:rsidRDefault="00387BFE" w:rsidP="00387BFE">
            <w:pPr>
              <w:pStyle w:val="Table"/>
            </w:pPr>
            <w:r w:rsidRPr="008A258D">
              <w:t>0.00769</w:t>
            </w:r>
          </w:p>
        </w:tc>
      </w:tr>
      <w:tr w:rsidR="00387BFE" w:rsidRPr="008A258D" w:rsidTr="008A258D">
        <w:tc>
          <w:tcPr>
            <w:tcW w:w="1034" w:type="pct"/>
            <w:noWrap/>
            <w:hideMark/>
          </w:tcPr>
          <w:p w:rsidR="00387BFE" w:rsidRPr="008A258D" w:rsidRDefault="00387BFE" w:rsidP="00387BFE">
            <w:pPr>
              <w:pStyle w:val="Table"/>
            </w:pPr>
            <w:r w:rsidRPr="008A258D">
              <w:t>Citywide</w:t>
            </w:r>
          </w:p>
        </w:tc>
        <w:tc>
          <w:tcPr>
            <w:tcW w:w="1235" w:type="pct"/>
            <w:hideMark/>
          </w:tcPr>
          <w:p w:rsidR="00387BFE" w:rsidRPr="008A258D" w:rsidRDefault="00387BFE" w:rsidP="00387BFE">
            <w:pPr>
              <w:pStyle w:val="Table"/>
            </w:pPr>
            <w:r w:rsidRPr="008A258D">
              <w:t xml:space="preserve">Community </w:t>
            </w:r>
            <w:r>
              <w:t>p</w:t>
            </w:r>
            <w:r w:rsidRPr="008A258D">
              <w:t>urpose</w:t>
            </w:r>
          </w:p>
        </w:tc>
        <w:tc>
          <w:tcPr>
            <w:tcW w:w="1929" w:type="pct"/>
            <w:noWrap/>
          </w:tcPr>
          <w:p w:rsidR="00387BFE" w:rsidRPr="008A258D" w:rsidRDefault="00387BFE" w:rsidP="00387BFE">
            <w:pPr>
              <w:pStyle w:val="Table"/>
            </w:pPr>
            <w:r w:rsidRPr="008E2B40">
              <w:t>0.00160</w:t>
            </w:r>
          </w:p>
        </w:tc>
        <w:tc>
          <w:tcPr>
            <w:tcW w:w="801" w:type="pct"/>
          </w:tcPr>
          <w:p w:rsidR="00387BFE" w:rsidRPr="008A258D" w:rsidRDefault="00387BFE" w:rsidP="00387BFE">
            <w:pPr>
              <w:pStyle w:val="Table"/>
            </w:pPr>
            <w:r w:rsidRPr="008A258D">
              <w:t>0.02308</w:t>
            </w:r>
          </w:p>
        </w:tc>
      </w:tr>
      <w:tr w:rsidR="00387BFE" w:rsidRPr="008A258D" w:rsidTr="008A258D">
        <w:tc>
          <w:tcPr>
            <w:tcW w:w="1034" w:type="pct"/>
            <w:noWrap/>
            <w:hideMark/>
          </w:tcPr>
          <w:p w:rsidR="00387BFE" w:rsidRPr="008A258D" w:rsidRDefault="00387BFE" w:rsidP="00387BFE">
            <w:pPr>
              <w:pStyle w:val="Table"/>
            </w:pPr>
            <w:r w:rsidRPr="008A258D">
              <w:t>Citywide</w:t>
            </w:r>
          </w:p>
        </w:tc>
        <w:tc>
          <w:tcPr>
            <w:tcW w:w="1235" w:type="pct"/>
            <w:hideMark/>
          </w:tcPr>
          <w:p w:rsidR="00387BFE" w:rsidRPr="008A258D" w:rsidRDefault="00387BFE" w:rsidP="00387BFE">
            <w:pPr>
              <w:pStyle w:val="Table"/>
            </w:pPr>
            <w:r w:rsidRPr="008A258D">
              <w:t>Other</w:t>
            </w:r>
          </w:p>
        </w:tc>
        <w:tc>
          <w:tcPr>
            <w:tcW w:w="1929" w:type="pct"/>
            <w:noWrap/>
          </w:tcPr>
          <w:p w:rsidR="00387BFE" w:rsidRPr="008A258D" w:rsidRDefault="00387BFE" w:rsidP="00387BFE">
            <w:pPr>
              <w:pStyle w:val="Table"/>
            </w:pPr>
            <w:r w:rsidRPr="008A258D">
              <w:t>0</w:t>
            </w:r>
          </w:p>
        </w:tc>
        <w:tc>
          <w:tcPr>
            <w:tcW w:w="801" w:type="pct"/>
          </w:tcPr>
          <w:p w:rsidR="00387BFE" w:rsidRPr="008A258D" w:rsidRDefault="00387BFE" w:rsidP="00387BFE">
            <w:pPr>
              <w:pStyle w:val="Table"/>
            </w:pPr>
            <w:r w:rsidRPr="008A258D">
              <w:t>0</w:t>
            </w:r>
          </w:p>
        </w:tc>
      </w:tr>
    </w:tbl>
    <w:p w:rsidR="005D572A" w:rsidRPr="00B73481" w:rsidRDefault="005D572A" w:rsidP="008A258D"/>
    <w:p w:rsidR="00E152D5" w:rsidRPr="00B73481" w:rsidRDefault="00E152D5" w:rsidP="008A258D">
      <w:pPr>
        <w:pStyle w:val="Caption"/>
      </w:pPr>
      <w:r w:rsidRPr="00B73481">
        <w:t xml:space="preserve">Table </w:t>
      </w:r>
      <w:r w:rsidR="008A258D">
        <w:t>8.6.</w:t>
      </w:r>
      <w:r w:rsidR="00473198">
        <w:t>4</w:t>
      </w:r>
      <w:r w:rsidR="00194501" w:rsidRPr="006B0718">
        <w:t>—</w:t>
      </w:r>
      <w:r w:rsidR="00194501">
        <w:t>D</w:t>
      </w:r>
      <w:r w:rsidRPr="00B73481">
        <w:t>emand conversion rates for the p</w:t>
      </w:r>
      <w:r w:rsidR="00EF17B1">
        <w:t>ublic parks</w:t>
      </w:r>
      <w:r w:rsidR="00194501">
        <w:t xml:space="preserve"> network</w:t>
      </w:r>
    </w:p>
    <w:tbl>
      <w:tblPr>
        <w:tblStyle w:val="LGIPEMTableStyle"/>
        <w:tblW w:w="5000" w:type="pct"/>
        <w:tblLook w:val="04A0" w:firstRow="1" w:lastRow="0" w:firstColumn="1" w:lastColumn="0" w:noHBand="0" w:noVBand="1"/>
      </w:tblPr>
      <w:tblGrid>
        <w:gridCol w:w="3270"/>
        <w:gridCol w:w="1956"/>
        <w:gridCol w:w="2514"/>
        <w:gridCol w:w="1310"/>
      </w:tblGrid>
      <w:tr w:rsidR="00E152D5" w:rsidRPr="00EF17B1" w:rsidTr="00194501">
        <w:trPr>
          <w:cnfStyle w:val="100000000000" w:firstRow="1" w:lastRow="0" w:firstColumn="0" w:lastColumn="0" w:oddVBand="0" w:evenVBand="0" w:oddHBand="0" w:evenHBand="0" w:firstRowFirstColumn="0" w:firstRowLastColumn="0" w:lastRowFirstColumn="0" w:lastRowLastColumn="0"/>
          <w:cantSplit/>
        </w:trPr>
        <w:tc>
          <w:tcPr>
            <w:tcW w:w="1806" w:type="pct"/>
            <w:hideMark/>
          </w:tcPr>
          <w:p w:rsidR="00E152D5" w:rsidRPr="00EF17B1" w:rsidRDefault="00E152D5" w:rsidP="00EF17B1">
            <w:pPr>
              <w:pStyle w:val="Table"/>
            </w:pPr>
            <w:r w:rsidRPr="00EF17B1">
              <w:t>Desired Standard</w:t>
            </w:r>
            <w:r w:rsidR="00B80CB7">
              <w:t>s</w:t>
            </w:r>
            <w:r w:rsidRPr="00EF17B1">
              <w:t xml:space="preserve"> of Service (DSS) Area</w:t>
            </w:r>
          </w:p>
        </w:tc>
        <w:tc>
          <w:tcPr>
            <w:tcW w:w="1080" w:type="pct"/>
            <w:hideMark/>
          </w:tcPr>
          <w:p w:rsidR="00E152D5" w:rsidRPr="00EF17B1" w:rsidRDefault="00E152D5" w:rsidP="00EF17B1">
            <w:pPr>
              <w:pStyle w:val="Table"/>
            </w:pPr>
            <w:r w:rsidRPr="00EF17B1">
              <w:t>Type of development</w:t>
            </w:r>
          </w:p>
        </w:tc>
        <w:tc>
          <w:tcPr>
            <w:tcW w:w="1389" w:type="pct"/>
            <w:hideMark/>
          </w:tcPr>
          <w:p w:rsidR="00E152D5" w:rsidRPr="00EF17B1" w:rsidRDefault="00E152D5" w:rsidP="00194501">
            <w:pPr>
              <w:pStyle w:val="Table"/>
            </w:pPr>
            <w:r w:rsidRPr="00EF17B1">
              <w:t>Desired</w:t>
            </w:r>
            <w:r w:rsidR="00194501">
              <w:t xml:space="preserve"> rate of provision per unit of d</w:t>
            </w:r>
            <w:r w:rsidRPr="00EF17B1">
              <w:t>emand</w:t>
            </w:r>
            <w:r w:rsidR="00194501">
              <w:t xml:space="preserve"> </w:t>
            </w:r>
            <w:r w:rsidRPr="00EF17B1">
              <w:t>(m</w:t>
            </w:r>
            <w:r w:rsidRPr="00194501">
              <w:rPr>
                <w:vertAlign w:val="superscript"/>
              </w:rPr>
              <w:t>2</w:t>
            </w:r>
            <w:r w:rsidRPr="00EF17B1">
              <w:t xml:space="preserve"> park/dwelling or GFA)</w:t>
            </w:r>
          </w:p>
        </w:tc>
        <w:tc>
          <w:tcPr>
            <w:tcW w:w="724" w:type="pct"/>
            <w:hideMark/>
          </w:tcPr>
          <w:p w:rsidR="00E152D5" w:rsidRPr="00EF17B1" w:rsidRDefault="00E152D5" w:rsidP="00EF17B1">
            <w:pPr>
              <w:pStyle w:val="Table"/>
            </w:pPr>
            <w:r w:rsidRPr="00EF17B1">
              <w:t>ET Conversion Rate</w:t>
            </w:r>
          </w:p>
        </w:tc>
      </w:tr>
      <w:tr w:rsidR="00194501" w:rsidRPr="00EF17B1" w:rsidTr="00194501">
        <w:tc>
          <w:tcPr>
            <w:tcW w:w="1806" w:type="pct"/>
            <w:noWrap/>
            <w:hideMark/>
          </w:tcPr>
          <w:p w:rsidR="00194501" w:rsidRPr="00EF17B1" w:rsidRDefault="00194501" w:rsidP="00EF17B1">
            <w:pPr>
              <w:pStyle w:val="Table"/>
            </w:pPr>
            <w:r w:rsidRPr="00EF17B1">
              <w:t>Inside local recreation need area</w:t>
            </w:r>
          </w:p>
        </w:tc>
        <w:tc>
          <w:tcPr>
            <w:tcW w:w="1080" w:type="pct"/>
            <w:noWrap/>
            <w:hideMark/>
          </w:tcPr>
          <w:p w:rsidR="00194501" w:rsidRPr="008A258D" w:rsidRDefault="00194501" w:rsidP="006271F6">
            <w:pPr>
              <w:pStyle w:val="Table"/>
            </w:pPr>
            <w:r w:rsidRPr="008A258D">
              <w:t xml:space="preserve">Dwelling </w:t>
            </w:r>
            <w:r>
              <w:t>h</w:t>
            </w:r>
            <w:r w:rsidRPr="008A258D">
              <w:t>ouse</w:t>
            </w:r>
            <w:r>
              <w:t>/lot</w:t>
            </w:r>
          </w:p>
        </w:tc>
        <w:tc>
          <w:tcPr>
            <w:tcW w:w="1389" w:type="pct"/>
            <w:noWrap/>
          </w:tcPr>
          <w:p w:rsidR="00194501" w:rsidRPr="00EF17B1" w:rsidRDefault="00194501" w:rsidP="00EF17B1">
            <w:pPr>
              <w:pStyle w:val="Table"/>
            </w:pPr>
            <w:r w:rsidRPr="00EF17B1">
              <w:t>117.76800</w:t>
            </w:r>
          </w:p>
        </w:tc>
        <w:tc>
          <w:tcPr>
            <w:tcW w:w="724" w:type="pct"/>
            <w:noWrap/>
          </w:tcPr>
          <w:p w:rsidR="00194501" w:rsidRPr="00EF17B1" w:rsidRDefault="00194501" w:rsidP="00EF17B1">
            <w:pPr>
              <w:pStyle w:val="Table"/>
            </w:pPr>
            <w:r w:rsidRPr="00EF17B1">
              <w:t>1.00000</w:t>
            </w:r>
          </w:p>
        </w:tc>
      </w:tr>
      <w:tr w:rsidR="00194501" w:rsidRPr="00EF17B1" w:rsidTr="00194501">
        <w:tc>
          <w:tcPr>
            <w:tcW w:w="1806" w:type="pct"/>
            <w:noWrap/>
            <w:hideMark/>
          </w:tcPr>
          <w:p w:rsidR="00194501" w:rsidRPr="00EF17B1" w:rsidRDefault="00194501" w:rsidP="00EF17B1">
            <w:pPr>
              <w:pStyle w:val="Table"/>
            </w:pPr>
            <w:r w:rsidRPr="00EF17B1">
              <w:t>Inside local recreation need area</w:t>
            </w:r>
          </w:p>
        </w:tc>
        <w:tc>
          <w:tcPr>
            <w:tcW w:w="1080" w:type="pct"/>
            <w:noWrap/>
            <w:hideMark/>
          </w:tcPr>
          <w:p w:rsidR="00194501" w:rsidRPr="008A258D" w:rsidRDefault="00194501" w:rsidP="006271F6">
            <w:pPr>
              <w:pStyle w:val="Table"/>
            </w:pPr>
            <w:r>
              <w:t>Multi-u</w:t>
            </w:r>
            <w:r w:rsidRPr="008A258D">
              <w:t xml:space="preserve">nit </w:t>
            </w:r>
            <w:r>
              <w:t>d</w:t>
            </w:r>
            <w:r w:rsidRPr="008A258D">
              <w:t>welling</w:t>
            </w:r>
          </w:p>
        </w:tc>
        <w:tc>
          <w:tcPr>
            <w:tcW w:w="1389" w:type="pct"/>
            <w:noWrap/>
          </w:tcPr>
          <w:p w:rsidR="00194501" w:rsidRPr="00EF17B1" w:rsidRDefault="00194501" w:rsidP="00EF17B1">
            <w:pPr>
              <w:pStyle w:val="Table"/>
            </w:pPr>
            <w:r w:rsidRPr="00EF17B1">
              <w:t>75.70800</w:t>
            </w:r>
          </w:p>
        </w:tc>
        <w:tc>
          <w:tcPr>
            <w:tcW w:w="724" w:type="pct"/>
            <w:noWrap/>
          </w:tcPr>
          <w:p w:rsidR="00194501" w:rsidRPr="00EF17B1" w:rsidRDefault="00194501" w:rsidP="00EF17B1">
            <w:pPr>
              <w:pStyle w:val="Table"/>
            </w:pPr>
            <w:r w:rsidRPr="00EF17B1">
              <w:t>0.64286</w:t>
            </w:r>
          </w:p>
        </w:tc>
      </w:tr>
      <w:tr w:rsidR="00194501" w:rsidRPr="00EF17B1" w:rsidTr="00194501">
        <w:tc>
          <w:tcPr>
            <w:tcW w:w="1806" w:type="pct"/>
            <w:noWrap/>
            <w:hideMark/>
          </w:tcPr>
          <w:p w:rsidR="00194501" w:rsidRPr="00EF17B1" w:rsidRDefault="00194501" w:rsidP="00EF17B1">
            <w:pPr>
              <w:pStyle w:val="Table"/>
            </w:pPr>
            <w:r w:rsidRPr="00EF17B1">
              <w:t>Inside local recreation need area</w:t>
            </w:r>
          </w:p>
        </w:tc>
        <w:tc>
          <w:tcPr>
            <w:tcW w:w="1080" w:type="pct"/>
            <w:noWrap/>
            <w:hideMark/>
          </w:tcPr>
          <w:p w:rsidR="00194501" w:rsidRPr="008A258D" w:rsidRDefault="00194501" w:rsidP="006271F6">
            <w:pPr>
              <w:pStyle w:val="Table"/>
            </w:pPr>
            <w:r>
              <w:t>Non-p</w:t>
            </w:r>
            <w:r w:rsidRPr="008A258D">
              <w:t>rivate/</w:t>
            </w:r>
            <w:r>
              <w:t>o</w:t>
            </w:r>
            <w:r w:rsidRPr="008A258D">
              <w:t>ther</w:t>
            </w:r>
          </w:p>
        </w:tc>
        <w:tc>
          <w:tcPr>
            <w:tcW w:w="1389" w:type="pct"/>
            <w:noWrap/>
          </w:tcPr>
          <w:p w:rsidR="00194501" w:rsidRPr="00EF17B1" w:rsidRDefault="00194501" w:rsidP="00EF17B1">
            <w:pPr>
              <w:pStyle w:val="Table"/>
            </w:pPr>
            <w:r w:rsidRPr="00EF17B1">
              <w:t>42.06000</w:t>
            </w:r>
          </w:p>
        </w:tc>
        <w:tc>
          <w:tcPr>
            <w:tcW w:w="724" w:type="pct"/>
            <w:noWrap/>
          </w:tcPr>
          <w:p w:rsidR="00194501" w:rsidRPr="00EF17B1" w:rsidRDefault="00194501" w:rsidP="00EF17B1">
            <w:pPr>
              <w:pStyle w:val="Table"/>
            </w:pPr>
            <w:r w:rsidRPr="00EF17B1">
              <w:t>0.35714</w:t>
            </w:r>
          </w:p>
        </w:tc>
      </w:tr>
      <w:tr w:rsidR="00194501" w:rsidRPr="00EF17B1" w:rsidTr="00194501">
        <w:tc>
          <w:tcPr>
            <w:tcW w:w="1806" w:type="pct"/>
            <w:noWrap/>
            <w:hideMark/>
          </w:tcPr>
          <w:p w:rsidR="00194501" w:rsidRPr="00EF17B1" w:rsidRDefault="00194501" w:rsidP="00EF17B1">
            <w:pPr>
              <w:pStyle w:val="Table"/>
            </w:pPr>
            <w:r w:rsidRPr="00EF17B1">
              <w:t>Inside local recreation need area</w:t>
            </w:r>
          </w:p>
        </w:tc>
        <w:tc>
          <w:tcPr>
            <w:tcW w:w="1080" w:type="pct"/>
            <w:noWrap/>
            <w:hideMark/>
          </w:tcPr>
          <w:p w:rsidR="00194501" w:rsidRPr="008A258D" w:rsidRDefault="00194501" w:rsidP="006271F6">
            <w:pPr>
              <w:pStyle w:val="Table"/>
            </w:pPr>
            <w:r w:rsidRPr="008A258D">
              <w:t>Retail</w:t>
            </w:r>
          </w:p>
        </w:tc>
        <w:tc>
          <w:tcPr>
            <w:tcW w:w="1389" w:type="pct"/>
            <w:noWrap/>
          </w:tcPr>
          <w:p w:rsidR="00194501" w:rsidRPr="00EF17B1" w:rsidRDefault="00194501" w:rsidP="00EF17B1">
            <w:pPr>
              <w:pStyle w:val="Table"/>
            </w:pPr>
            <w:r w:rsidRPr="00EF17B1">
              <w:t>0.06799</w:t>
            </w:r>
          </w:p>
        </w:tc>
        <w:tc>
          <w:tcPr>
            <w:tcW w:w="724" w:type="pct"/>
            <w:noWrap/>
          </w:tcPr>
          <w:p w:rsidR="00194501" w:rsidRPr="00EF17B1" w:rsidRDefault="00194501" w:rsidP="00EF17B1">
            <w:pPr>
              <w:pStyle w:val="Table"/>
            </w:pPr>
            <w:r w:rsidRPr="00EF17B1">
              <w:t>0.00058</w:t>
            </w:r>
          </w:p>
        </w:tc>
      </w:tr>
      <w:tr w:rsidR="00194501" w:rsidRPr="00EF17B1" w:rsidTr="00194501">
        <w:tc>
          <w:tcPr>
            <w:tcW w:w="1806" w:type="pct"/>
            <w:noWrap/>
            <w:hideMark/>
          </w:tcPr>
          <w:p w:rsidR="00194501" w:rsidRPr="00EF17B1" w:rsidRDefault="00194501" w:rsidP="00EF17B1">
            <w:pPr>
              <w:pStyle w:val="Table"/>
            </w:pPr>
            <w:r w:rsidRPr="00EF17B1">
              <w:t>Inside local recreation need area</w:t>
            </w:r>
          </w:p>
        </w:tc>
        <w:tc>
          <w:tcPr>
            <w:tcW w:w="1080" w:type="pct"/>
            <w:noWrap/>
            <w:hideMark/>
          </w:tcPr>
          <w:p w:rsidR="00194501" w:rsidRPr="008A258D" w:rsidRDefault="00194501" w:rsidP="006271F6">
            <w:pPr>
              <w:pStyle w:val="Table"/>
            </w:pPr>
            <w:r w:rsidRPr="008A258D">
              <w:t>Commercial</w:t>
            </w:r>
          </w:p>
        </w:tc>
        <w:tc>
          <w:tcPr>
            <w:tcW w:w="1389" w:type="pct"/>
            <w:noWrap/>
          </w:tcPr>
          <w:p w:rsidR="00194501" w:rsidRPr="00EF17B1" w:rsidRDefault="00194501" w:rsidP="00EF17B1">
            <w:pPr>
              <w:pStyle w:val="Table"/>
            </w:pPr>
            <w:r w:rsidRPr="00EF17B1">
              <w:t>0.15300</w:t>
            </w:r>
          </w:p>
        </w:tc>
        <w:tc>
          <w:tcPr>
            <w:tcW w:w="724" w:type="pct"/>
            <w:noWrap/>
          </w:tcPr>
          <w:p w:rsidR="00194501" w:rsidRPr="00EF17B1" w:rsidRDefault="00194501" w:rsidP="00EF17B1">
            <w:pPr>
              <w:pStyle w:val="Table"/>
            </w:pPr>
            <w:r w:rsidRPr="00EF17B1">
              <w:t>0.00130</w:t>
            </w:r>
          </w:p>
        </w:tc>
      </w:tr>
      <w:tr w:rsidR="00194501" w:rsidRPr="00EF17B1" w:rsidTr="00194501">
        <w:tc>
          <w:tcPr>
            <w:tcW w:w="1806" w:type="pct"/>
            <w:noWrap/>
            <w:hideMark/>
          </w:tcPr>
          <w:p w:rsidR="00194501" w:rsidRPr="00EF17B1" w:rsidRDefault="00194501" w:rsidP="00EF17B1">
            <w:pPr>
              <w:pStyle w:val="Table"/>
            </w:pPr>
            <w:r w:rsidRPr="00EF17B1">
              <w:t>Inside local recreation need area</w:t>
            </w:r>
          </w:p>
        </w:tc>
        <w:tc>
          <w:tcPr>
            <w:tcW w:w="1080" w:type="pct"/>
            <w:noWrap/>
            <w:hideMark/>
          </w:tcPr>
          <w:p w:rsidR="00194501" w:rsidRPr="008A258D" w:rsidRDefault="00194501" w:rsidP="006271F6">
            <w:pPr>
              <w:pStyle w:val="Table"/>
            </w:pPr>
            <w:r w:rsidRPr="008A258D">
              <w:t>Industrial</w:t>
            </w:r>
          </w:p>
        </w:tc>
        <w:tc>
          <w:tcPr>
            <w:tcW w:w="1389" w:type="pct"/>
            <w:noWrap/>
          </w:tcPr>
          <w:p w:rsidR="00194501" w:rsidRPr="00EF17B1" w:rsidRDefault="00194501" w:rsidP="00EF17B1">
            <w:pPr>
              <w:pStyle w:val="Table"/>
            </w:pPr>
            <w:r w:rsidRPr="00EF17B1">
              <w:t>0.02782</w:t>
            </w:r>
          </w:p>
        </w:tc>
        <w:tc>
          <w:tcPr>
            <w:tcW w:w="724" w:type="pct"/>
            <w:noWrap/>
          </w:tcPr>
          <w:p w:rsidR="00194501" w:rsidRPr="00EF17B1" w:rsidRDefault="00194501" w:rsidP="00EF17B1">
            <w:pPr>
              <w:pStyle w:val="Table"/>
            </w:pPr>
            <w:r w:rsidRPr="00EF17B1">
              <w:t>0.00024</w:t>
            </w:r>
          </w:p>
        </w:tc>
      </w:tr>
      <w:tr w:rsidR="00194501" w:rsidRPr="00EF17B1" w:rsidTr="00194501">
        <w:tc>
          <w:tcPr>
            <w:tcW w:w="1806" w:type="pct"/>
            <w:noWrap/>
            <w:hideMark/>
          </w:tcPr>
          <w:p w:rsidR="00194501" w:rsidRPr="00EF17B1" w:rsidRDefault="00194501" w:rsidP="00EF17B1">
            <w:pPr>
              <w:pStyle w:val="Table"/>
            </w:pPr>
            <w:r w:rsidRPr="00EF17B1">
              <w:t>Inside local recreation need area</w:t>
            </w:r>
          </w:p>
        </w:tc>
        <w:tc>
          <w:tcPr>
            <w:tcW w:w="1080" w:type="pct"/>
            <w:noWrap/>
            <w:hideMark/>
          </w:tcPr>
          <w:p w:rsidR="00194501" w:rsidRPr="008A258D" w:rsidRDefault="00194501" w:rsidP="006271F6">
            <w:pPr>
              <w:pStyle w:val="Table"/>
            </w:pPr>
            <w:r w:rsidRPr="008A258D">
              <w:t xml:space="preserve">Community </w:t>
            </w:r>
            <w:r>
              <w:t>p</w:t>
            </w:r>
            <w:r w:rsidRPr="008A258D">
              <w:t>urpose</w:t>
            </w:r>
          </w:p>
        </w:tc>
        <w:tc>
          <w:tcPr>
            <w:tcW w:w="1389" w:type="pct"/>
            <w:noWrap/>
          </w:tcPr>
          <w:p w:rsidR="00194501" w:rsidRPr="00EF17B1" w:rsidRDefault="00194501" w:rsidP="00EF17B1">
            <w:pPr>
              <w:pStyle w:val="Table"/>
            </w:pPr>
            <w:r w:rsidRPr="00EF17B1">
              <w:t>0</w:t>
            </w:r>
          </w:p>
        </w:tc>
        <w:tc>
          <w:tcPr>
            <w:tcW w:w="724" w:type="pct"/>
            <w:noWrap/>
          </w:tcPr>
          <w:p w:rsidR="00194501" w:rsidRPr="00EF17B1" w:rsidRDefault="00194501" w:rsidP="00EF17B1">
            <w:pPr>
              <w:pStyle w:val="Table"/>
            </w:pPr>
            <w:r w:rsidRPr="00EF17B1">
              <w:t>0</w:t>
            </w:r>
          </w:p>
        </w:tc>
      </w:tr>
      <w:tr w:rsidR="00194501" w:rsidRPr="00EF17B1" w:rsidTr="00194501">
        <w:tc>
          <w:tcPr>
            <w:tcW w:w="1806" w:type="pct"/>
            <w:noWrap/>
            <w:hideMark/>
          </w:tcPr>
          <w:p w:rsidR="00194501" w:rsidRPr="00EF17B1" w:rsidRDefault="00194501" w:rsidP="00EF17B1">
            <w:pPr>
              <w:pStyle w:val="Table"/>
            </w:pPr>
            <w:r w:rsidRPr="00EF17B1">
              <w:t>Inside local recreation need area</w:t>
            </w:r>
          </w:p>
        </w:tc>
        <w:tc>
          <w:tcPr>
            <w:tcW w:w="1080" w:type="pct"/>
            <w:noWrap/>
            <w:hideMark/>
          </w:tcPr>
          <w:p w:rsidR="00194501" w:rsidRPr="008A258D" w:rsidRDefault="00194501" w:rsidP="006271F6">
            <w:pPr>
              <w:pStyle w:val="Table"/>
            </w:pPr>
            <w:r w:rsidRPr="008A258D">
              <w:t>Other</w:t>
            </w:r>
          </w:p>
        </w:tc>
        <w:tc>
          <w:tcPr>
            <w:tcW w:w="1389" w:type="pct"/>
            <w:noWrap/>
          </w:tcPr>
          <w:p w:rsidR="00194501" w:rsidRPr="00EF17B1" w:rsidRDefault="00194501" w:rsidP="00EF17B1">
            <w:pPr>
              <w:pStyle w:val="Table"/>
            </w:pPr>
            <w:r w:rsidRPr="00EF17B1">
              <w:t>0</w:t>
            </w:r>
          </w:p>
        </w:tc>
        <w:tc>
          <w:tcPr>
            <w:tcW w:w="724" w:type="pct"/>
            <w:noWrap/>
          </w:tcPr>
          <w:p w:rsidR="00194501" w:rsidRPr="00EF17B1" w:rsidRDefault="00194501" w:rsidP="00EF17B1">
            <w:pPr>
              <w:pStyle w:val="Table"/>
            </w:pPr>
            <w:r w:rsidRPr="00EF17B1">
              <w:t>0</w:t>
            </w:r>
          </w:p>
        </w:tc>
      </w:tr>
      <w:tr w:rsidR="00194501" w:rsidRPr="00EF17B1" w:rsidTr="00194501">
        <w:tc>
          <w:tcPr>
            <w:tcW w:w="1806" w:type="pct"/>
            <w:noWrap/>
          </w:tcPr>
          <w:p w:rsidR="00194501" w:rsidRPr="00EF17B1" w:rsidRDefault="00194501" w:rsidP="00EF17B1">
            <w:pPr>
              <w:pStyle w:val="Table"/>
            </w:pPr>
            <w:r w:rsidRPr="00EF17B1">
              <w:t>Outside local recreation need area</w:t>
            </w:r>
          </w:p>
        </w:tc>
        <w:tc>
          <w:tcPr>
            <w:tcW w:w="1080" w:type="pct"/>
            <w:noWrap/>
          </w:tcPr>
          <w:p w:rsidR="00194501" w:rsidRPr="008A258D" w:rsidRDefault="00194501" w:rsidP="00194501">
            <w:pPr>
              <w:pStyle w:val="Table"/>
            </w:pPr>
            <w:r w:rsidRPr="008A258D">
              <w:t xml:space="preserve">Dwelling </w:t>
            </w:r>
            <w:r>
              <w:t>h</w:t>
            </w:r>
            <w:r w:rsidRPr="008A258D">
              <w:t>ouse</w:t>
            </w:r>
          </w:p>
        </w:tc>
        <w:tc>
          <w:tcPr>
            <w:tcW w:w="1389" w:type="pct"/>
            <w:noWrap/>
          </w:tcPr>
          <w:p w:rsidR="00194501" w:rsidRPr="00EF17B1" w:rsidRDefault="00194501" w:rsidP="00EF17B1">
            <w:pPr>
              <w:pStyle w:val="Table"/>
            </w:pPr>
            <w:r w:rsidRPr="00EF17B1">
              <w:t>84.18000</w:t>
            </w:r>
          </w:p>
        </w:tc>
        <w:tc>
          <w:tcPr>
            <w:tcW w:w="724" w:type="pct"/>
            <w:noWrap/>
          </w:tcPr>
          <w:p w:rsidR="00194501" w:rsidRPr="00EF17B1" w:rsidRDefault="00194501" w:rsidP="00EF17B1">
            <w:pPr>
              <w:pStyle w:val="Table"/>
            </w:pPr>
            <w:r w:rsidRPr="00EF17B1">
              <w:t>0.71480</w:t>
            </w:r>
          </w:p>
        </w:tc>
      </w:tr>
      <w:tr w:rsidR="00194501" w:rsidRPr="00EF17B1" w:rsidTr="00194501">
        <w:tc>
          <w:tcPr>
            <w:tcW w:w="1806" w:type="pct"/>
            <w:noWrap/>
          </w:tcPr>
          <w:p w:rsidR="00194501" w:rsidRPr="00EF17B1" w:rsidRDefault="00194501" w:rsidP="00EF17B1">
            <w:pPr>
              <w:pStyle w:val="Table"/>
            </w:pPr>
            <w:r w:rsidRPr="00EF17B1">
              <w:t>Outside local recreation need area</w:t>
            </w:r>
          </w:p>
        </w:tc>
        <w:tc>
          <w:tcPr>
            <w:tcW w:w="1080" w:type="pct"/>
            <w:noWrap/>
          </w:tcPr>
          <w:p w:rsidR="00194501" w:rsidRPr="008A258D" w:rsidRDefault="00194501" w:rsidP="006271F6">
            <w:pPr>
              <w:pStyle w:val="Table"/>
            </w:pPr>
            <w:r>
              <w:t>Multi-u</w:t>
            </w:r>
            <w:r w:rsidRPr="008A258D">
              <w:t xml:space="preserve">nit </w:t>
            </w:r>
            <w:r>
              <w:t>d</w:t>
            </w:r>
            <w:r w:rsidRPr="008A258D">
              <w:t>welling</w:t>
            </w:r>
          </w:p>
        </w:tc>
        <w:tc>
          <w:tcPr>
            <w:tcW w:w="1389" w:type="pct"/>
            <w:noWrap/>
          </w:tcPr>
          <w:p w:rsidR="00194501" w:rsidRPr="00EF17B1" w:rsidRDefault="00194501" w:rsidP="00EF17B1">
            <w:pPr>
              <w:pStyle w:val="Table"/>
            </w:pPr>
            <w:r w:rsidRPr="00EF17B1">
              <w:t>47.70200</w:t>
            </w:r>
          </w:p>
        </w:tc>
        <w:tc>
          <w:tcPr>
            <w:tcW w:w="724" w:type="pct"/>
            <w:noWrap/>
          </w:tcPr>
          <w:p w:rsidR="00194501" w:rsidRPr="00EF17B1" w:rsidRDefault="00194501" w:rsidP="00EF17B1">
            <w:pPr>
              <w:pStyle w:val="Table"/>
            </w:pPr>
            <w:r w:rsidRPr="00EF17B1">
              <w:t>0.40505</w:t>
            </w:r>
          </w:p>
        </w:tc>
      </w:tr>
      <w:tr w:rsidR="00194501" w:rsidRPr="00EF17B1" w:rsidTr="00194501">
        <w:tc>
          <w:tcPr>
            <w:tcW w:w="1806" w:type="pct"/>
            <w:noWrap/>
          </w:tcPr>
          <w:p w:rsidR="00194501" w:rsidRPr="00EF17B1" w:rsidRDefault="00194501" w:rsidP="00EF17B1">
            <w:pPr>
              <w:pStyle w:val="Table"/>
            </w:pPr>
            <w:r w:rsidRPr="00EF17B1">
              <w:t>Outside local recreation need area</w:t>
            </w:r>
          </w:p>
        </w:tc>
        <w:tc>
          <w:tcPr>
            <w:tcW w:w="1080" w:type="pct"/>
            <w:noWrap/>
          </w:tcPr>
          <w:p w:rsidR="00194501" w:rsidRPr="008A258D" w:rsidRDefault="00194501" w:rsidP="006271F6">
            <w:pPr>
              <w:pStyle w:val="Table"/>
            </w:pPr>
            <w:r>
              <w:t>Non-p</w:t>
            </w:r>
            <w:r w:rsidRPr="008A258D">
              <w:t>rivate/</w:t>
            </w:r>
            <w:r>
              <w:t>o</w:t>
            </w:r>
            <w:r w:rsidRPr="008A258D">
              <w:t>ther</w:t>
            </w:r>
          </w:p>
        </w:tc>
        <w:tc>
          <w:tcPr>
            <w:tcW w:w="1389" w:type="pct"/>
            <w:noWrap/>
          </w:tcPr>
          <w:p w:rsidR="00194501" w:rsidRPr="00EF17B1" w:rsidRDefault="00194501" w:rsidP="00EF17B1">
            <w:pPr>
              <w:pStyle w:val="Table"/>
            </w:pPr>
            <w:r w:rsidRPr="00EF17B1">
              <w:t>28.06000</w:t>
            </w:r>
          </w:p>
        </w:tc>
        <w:tc>
          <w:tcPr>
            <w:tcW w:w="724" w:type="pct"/>
            <w:noWrap/>
          </w:tcPr>
          <w:p w:rsidR="00194501" w:rsidRPr="00EF17B1" w:rsidRDefault="00194501" w:rsidP="00EF17B1">
            <w:pPr>
              <w:pStyle w:val="Table"/>
            </w:pPr>
            <w:r w:rsidRPr="00EF17B1">
              <w:t>0.23827</w:t>
            </w:r>
          </w:p>
        </w:tc>
      </w:tr>
      <w:tr w:rsidR="00194501" w:rsidRPr="00EF17B1" w:rsidTr="00194501">
        <w:tc>
          <w:tcPr>
            <w:tcW w:w="1806" w:type="pct"/>
            <w:noWrap/>
          </w:tcPr>
          <w:p w:rsidR="00194501" w:rsidRPr="00EF17B1" w:rsidRDefault="00194501" w:rsidP="00EF17B1">
            <w:pPr>
              <w:pStyle w:val="Table"/>
            </w:pPr>
            <w:r w:rsidRPr="00EF17B1">
              <w:t>Outside local recreation need area</w:t>
            </w:r>
          </w:p>
        </w:tc>
        <w:tc>
          <w:tcPr>
            <w:tcW w:w="1080" w:type="pct"/>
            <w:noWrap/>
          </w:tcPr>
          <w:p w:rsidR="00194501" w:rsidRPr="008A258D" w:rsidRDefault="00194501" w:rsidP="006271F6">
            <w:pPr>
              <w:pStyle w:val="Table"/>
            </w:pPr>
            <w:r w:rsidRPr="008A258D">
              <w:t>Retail</w:t>
            </w:r>
          </w:p>
        </w:tc>
        <w:tc>
          <w:tcPr>
            <w:tcW w:w="1389" w:type="pct"/>
            <w:noWrap/>
          </w:tcPr>
          <w:p w:rsidR="00194501" w:rsidRPr="00EF17B1" w:rsidRDefault="00194501" w:rsidP="00EF17B1">
            <w:pPr>
              <w:pStyle w:val="Table"/>
            </w:pPr>
            <w:r w:rsidRPr="00EF17B1">
              <w:t>0.04577</w:t>
            </w:r>
          </w:p>
        </w:tc>
        <w:tc>
          <w:tcPr>
            <w:tcW w:w="724" w:type="pct"/>
            <w:noWrap/>
          </w:tcPr>
          <w:p w:rsidR="00194501" w:rsidRPr="00EF17B1" w:rsidRDefault="00194501" w:rsidP="00EF17B1">
            <w:pPr>
              <w:pStyle w:val="Table"/>
            </w:pPr>
            <w:r w:rsidRPr="00EF17B1">
              <w:t>0.00039</w:t>
            </w:r>
          </w:p>
        </w:tc>
      </w:tr>
      <w:tr w:rsidR="00194501" w:rsidRPr="00EF17B1" w:rsidTr="00194501">
        <w:tc>
          <w:tcPr>
            <w:tcW w:w="1806" w:type="pct"/>
            <w:noWrap/>
          </w:tcPr>
          <w:p w:rsidR="00194501" w:rsidRPr="00EF17B1" w:rsidRDefault="00194501" w:rsidP="00EF17B1">
            <w:pPr>
              <w:pStyle w:val="Table"/>
            </w:pPr>
            <w:r w:rsidRPr="00EF17B1">
              <w:t>Outside local recreation need area</w:t>
            </w:r>
          </w:p>
        </w:tc>
        <w:tc>
          <w:tcPr>
            <w:tcW w:w="1080" w:type="pct"/>
            <w:noWrap/>
          </w:tcPr>
          <w:p w:rsidR="00194501" w:rsidRPr="008A258D" w:rsidRDefault="00194501" w:rsidP="006271F6">
            <w:pPr>
              <w:pStyle w:val="Table"/>
            </w:pPr>
            <w:r w:rsidRPr="008A258D">
              <w:t>Commercial</w:t>
            </w:r>
          </w:p>
        </w:tc>
        <w:tc>
          <w:tcPr>
            <w:tcW w:w="1389" w:type="pct"/>
            <w:noWrap/>
          </w:tcPr>
          <w:p w:rsidR="00194501" w:rsidRPr="00EF17B1" w:rsidRDefault="00194501" w:rsidP="00EF17B1">
            <w:pPr>
              <w:pStyle w:val="Table"/>
            </w:pPr>
            <w:r w:rsidRPr="00EF17B1">
              <w:t>0.10300</w:t>
            </w:r>
          </w:p>
        </w:tc>
        <w:tc>
          <w:tcPr>
            <w:tcW w:w="724" w:type="pct"/>
            <w:noWrap/>
          </w:tcPr>
          <w:p w:rsidR="00194501" w:rsidRPr="00EF17B1" w:rsidRDefault="00194501" w:rsidP="00EF17B1">
            <w:pPr>
              <w:pStyle w:val="Table"/>
            </w:pPr>
            <w:r w:rsidRPr="00EF17B1">
              <w:t>0.00087</w:t>
            </w:r>
          </w:p>
        </w:tc>
      </w:tr>
      <w:tr w:rsidR="00194501" w:rsidRPr="00EF17B1" w:rsidTr="00194501">
        <w:tc>
          <w:tcPr>
            <w:tcW w:w="1806" w:type="pct"/>
            <w:noWrap/>
          </w:tcPr>
          <w:p w:rsidR="00194501" w:rsidRPr="00EF17B1" w:rsidRDefault="00194501" w:rsidP="00EF17B1">
            <w:pPr>
              <w:pStyle w:val="Table"/>
            </w:pPr>
            <w:r w:rsidRPr="00EF17B1">
              <w:t>Outside local recreation need area</w:t>
            </w:r>
          </w:p>
        </w:tc>
        <w:tc>
          <w:tcPr>
            <w:tcW w:w="1080" w:type="pct"/>
            <w:noWrap/>
          </w:tcPr>
          <w:p w:rsidR="00194501" w:rsidRPr="008A258D" w:rsidRDefault="00194501" w:rsidP="006271F6">
            <w:pPr>
              <w:pStyle w:val="Table"/>
            </w:pPr>
            <w:r w:rsidRPr="008A258D">
              <w:t>Industrial</w:t>
            </w:r>
          </w:p>
        </w:tc>
        <w:tc>
          <w:tcPr>
            <w:tcW w:w="1389" w:type="pct"/>
            <w:noWrap/>
          </w:tcPr>
          <w:p w:rsidR="00194501" w:rsidRPr="00EF17B1" w:rsidRDefault="00194501" w:rsidP="00EF17B1">
            <w:pPr>
              <w:pStyle w:val="Table"/>
            </w:pPr>
            <w:r w:rsidRPr="00EF17B1">
              <w:t>0.01873</w:t>
            </w:r>
          </w:p>
        </w:tc>
        <w:tc>
          <w:tcPr>
            <w:tcW w:w="724" w:type="pct"/>
            <w:noWrap/>
          </w:tcPr>
          <w:p w:rsidR="00194501" w:rsidRPr="00EF17B1" w:rsidRDefault="00194501" w:rsidP="00EF17B1">
            <w:pPr>
              <w:pStyle w:val="Table"/>
            </w:pPr>
            <w:r w:rsidRPr="00EF17B1">
              <w:t>0.00016</w:t>
            </w:r>
          </w:p>
        </w:tc>
      </w:tr>
      <w:tr w:rsidR="00194501" w:rsidRPr="00EF17B1" w:rsidTr="00194501">
        <w:tc>
          <w:tcPr>
            <w:tcW w:w="1806" w:type="pct"/>
            <w:noWrap/>
          </w:tcPr>
          <w:p w:rsidR="00194501" w:rsidRPr="00EF17B1" w:rsidRDefault="00194501" w:rsidP="00EF17B1">
            <w:pPr>
              <w:pStyle w:val="Table"/>
            </w:pPr>
            <w:r w:rsidRPr="00EF17B1">
              <w:t>Outside local recreation need area</w:t>
            </w:r>
          </w:p>
        </w:tc>
        <w:tc>
          <w:tcPr>
            <w:tcW w:w="1080" w:type="pct"/>
            <w:noWrap/>
          </w:tcPr>
          <w:p w:rsidR="00194501" w:rsidRPr="008A258D" w:rsidRDefault="00194501" w:rsidP="006271F6">
            <w:pPr>
              <w:pStyle w:val="Table"/>
            </w:pPr>
            <w:r w:rsidRPr="008A258D">
              <w:t xml:space="preserve">Community </w:t>
            </w:r>
            <w:r>
              <w:t>p</w:t>
            </w:r>
            <w:r w:rsidRPr="008A258D">
              <w:t>urpose</w:t>
            </w:r>
          </w:p>
        </w:tc>
        <w:tc>
          <w:tcPr>
            <w:tcW w:w="1389" w:type="pct"/>
            <w:noWrap/>
          </w:tcPr>
          <w:p w:rsidR="00194501" w:rsidRPr="00EF17B1" w:rsidRDefault="00194501" w:rsidP="00EF17B1">
            <w:pPr>
              <w:pStyle w:val="Table"/>
            </w:pPr>
            <w:r w:rsidRPr="00EF17B1">
              <w:t>0</w:t>
            </w:r>
          </w:p>
        </w:tc>
        <w:tc>
          <w:tcPr>
            <w:tcW w:w="724" w:type="pct"/>
            <w:noWrap/>
          </w:tcPr>
          <w:p w:rsidR="00194501" w:rsidRPr="00EF17B1" w:rsidRDefault="00194501" w:rsidP="00EF17B1">
            <w:pPr>
              <w:pStyle w:val="Table"/>
            </w:pPr>
            <w:r w:rsidRPr="00EF17B1">
              <w:t>0</w:t>
            </w:r>
          </w:p>
        </w:tc>
      </w:tr>
      <w:tr w:rsidR="00EF17B1" w:rsidRPr="00EF17B1" w:rsidTr="00194501">
        <w:tc>
          <w:tcPr>
            <w:tcW w:w="1806" w:type="pct"/>
            <w:noWrap/>
          </w:tcPr>
          <w:p w:rsidR="00EF17B1" w:rsidRPr="00EF17B1" w:rsidRDefault="00EF17B1" w:rsidP="00EF17B1">
            <w:pPr>
              <w:pStyle w:val="Table"/>
            </w:pPr>
            <w:r w:rsidRPr="00EF17B1">
              <w:t>Outside local recreation need area</w:t>
            </w:r>
          </w:p>
        </w:tc>
        <w:tc>
          <w:tcPr>
            <w:tcW w:w="1080" w:type="pct"/>
            <w:noWrap/>
          </w:tcPr>
          <w:p w:rsidR="00EF17B1" w:rsidRPr="00EF17B1" w:rsidRDefault="00EF17B1" w:rsidP="00EF17B1">
            <w:pPr>
              <w:pStyle w:val="Table"/>
            </w:pPr>
            <w:r w:rsidRPr="00EF17B1">
              <w:t>Other</w:t>
            </w:r>
          </w:p>
        </w:tc>
        <w:tc>
          <w:tcPr>
            <w:tcW w:w="1389" w:type="pct"/>
            <w:noWrap/>
          </w:tcPr>
          <w:p w:rsidR="00EF17B1" w:rsidRPr="00EF17B1" w:rsidRDefault="00EF17B1" w:rsidP="00EF17B1">
            <w:pPr>
              <w:pStyle w:val="Table"/>
            </w:pPr>
            <w:r w:rsidRPr="00EF17B1">
              <w:t>0</w:t>
            </w:r>
          </w:p>
        </w:tc>
        <w:tc>
          <w:tcPr>
            <w:tcW w:w="724" w:type="pct"/>
            <w:noWrap/>
          </w:tcPr>
          <w:p w:rsidR="00EF17B1" w:rsidRPr="00EF17B1" w:rsidRDefault="00EF17B1" w:rsidP="00EF17B1">
            <w:pPr>
              <w:pStyle w:val="Table"/>
            </w:pPr>
            <w:r w:rsidRPr="00EF17B1">
              <w:t>0</w:t>
            </w:r>
          </w:p>
        </w:tc>
      </w:tr>
    </w:tbl>
    <w:p w:rsidR="00E152D5" w:rsidRPr="00B73481" w:rsidRDefault="00E152D5" w:rsidP="00B73481"/>
    <w:p w:rsidR="00E152D5" w:rsidRPr="00B73481" w:rsidRDefault="00E152D5" w:rsidP="00194501">
      <w:pPr>
        <w:pStyle w:val="Caption"/>
      </w:pPr>
      <w:r w:rsidRPr="00B73481">
        <w:t xml:space="preserve">Table </w:t>
      </w:r>
      <w:r w:rsidR="00194501">
        <w:t>8.6.5</w:t>
      </w:r>
      <w:r w:rsidR="00194501" w:rsidRPr="006B0718">
        <w:t>—</w:t>
      </w:r>
      <w:r w:rsidRPr="00B73481">
        <w:t>Demand conversion rates for the land for community facilities network</w:t>
      </w:r>
    </w:p>
    <w:tbl>
      <w:tblPr>
        <w:tblStyle w:val="LGIPEMTableStyle"/>
        <w:tblW w:w="5000" w:type="pct"/>
        <w:tblLook w:val="04A0" w:firstRow="1" w:lastRow="0" w:firstColumn="1" w:lastColumn="0" w:noHBand="0" w:noVBand="1"/>
      </w:tblPr>
      <w:tblGrid>
        <w:gridCol w:w="1871"/>
        <w:gridCol w:w="2377"/>
        <w:gridCol w:w="2512"/>
        <w:gridCol w:w="2290"/>
      </w:tblGrid>
      <w:tr w:rsidR="00194501" w:rsidRPr="00194501" w:rsidTr="00194501">
        <w:trPr>
          <w:cnfStyle w:val="100000000000" w:firstRow="1" w:lastRow="0" w:firstColumn="0" w:lastColumn="0" w:oddVBand="0" w:evenVBand="0" w:oddHBand="0" w:evenHBand="0" w:firstRowFirstColumn="0" w:firstRowLastColumn="0" w:lastRowFirstColumn="0" w:lastRowLastColumn="0"/>
        </w:trPr>
        <w:tc>
          <w:tcPr>
            <w:tcW w:w="1034" w:type="pct"/>
            <w:hideMark/>
          </w:tcPr>
          <w:p w:rsidR="00E152D5" w:rsidRPr="00194501" w:rsidRDefault="00E152D5" w:rsidP="00194501">
            <w:pPr>
              <w:pStyle w:val="Table"/>
            </w:pPr>
            <w:r w:rsidRPr="00194501">
              <w:t>Desired Standard</w:t>
            </w:r>
            <w:r w:rsidR="00B80CB7">
              <w:t>s</w:t>
            </w:r>
            <w:r w:rsidRPr="00194501">
              <w:t xml:space="preserve"> of Service (DSS) Area</w:t>
            </w:r>
          </w:p>
        </w:tc>
        <w:tc>
          <w:tcPr>
            <w:tcW w:w="1313" w:type="pct"/>
            <w:hideMark/>
          </w:tcPr>
          <w:p w:rsidR="00E152D5" w:rsidRPr="00194501" w:rsidRDefault="00E152D5" w:rsidP="00194501">
            <w:pPr>
              <w:pStyle w:val="Table"/>
            </w:pPr>
            <w:r w:rsidRPr="00194501">
              <w:t>Type of Development</w:t>
            </w:r>
          </w:p>
        </w:tc>
        <w:tc>
          <w:tcPr>
            <w:tcW w:w="1388" w:type="pct"/>
            <w:hideMark/>
          </w:tcPr>
          <w:p w:rsidR="00E152D5" w:rsidRPr="00194501" w:rsidRDefault="00E152D5" w:rsidP="00194501">
            <w:pPr>
              <w:pStyle w:val="Table"/>
            </w:pPr>
            <w:r w:rsidRPr="00194501">
              <w:t>Desired rate of provision per unit of demand</w:t>
            </w:r>
            <w:r w:rsidR="00194501">
              <w:t xml:space="preserve"> </w:t>
            </w:r>
            <w:r w:rsidRPr="00194501">
              <w:t>(m</w:t>
            </w:r>
            <w:r w:rsidRPr="00194501">
              <w:rPr>
                <w:vertAlign w:val="superscript"/>
              </w:rPr>
              <w:t>2</w:t>
            </w:r>
            <w:r w:rsidRPr="00194501">
              <w:t>/dwelling or GFA)</w:t>
            </w:r>
          </w:p>
        </w:tc>
        <w:tc>
          <w:tcPr>
            <w:tcW w:w="1265" w:type="pct"/>
            <w:hideMark/>
          </w:tcPr>
          <w:p w:rsidR="00E152D5" w:rsidRPr="00194501" w:rsidRDefault="00E152D5" w:rsidP="00194501">
            <w:pPr>
              <w:pStyle w:val="Table"/>
            </w:pPr>
            <w:r w:rsidRPr="00194501">
              <w:t>ET Conversion Rate</w:t>
            </w:r>
          </w:p>
        </w:tc>
      </w:tr>
      <w:tr w:rsidR="00194501" w:rsidRPr="00194501" w:rsidTr="00194501">
        <w:tc>
          <w:tcPr>
            <w:tcW w:w="1034" w:type="pct"/>
            <w:noWrap/>
            <w:hideMark/>
          </w:tcPr>
          <w:p w:rsidR="00194501" w:rsidRPr="00194501" w:rsidRDefault="00194501" w:rsidP="00194501">
            <w:pPr>
              <w:pStyle w:val="Table"/>
            </w:pPr>
            <w:r w:rsidRPr="00194501">
              <w:t>Centres</w:t>
            </w:r>
          </w:p>
        </w:tc>
        <w:tc>
          <w:tcPr>
            <w:tcW w:w="1313" w:type="pct"/>
            <w:noWrap/>
            <w:hideMark/>
          </w:tcPr>
          <w:p w:rsidR="00194501" w:rsidRPr="00194501" w:rsidRDefault="00194501" w:rsidP="00194501">
            <w:pPr>
              <w:pStyle w:val="Table"/>
            </w:pPr>
            <w:r w:rsidRPr="00194501">
              <w:t>Dwelling house</w:t>
            </w:r>
          </w:p>
        </w:tc>
        <w:tc>
          <w:tcPr>
            <w:tcW w:w="1388" w:type="pct"/>
            <w:noWrap/>
            <w:hideMark/>
          </w:tcPr>
          <w:p w:rsidR="00194501" w:rsidRPr="00194501" w:rsidRDefault="00194501" w:rsidP="00194501">
            <w:pPr>
              <w:pStyle w:val="Table"/>
            </w:pPr>
            <w:r w:rsidRPr="00194501">
              <w:t>5.50160</w:t>
            </w:r>
          </w:p>
        </w:tc>
        <w:tc>
          <w:tcPr>
            <w:tcW w:w="1265" w:type="pct"/>
            <w:noWrap/>
            <w:hideMark/>
          </w:tcPr>
          <w:p w:rsidR="00194501" w:rsidRPr="00194501" w:rsidRDefault="00194501" w:rsidP="00194501">
            <w:pPr>
              <w:pStyle w:val="Table"/>
            </w:pPr>
            <w:r w:rsidRPr="00194501">
              <w:t>0.92857</w:t>
            </w:r>
          </w:p>
        </w:tc>
      </w:tr>
      <w:tr w:rsidR="00194501" w:rsidRPr="00194501" w:rsidTr="00194501">
        <w:tc>
          <w:tcPr>
            <w:tcW w:w="1034" w:type="pct"/>
            <w:noWrap/>
            <w:hideMark/>
          </w:tcPr>
          <w:p w:rsidR="00194501" w:rsidRPr="00194501" w:rsidRDefault="00194501" w:rsidP="00194501">
            <w:pPr>
              <w:pStyle w:val="Table"/>
            </w:pPr>
            <w:r w:rsidRPr="00194501">
              <w:t>Centres</w:t>
            </w:r>
          </w:p>
        </w:tc>
        <w:tc>
          <w:tcPr>
            <w:tcW w:w="1313" w:type="pct"/>
            <w:noWrap/>
            <w:hideMark/>
          </w:tcPr>
          <w:p w:rsidR="00194501" w:rsidRPr="00194501" w:rsidRDefault="00194501" w:rsidP="00194501">
            <w:pPr>
              <w:pStyle w:val="Table"/>
            </w:pPr>
            <w:r w:rsidRPr="00194501">
              <w:t>Multi-unit dwelling</w:t>
            </w:r>
          </w:p>
        </w:tc>
        <w:tc>
          <w:tcPr>
            <w:tcW w:w="1388" w:type="pct"/>
            <w:noWrap/>
            <w:hideMark/>
          </w:tcPr>
          <w:p w:rsidR="00194501" w:rsidRPr="00194501" w:rsidRDefault="00194501" w:rsidP="00194501">
            <w:pPr>
              <w:pStyle w:val="Table"/>
            </w:pPr>
            <w:r w:rsidRPr="00194501">
              <w:t>3.80880</w:t>
            </w:r>
          </w:p>
        </w:tc>
        <w:tc>
          <w:tcPr>
            <w:tcW w:w="1265" w:type="pct"/>
            <w:noWrap/>
            <w:hideMark/>
          </w:tcPr>
          <w:p w:rsidR="00194501" w:rsidRPr="00194501" w:rsidRDefault="00194501" w:rsidP="00194501">
            <w:pPr>
              <w:pStyle w:val="Table"/>
            </w:pPr>
            <w:r w:rsidRPr="00194501">
              <w:t>0.64286</w:t>
            </w:r>
          </w:p>
        </w:tc>
      </w:tr>
      <w:tr w:rsidR="00194501" w:rsidRPr="00194501" w:rsidTr="00194501">
        <w:tc>
          <w:tcPr>
            <w:tcW w:w="1034" w:type="pct"/>
            <w:noWrap/>
            <w:hideMark/>
          </w:tcPr>
          <w:p w:rsidR="00194501" w:rsidRPr="00194501" w:rsidRDefault="00194501" w:rsidP="00194501">
            <w:pPr>
              <w:pStyle w:val="Table"/>
            </w:pPr>
            <w:r w:rsidRPr="00194501">
              <w:t>Centres</w:t>
            </w:r>
          </w:p>
        </w:tc>
        <w:tc>
          <w:tcPr>
            <w:tcW w:w="1313" w:type="pct"/>
            <w:noWrap/>
            <w:hideMark/>
          </w:tcPr>
          <w:p w:rsidR="00194501" w:rsidRPr="00194501" w:rsidRDefault="00194501" w:rsidP="00194501">
            <w:pPr>
              <w:pStyle w:val="Table"/>
            </w:pPr>
            <w:r w:rsidRPr="00194501">
              <w:t>Non-private/other</w:t>
            </w:r>
          </w:p>
        </w:tc>
        <w:tc>
          <w:tcPr>
            <w:tcW w:w="1388" w:type="pct"/>
            <w:noWrap/>
            <w:hideMark/>
          </w:tcPr>
          <w:p w:rsidR="00194501" w:rsidRPr="00194501" w:rsidRDefault="00194501" w:rsidP="00194501">
            <w:pPr>
              <w:pStyle w:val="Table"/>
            </w:pPr>
            <w:r w:rsidRPr="00194501">
              <w:t>2.11600</w:t>
            </w:r>
          </w:p>
        </w:tc>
        <w:tc>
          <w:tcPr>
            <w:tcW w:w="1265" w:type="pct"/>
            <w:noWrap/>
            <w:hideMark/>
          </w:tcPr>
          <w:p w:rsidR="00194501" w:rsidRPr="00194501" w:rsidRDefault="00194501" w:rsidP="00194501">
            <w:pPr>
              <w:pStyle w:val="Table"/>
            </w:pPr>
            <w:r w:rsidRPr="00194501">
              <w:t>0.35714</w:t>
            </w:r>
          </w:p>
        </w:tc>
      </w:tr>
      <w:tr w:rsidR="00194501" w:rsidRPr="00194501" w:rsidTr="00194501">
        <w:tc>
          <w:tcPr>
            <w:tcW w:w="1034" w:type="pct"/>
            <w:noWrap/>
            <w:hideMark/>
          </w:tcPr>
          <w:p w:rsidR="00194501" w:rsidRPr="00194501" w:rsidRDefault="00194501" w:rsidP="00194501">
            <w:pPr>
              <w:pStyle w:val="Table"/>
            </w:pPr>
            <w:r w:rsidRPr="00194501">
              <w:t>Centres</w:t>
            </w:r>
          </w:p>
        </w:tc>
        <w:tc>
          <w:tcPr>
            <w:tcW w:w="1313" w:type="pct"/>
            <w:noWrap/>
            <w:hideMark/>
          </w:tcPr>
          <w:p w:rsidR="00194501" w:rsidRPr="00194501" w:rsidRDefault="00194501" w:rsidP="00194501">
            <w:pPr>
              <w:pStyle w:val="Table"/>
            </w:pPr>
            <w:r w:rsidRPr="00194501">
              <w:t>Retail</w:t>
            </w:r>
          </w:p>
        </w:tc>
        <w:tc>
          <w:tcPr>
            <w:tcW w:w="1388" w:type="pct"/>
            <w:noWrap/>
            <w:hideMark/>
          </w:tcPr>
          <w:p w:rsidR="00194501" w:rsidRPr="00194501" w:rsidRDefault="00194501" w:rsidP="00194501">
            <w:pPr>
              <w:pStyle w:val="Table"/>
            </w:pPr>
            <w:r w:rsidRPr="00194501">
              <w:t>0.00433</w:t>
            </w:r>
          </w:p>
        </w:tc>
        <w:tc>
          <w:tcPr>
            <w:tcW w:w="1265" w:type="pct"/>
            <w:noWrap/>
            <w:hideMark/>
          </w:tcPr>
          <w:p w:rsidR="00194501" w:rsidRPr="00194501" w:rsidRDefault="00194501" w:rsidP="00194501">
            <w:pPr>
              <w:pStyle w:val="Table"/>
            </w:pPr>
            <w:r w:rsidRPr="00194501">
              <w:t>0.00073</w:t>
            </w:r>
          </w:p>
        </w:tc>
      </w:tr>
      <w:tr w:rsidR="00194501" w:rsidRPr="00194501" w:rsidTr="00194501">
        <w:tc>
          <w:tcPr>
            <w:tcW w:w="1034" w:type="pct"/>
            <w:noWrap/>
            <w:hideMark/>
          </w:tcPr>
          <w:p w:rsidR="00194501" w:rsidRPr="00194501" w:rsidRDefault="00194501" w:rsidP="00194501">
            <w:pPr>
              <w:pStyle w:val="Table"/>
            </w:pPr>
            <w:r w:rsidRPr="00194501">
              <w:t>Centres</w:t>
            </w:r>
          </w:p>
        </w:tc>
        <w:tc>
          <w:tcPr>
            <w:tcW w:w="1313" w:type="pct"/>
            <w:noWrap/>
            <w:hideMark/>
          </w:tcPr>
          <w:p w:rsidR="00194501" w:rsidRPr="00194501" w:rsidRDefault="00194501" w:rsidP="00194501">
            <w:pPr>
              <w:pStyle w:val="Table"/>
            </w:pPr>
            <w:r w:rsidRPr="00194501">
              <w:t>Commercial</w:t>
            </w:r>
          </w:p>
        </w:tc>
        <w:tc>
          <w:tcPr>
            <w:tcW w:w="1388" w:type="pct"/>
            <w:noWrap/>
            <w:hideMark/>
          </w:tcPr>
          <w:p w:rsidR="00194501" w:rsidRPr="00194501" w:rsidRDefault="00194501" w:rsidP="00194501">
            <w:pPr>
              <w:pStyle w:val="Table"/>
            </w:pPr>
            <w:r w:rsidRPr="00194501">
              <w:t>0.01300</w:t>
            </w:r>
          </w:p>
        </w:tc>
        <w:tc>
          <w:tcPr>
            <w:tcW w:w="1265" w:type="pct"/>
            <w:noWrap/>
            <w:hideMark/>
          </w:tcPr>
          <w:p w:rsidR="00194501" w:rsidRPr="00194501" w:rsidRDefault="00194501" w:rsidP="00194501">
            <w:pPr>
              <w:pStyle w:val="Table"/>
            </w:pPr>
            <w:r w:rsidRPr="00194501">
              <w:t>0.00219</w:t>
            </w:r>
          </w:p>
        </w:tc>
      </w:tr>
      <w:tr w:rsidR="00194501" w:rsidRPr="00194501" w:rsidTr="00194501">
        <w:tc>
          <w:tcPr>
            <w:tcW w:w="1034" w:type="pct"/>
            <w:noWrap/>
            <w:hideMark/>
          </w:tcPr>
          <w:p w:rsidR="00194501" w:rsidRPr="00194501" w:rsidRDefault="00194501" w:rsidP="00194501">
            <w:pPr>
              <w:pStyle w:val="Table"/>
            </w:pPr>
            <w:r w:rsidRPr="00194501">
              <w:t>Centres</w:t>
            </w:r>
          </w:p>
        </w:tc>
        <w:tc>
          <w:tcPr>
            <w:tcW w:w="1313" w:type="pct"/>
            <w:noWrap/>
            <w:hideMark/>
          </w:tcPr>
          <w:p w:rsidR="00194501" w:rsidRPr="00194501" w:rsidRDefault="00194501" w:rsidP="00194501">
            <w:pPr>
              <w:pStyle w:val="Table"/>
            </w:pPr>
            <w:r w:rsidRPr="00194501">
              <w:t>Industrial</w:t>
            </w:r>
          </w:p>
        </w:tc>
        <w:tc>
          <w:tcPr>
            <w:tcW w:w="1388" w:type="pct"/>
            <w:noWrap/>
            <w:hideMark/>
          </w:tcPr>
          <w:p w:rsidR="00194501" w:rsidRPr="00194501" w:rsidRDefault="00194501" w:rsidP="00194501">
            <w:pPr>
              <w:pStyle w:val="Table"/>
            </w:pPr>
            <w:r w:rsidRPr="00194501">
              <w:t>0.00236</w:t>
            </w:r>
          </w:p>
        </w:tc>
        <w:tc>
          <w:tcPr>
            <w:tcW w:w="1265" w:type="pct"/>
            <w:noWrap/>
            <w:hideMark/>
          </w:tcPr>
          <w:p w:rsidR="00194501" w:rsidRPr="00194501" w:rsidRDefault="00194501" w:rsidP="00194501">
            <w:pPr>
              <w:pStyle w:val="Table"/>
            </w:pPr>
            <w:r w:rsidRPr="00194501">
              <w:t>0.00040</w:t>
            </w:r>
          </w:p>
        </w:tc>
      </w:tr>
      <w:tr w:rsidR="00194501" w:rsidRPr="00194501" w:rsidTr="00194501">
        <w:tc>
          <w:tcPr>
            <w:tcW w:w="1034" w:type="pct"/>
            <w:noWrap/>
            <w:hideMark/>
          </w:tcPr>
          <w:p w:rsidR="00194501" w:rsidRPr="00194501" w:rsidRDefault="00194501" w:rsidP="00194501">
            <w:pPr>
              <w:pStyle w:val="Table"/>
            </w:pPr>
            <w:r w:rsidRPr="00194501">
              <w:t>Centres</w:t>
            </w:r>
          </w:p>
        </w:tc>
        <w:tc>
          <w:tcPr>
            <w:tcW w:w="1313" w:type="pct"/>
            <w:noWrap/>
            <w:hideMark/>
          </w:tcPr>
          <w:p w:rsidR="00194501" w:rsidRPr="00194501" w:rsidRDefault="00194501" w:rsidP="00194501">
            <w:pPr>
              <w:pStyle w:val="Table"/>
            </w:pPr>
            <w:r w:rsidRPr="00194501">
              <w:t xml:space="preserve">Community </w:t>
            </w:r>
            <w:r>
              <w:t>purpose</w:t>
            </w:r>
          </w:p>
        </w:tc>
        <w:tc>
          <w:tcPr>
            <w:tcW w:w="1388" w:type="pct"/>
            <w:noWrap/>
            <w:hideMark/>
          </w:tcPr>
          <w:p w:rsidR="00194501" w:rsidRPr="00194501" w:rsidRDefault="00194501" w:rsidP="00194501">
            <w:pPr>
              <w:pStyle w:val="Table"/>
            </w:pPr>
            <w:r w:rsidRPr="00194501">
              <w:t>0</w:t>
            </w:r>
          </w:p>
        </w:tc>
        <w:tc>
          <w:tcPr>
            <w:tcW w:w="1265" w:type="pct"/>
            <w:noWrap/>
            <w:hideMark/>
          </w:tcPr>
          <w:p w:rsidR="00194501" w:rsidRPr="00194501" w:rsidRDefault="00194501" w:rsidP="00194501">
            <w:pPr>
              <w:pStyle w:val="Table"/>
            </w:pPr>
            <w:r w:rsidRPr="00194501">
              <w:t>0</w:t>
            </w:r>
          </w:p>
        </w:tc>
      </w:tr>
      <w:tr w:rsidR="00194501" w:rsidRPr="00194501" w:rsidTr="00194501">
        <w:tc>
          <w:tcPr>
            <w:tcW w:w="1034" w:type="pct"/>
            <w:noWrap/>
            <w:hideMark/>
          </w:tcPr>
          <w:p w:rsidR="00194501" w:rsidRPr="00194501" w:rsidRDefault="00194501" w:rsidP="00194501">
            <w:pPr>
              <w:pStyle w:val="Table"/>
            </w:pPr>
            <w:r w:rsidRPr="00194501">
              <w:t>Centres</w:t>
            </w:r>
          </w:p>
        </w:tc>
        <w:tc>
          <w:tcPr>
            <w:tcW w:w="1313" w:type="pct"/>
            <w:noWrap/>
            <w:hideMark/>
          </w:tcPr>
          <w:p w:rsidR="00194501" w:rsidRPr="00194501" w:rsidRDefault="00194501" w:rsidP="00194501">
            <w:pPr>
              <w:pStyle w:val="Table"/>
            </w:pPr>
            <w:r w:rsidRPr="00194501">
              <w:t>Other</w:t>
            </w:r>
          </w:p>
        </w:tc>
        <w:tc>
          <w:tcPr>
            <w:tcW w:w="1388" w:type="pct"/>
            <w:noWrap/>
            <w:hideMark/>
          </w:tcPr>
          <w:p w:rsidR="00194501" w:rsidRPr="00194501" w:rsidRDefault="00194501" w:rsidP="00194501">
            <w:pPr>
              <w:pStyle w:val="Table"/>
            </w:pPr>
            <w:r w:rsidRPr="00194501">
              <w:t>0</w:t>
            </w:r>
          </w:p>
        </w:tc>
        <w:tc>
          <w:tcPr>
            <w:tcW w:w="1265" w:type="pct"/>
            <w:noWrap/>
            <w:hideMark/>
          </w:tcPr>
          <w:p w:rsidR="00194501" w:rsidRPr="00194501" w:rsidRDefault="00194501" w:rsidP="00194501">
            <w:pPr>
              <w:pStyle w:val="Table"/>
            </w:pPr>
            <w:r w:rsidRPr="00194501">
              <w:t>0</w:t>
            </w:r>
          </w:p>
        </w:tc>
      </w:tr>
      <w:tr w:rsidR="00194501" w:rsidRPr="00194501" w:rsidTr="00194501">
        <w:tc>
          <w:tcPr>
            <w:tcW w:w="1034" w:type="pct"/>
            <w:noWrap/>
            <w:hideMark/>
          </w:tcPr>
          <w:p w:rsidR="00194501" w:rsidRPr="00194501" w:rsidRDefault="00194501" w:rsidP="00194501">
            <w:pPr>
              <w:pStyle w:val="Table"/>
            </w:pPr>
            <w:r w:rsidRPr="00194501">
              <w:t>General Urban</w:t>
            </w:r>
          </w:p>
        </w:tc>
        <w:tc>
          <w:tcPr>
            <w:tcW w:w="1313" w:type="pct"/>
            <w:noWrap/>
            <w:hideMark/>
          </w:tcPr>
          <w:p w:rsidR="00194501" w:rsidRPr="00194501" w:rsidRDefault="00194501" w:rsidP="00194501">
            <w:pPr>
              <w:pStyle w:val="Table"/>
            </w:pPr>
            <w:r w:rsidRPr="00194501">
              <w:t>Dwelling house/lot</w:t>
            </w:r>
          </w:p>
        </w:tc>
        <w:tc>
          <w:tcPr>
            <w:tcW w:w="1388" w:type="pct"/>
            <w:noWrap/>
            <w:hideMark/>
          </w:tcPr>
          <w:p w:rsidR="00194501" w:rsidRPr="00194501" w:rsidRDefault="00194501" w:rsidP="00194501">
            <w:pPr>
              <w:pStyle w:val="Table"/>
            </w:pPr>
            <w:r w:rsidRPr="00194501">
              <w:t>5.92480</w:t>
            </w:r>
          </w:p>
        </w:tc>
        <w:tc>
          <w:tcPr>
            <w:tcW w:w="1265" w:type="pct"/>
            <w:noWrap/>
            <w:hideMark/>
          </w:tcPr>
          <w:p w:rsidR="00194501" w:rsidRPr="00194501" w:rsidRDefault="00194501" w:rsidP="00194501">
            <w:pPr>
              <w:pStyle w:val="Table"/>
            </w:pPr>
            <w:r w:rsidRPr="00194501">
              <w:t>1.00000</w:t>
            </w:r>
          </w:p>
        </w:tc>
      </w:tr>
      <w:tr w:rsidR="00194501" w:rsidRPr="00194501" w:rsidTr="00194501">
        <w:tc>
          <w:tcPr>
            <w:tcW w:w="1034" w:type="pct"/>
            <w:noWrap/>
            <w:hideMark/>
          </w:tcPr>
          <w:p w:rsidR="00194501" w:rsidRPr="00194501" w:rsidRDefault="00194501" w:rsidP="00194501">
            <w:pPr>
              <w:pStyle w:val="Table"/>
            </w:pPr>
            <w:r w:rsidRPr="00194501">
              <w:t>General Urban</w:t>
            </w:r>
          </w:p>
        </w:tc>
        <w:tc>
          <w:tcPr>
            <w:tcW w:w="1313" w:type="pct"/>
            <w:noWrap/>
            <w:hideMark/>
          </w:tcPr>
          <w:p w:rsidR="00194501" w:rsidRPr="00194501" w:rsidRDefault="00194501" w:rsidP="00194501">
            <w:pPr>
              <w:pStyle w:val="Table"/>
            </w:pPr>
            <w:r w:rsidRPr="00194501">
              <w:t>Multi-unit dwelling</w:t>
            </w:r>
          </w:p>
        </w:tc>
        <w:tc>
          <w:tcPr>
            <w:tcW w:w="1388" w:type="pct"/>
            <w:noWrap/>
            <w:hideMark/>
          </w:tcPr>
          <w:p w:rsidR="00194501" w:rsidRPr="00194501" w:rsidRDefault="00194501" w:rsidP="00194501">
            <w:pPr>
              <w:pStyle w:val="Table"/>
            </w:pPr>
            <w:r w:rsidRPr="00194501">
              <w:t>3.80880</w:t>
            </w:r>
          </w:p>
        </w:tc>
        <w:tc>
          <w:tcPr>
            <w:tcW w:w="1265" w:type="pct"/>
            <w:noWrap/>
            <w:hideMark/>
          </w:tcPr>
          <w:p w:rsidR="00194501" w:rsidRPr="00194501" w:rsidRDefault="00194501" w:rsidP="00194501">
            <w:pPr>
              <w:pStyle w:val="Table"/>
            </w:pPr>
            <w:r w:rsidRPr="00194501">
              <w:t>0.64286</w:t>
            </w:r>
          </w:p>
        </w:tc>
      </w:tr>
      <w:tr w:rsidR="00194501" w:rsidRPr="00194501" w:rsidTr="00194501">
        <w:tc>
          <w:tcPr>
            <w:tcW w:w="1034" w:type="pct"/>
            <w:noWrap/>
            <w:hideMark/>
          </w:tcPr>
          <w:p w:rsidR="00194501" w:rsidRPr="00194501" w:rsidRDefault="00194501" w:rsidP="00194501">
            <w:pPr>
              <w:pStyle w:val="Table"/>
            </w:pPr>
            <w:r w:rsidRPr="00194501">
              <w:t>General Urban</w:t>
            </w:r>
          </w:p>
        </w:tc>
        <w:tc>
          <w:tcPr>
            <w:tcW w:w="1313" w:type="pct"/>
            <w:noWrap/>
            <w:hideMark/>
          </w:tcPr>
          <w:p w:rsidR="00194501" w:rsidRPr="00194501" w:rsidRDefault="00194501" w:rsidP="00194501">
            <w:pPr>
              <w:pStyle w:val="Table"/>
            </w:pPr>
            <w:r w:rsidRPr="00194501">
              <w:t>Non-private/other</w:t>
            </w:r>
          </w:p>
        </w:tc>
        <w:tc>
          <w:tcPr>
            <w:tcW w:w="1388" w:type="pct"/>
            <w:noWrap/>
            <w:hideMark/>
          </w:tcPr>
          <w:p w:rsidR="00194501" w:rsidRPr="00194501" w:rsidRDefault="00194501" w:rsidP="00194501">
            <w:pPr>
              <w:pStyle w:val="Table"/>
            </w:pPr>
            <w:r w:rsidRPr="00194501">
              <w:t>2.11600</w:t>
            </w:r>
          </w:p>
        </w:tc>
        <w:tc>
          <w:tcPr>
            <w:tcW w:w="1265" w:type="pct"/>
            <w:noWrap/>
            <w:hideMark/>
          </w:tcPr>
          <w:p w:rsidR="00194501" w:rsidRPr="00194501" w:rsidRDefault="00194501" w:rsidP="00194501">
            <w:pPr>
              <w:pStyle w:val="Table"/>
            </w:pPr>
            <w:r w:rsidRPr="00194501">
              <w:t>0.35714</w:t>
            </w:r>
          </w:p>
        </w:tc>
      </w:tr>
      <w:tr w:rsidR="00194501" w:rsidRPr="00194501" w:rsidTr="00194501">
        <w:tc>
          <w:tcPr>
            <w:tcW w:w="1034" w:type="pct"/>
            <w:noWrap/>
            <w:hideMark/>
          </w:tcPr>
          <w:p w:rsidR="00194501" w:rsidRPr="00194501" w:rsidRDefault="00194501" w:rsidP="00194501">
            <w:pPr>
              <w:pStyle w:val="Table"/>
            </w:pPr>
            <w:r w:rsidRPr="00194501">
              <w:t>General Urban</w:t>
            </w:r>
          </w:p>
        </w:tc>
        <w:tc>
          <w:tcPr>
            <w:tcW w:w="1313" w:type="pct"/>
            <w:noWrap/>
            <w:hideMark/>
          </w:tcPr>
          <w:p w:rsidR="00194501" w:rsidRPr="00194501" w:rsidRDefault="00194501" w:rsidP="00194501">
            <w:pPr>
              <w:pStyle w:val="Table"/>
            </w:pPr>
            <w:r w:rsidRPr="00194501">
              <w:t>Retail</w:t>
            </w:r>
          </w:p>
        </w:tc>
        <w:tc>
          <w:tcPr>
            <w:tcW w:w="1388" w:type="pct"/>
            <w:noWrap/>
            <w:hideMark/>
          </w:tcPr>
          <w:p w:rsidR="00194501" w:rsidRPr="00194501" w:rsidRDefault="00194501" w:rsidP="00194501">
            <w:pPr>
              <w:pStyle w:val="Table"/>
            </w:pPr>
            <w:r w:rsidRPr="00194501">
              <w:t>0.00520</w:t>
            </w:r>
          </w:p>
        </w:tc>
        <w:tc>
          <w:tcPr>
            <w:tcW w:w="1265" w:type="pct"/>
            <w:noWrap/>
            <w:hideMark/>
          </w:tcPr>
          <w:p w:rsidR="00194501" w:rsidRPr="00194501" w:rsidRDefault="00194501" w:rsidP="00194501">
            <w:pPr>
              <w:pStyle w:val="Table"/>
            </w:pPr>
            <w:r w:rsidRPr="00194501">
              <w:t>0.00088</w:t>
            </w:r>
          </w:p>
        </w:tc>
      </w:tr>
      <w:tr w:rsidR="00194501" w:rsidRPr="00194501" w:rsidTr="00194501">
        <w:tc>
          <w:tcPr>
            <w:tcW w:w="1034" w:type="pct"/>
            <w:noWrap/>
            <w:hideMark/>
          </w:tcPr>
          <w:p w:rsidR="00194501" w:rsidRPr="00194501" w:rsidRDefault="00194501" w:rsidP="00194501">
            <w:pPr>
              <w:pStyle w:val="Table"/>
            </w:pPr>
            <w:r w:rsidRPr="00194501">
              <w:t>General Urban</w:t>
            </w:r>
          </w:p>
        </w:tc>
        <w:tc>
          <w:tcPr>
            <w:tcW w:w="1313" w:type="pct"/>
            <w:noWrap/>
            <w:hideMark/>
          </w:tcPr>
          <w:p w:rsidR="00194501" w:rsidRPr="00194501" w:rsidRDefault="00194501" w:rsidP="00194501">
            <w:pPr>
              <w:pStyle w:val="Table"/>
            </w:pPr>
            <w:r w:rsidRPr="00194501">
              <w:t>Commercial</w:t>
            </w:r>
          </w:p>
        </w:tc>
        <w:tc>
          <w:tcPr>
            <w:tcW w:w="1388" w:type="pct"/>
            <w:noWrap/>
            <w:hideMark/>
          </w:tcPr>
          <w:p w:rsidR="00194501" w:rsidRPr="00194501" w:rsidRDefault="00194501" w:rsidP="00194501">
            <w:pPr>
              <w:pStyle w:val="Table"/>
            </w:pPr>
            <w:r w:rsidRPr="00194501">
              <w:t>0.01300</w:t>
            </w:r>
          </w:p>
        </w:tc>
        <w:tc>
          <w:tcPr>
            <w:tcW w:w="1265" w:type="pct"/>
            <w:noWrap/>
            <w:hideMark/>
          </w:tcPr>
          <w:p w:rsidR="00194501" w:rsidRPr="00194501" w:rsidRDefault="00194501" w:rsidP="00194501">
            <w:pPr>
              <w:pStyle w:val="Table"/>
            </w:pPr>
            <w:r w:rsidRPr="00194501">
              <w:t>0.00219</w:t>
            </w:r>
          </w:p>
        </w:tc>
      </w:tr>
      <w:tr w:rsidR="00194501" w:rsidRPr="00194501" w:rsidTr="00194501">
        <w:tc>
          <w:tcPr>
            <w:tcW w:w="1034" w:type="pct"/>
            <w:noWrap/>
            <w:hideMark/>
          </w:tcPr>
          <w:p w:rsidR="00194501" w:rsidRPr="00194501" w:rsidRDefault="00194501" w:rsidP="00194501">
            <w:pPr>
              <w:pStyle w:val="Table"/>
            </w:pPr>
            <w:r w:rsidRPr="00194501">
              <w:t>General Urban</w:t>
            </w:r>
          </w:p>
        </w:tc>
        <w:tc>
          <w:tcPr>
            <w:tcW w:w="1313" w:type="pct"/>
            <w:noWrap/>
            <w:hideMark/>
          </w:tcPr>
          <w:p w:rsidR="00194501" w:rsidRPr="00194501" w:rsidRDefault="00194501" w:rsidP="00194501">
            <w:pPr>
              <w:pStyle w:val="Table"/>
            </w:pPr>
            <w:r w:rsidRPr="00194501">
              <w:t>Industrial</w:t>
            </w:r>
          </w:p>
        </w:tc>
        <w:tc>
          <w:tcPr>
            <w:tcW w:w="1388" w:type="pct"/>
            <w:noWrap/>
            <w:hideMark/>
          </w:tcPr>
          <w:p w:rsidR="00194501" w:rsidRPr="00194501" w:rsidRDefault="00194501" w:rsidP="00194501">
            <w:pPr>
              <w:pStyle w:val="Table"/>
            </w:pPr>
            <w:r w:rsidRPr="00194501">
              <w:t>0.00236</w:t>
            </w:r>
          </w:p>
        </w:tc>
        <w:tc>
          <w:tcPr>
            <w:tcW w:w="1265" w:type="pct"/>
            <w:noWrap/>
            <w:hideMark/>
          </w:tcPr>
          <w:p w:rsidR="00194501" w:rsidRPr="00194501" w:rsidRDefault="00194501" w:rsidP="00194501">
            <w:pPr>
              <w:pStyle w:val="Table"/>
            </w:pPr>
            <w:r w:rsidRPr="00194501">
              <w:t>0.00040</w:t>
            </w:r>
          </w:p>
        </w:tc>
      </w:tr>
      <w:tr w:rsidR="00194501" w:rsidRPr="00194501" w:rsidTr="00194501">
        <w:tc>
          <w:tcPr>
            <w:tcW w:w="1034" w:type="pct"/>
            <w:noWrap/>
            <w:hideMark/>
          </w:tcPr>
          <w:p w:rsidR="00194501" w:rsidRPr="00194501" w:rsidRDefault="00194501" w:rsidP="00194501">
            <w:pPr>
              <w:pStyle w:val="Table"/>
            </w:pPr>
            <w:r w:rsidRPr="00194501">
              <w:t>General Urban</w:t>
            </w:r>
          </w:p>
        </w:tc>
        <w:tc>
          <w:tcPr>
            <w:tcW w:w="1313" w:type="pct"/>
            <w:noWrap/>
            <w:hideMark/>
          </w:tcPr>
          <w:p w:rsidR="00194501" w:rsidRPr="00194501" w:rsidRDefault="00194501" w:rsidP="00194501">
            <w:pPr>
              <w:pStyle w:val="Table"/>
            </w:pPr>
            <w:r w:rsidRPr="00194501">
              <w:t>Community purpose</w:t>
            </w:r>
          </w:p>
        </w:tc>
        <w:tc>
          <w:tcPr>
            <w:tcW w:w="1388" w:type="pct"/>
            <w:noWrap/>
            <w:hideMark/>
          </w:tcPr>
          <w:p w:rsidR="00194501" w:rsidRPr="00194501" w:rsidRDefault="00194501" w:rsidP="00194501">
            <w:pPr>
              <w:pStyle w:val="Table"/>
            </w:pPr>
            <w:r w:rsidRPr="00194501">
              <w:t>0</w:t>
            </w:r>
          </w:p>
        </w:tc>
        <w:tc>
          <w:tcPr>
            <w:tcW w:w="1265" w:type="pct"/>
            <w:noWrap/>
            <w:hideMark/>
          </w:tcPr>
          <w:p w:rsidR="00194501" w:rsidRPr="00194501" w:rsidRDefault="00194501" w:rsidP="00194501">
            <w:pPr>
              <w:pStyle w:val="Table"/>
            </w:pPr>
            <w:r w:rsidRPr="00194501">
              <w:t>0</w:t>
            </w:r>
          </w:p>
        </w:tc>
      </w:tr>
      <w:tr w:rsidR="00194501" w:rsidRPr="00194501" w:rsidTr="00194501">
        <w:tc>
          <w:tcPr>
            <w:tcW w:w="1034" w:type="pct"/>
            <w:noWrap/>
            <w:hideMark/>
          </w:tcPr>
          <w:p w:rsidR="00194501" w:rsidRPr="00194501" w:rsidRDefault="00194501" w:rsidP="00194501">
            <w:pPr>
              <w:pStyle w:val="Table"/>
            </w:pPr>
            <w:r w:rsidRPr="00194501">
              <w:t>General Urban</w:t>
            </w:r>
          </w:p>
        </w:tc>
        <w:tc>
          <w:tcPr>
            <w:tcW w:w="1313" w:type="pct"/>
            <w:noWrap/>
            <w:hideMark/>
          </w:tcPr>
          <w:p w:rsidR="00194501" w:rsidRPr="00194501" w:rsidRDefault="00194501" w:rsidP="00194501">
            <w:pPr>
              <w:pStyle w:val="Table"/>
            </w:pPr>
            <w:r w:rsidRPr="00194501">
              <w:t>Other</w:t>
            </w:r>
          </w:p>
        </w:tc>
        <w:tc>
          <w:tcPr>
            <w:tcW w:w="1388" w:type="pct"/>
            <w:noWrap/>
            <w:hideMark/>
          </w:tcPr>
          <w:p w:rsidR="00194501" w:rsidRPr="00194501" w:rsidRDefault="00194501" w:rsidP="00194501">
            <w:pPr>
              <w:pStyle w:val="Table"/>
            </w:pPr>
            <w:r w:rsidRPr="00194501">
              <w:t>0</w:t>
            </w:r>
          </w:p>
        </w:tc>
        <w:tc>
          <w:tcPr>
            <w:tcW w:w="1265" w:type="pct"/>
            <w:noWrap/>
            <w:hideMark/>
          </w:tcPr>
          <w:p w:rsidR="00194501" w:rsidRPr="00194501" w:rsidRDefault="00194501" w:rsidP="00194501">
            <w:pPr>
              <w:pStyle w:val="Table"/>
            </w:pPr>
            <w:r w:rsidRPr="00194501">
              <w:t>0</w:t>
            </w:r>
          </w:p>
        </w:tc>
      </w:tr>
      <w:tr w:rsidR="00194501" w:rsidRPr="00194501" w:rsidTr="00194501">
        <w:tc>
          <w:tcPr>
            <w:tcW w:w="1034" w:type="pct"/>
            <w:noWrap/>
            <w:hideMark/>
          </w:tcPr>
          <w:p w:rsidR="00194501" w:rsidRPr="00194501" w:rsidRDefault="00194501" w:rsidP="00194501">
            <w:pPr>
              <w:pStyle w:val="Table"/>
            </w:pPr>
            <w:r w:rsidRPr="00194501">
              <w:t>Fringe</w:t>
            </w:r>
          </w:p>
        </w:tc>
        <w:tc>
          <w:tcPr>
            <w:tcW w:w="1313" w:type="pct"/>
            <w:noWrap/>
            <w:hideMark/>
          </w:tcPr>
          <w:p w:rsidR="00194501" w:rsidRPr="00194501" w:rsidRDefault="00194501" w:rsidP="00194501">
            <w:pPr>
              <w:pStyle w:val="Table"/>
            </w:pPr>
            <w:r w:rsidRPr="00194501">
              <w:t>Dwelling house</w:t>
            </w:r>
          </w:p>
        </w:tc>
        <w:tc>
          <w:tcPr>
            <w:tcW w:w="1388" w:type="pct"/>
            <w:noWrap/>
            <w:hideMark/>
          </w:tcPr>
          <w:p w:rsidR="00194501" w:rsidRPr="00194501" w:rsidRDefault="00194501" w:rsidP="00194501">
            <w:pPr>
              <w:pStyle w:val="Table"/>
            </w:pPr>
            <w:r w:rsidRPr="00194501">
              <w:t>5.44360</w:t>
            </w:r>
          </w:p>
        </w:tc>
        <w:tc>
          <w:tcPr>
            <w:tcW w:w="1265" w:type="pct"/>
            <w:noWrap/>
            <w:hideMark/>
          </w:tcPr>
          <w:p w:rsidR="00194501" w:rsidRPr="00194501" w:rsidRDefault="00194501" w:rsidP="00194501">
            <w:pPr>
              <w:pStyle w:val="Table"/>
            </w:pPr>
            <w:r w:rsidRPr="00194501">
              <w:t>0.91878</w:t>
            </w:r>
          </w:p>
        </w:tc>
      </w:tr>
      <w:tr w:rsidR="00194501" w:rsidRPr="00194501" w:rsidTr="00194501">
        <w:tc>
          <w:tcPr>
            <w:tcW w:w="1034" w:type="pct"/>
            <w:noWrap/>
            <w:hideMark/>
          </w:tcPr>
          <w:p w:rsidR="00194501" w:rsidRPr="00194501" w:rsidRDefault="00194501" w:rsidP="00194501">
            <w:pPr>
              <w:pStyle w:val="Table"/>
            </w:pPr>
            <w:r w:rsidRPr="00194501">
              <w:t>Fringe</w:t>
            </w:r>
          </w:p>
        </w:tc>
        <w:tc>
          <w:tcPr>
            <w:tcW w:w="1313" w:type="pct"/>
            <w:noWrap/>
            <w:hideMark/>
          </w:tcPr>
          <w:p w:rsidR="00194501" w:rsidRPr="00194501" w:rsidRDefault="00194501" w:rsidP="00194501">
            <w:pPr>
              <w:pStyle w:val="Table"/>
            </w:pPr>
            <w:r w:rsidRPr="00194501">
              <w:t>Multi-unit dwelling</w:t>
            </w:r>
          </w:p>
        </w:tc>
        <w:tc>
          <w:tcPr>
            <w:tcW w:w="1388" w:type="pct"/>
            <w:noWrap/>
            <w:hideMark/>
          </w:tcPr>
          <w:p w:rsidR="00194501" w:rsidRPr="00194501" w:rsidRDefault="00194501" w:rsidP="00194501">
            <w:pPr>
              <w:pStyle w:val="Table"/>
            </w:pPr>
            <w:r w:rsidRPr="00194501">
              <w:t>2.98520</w:t>
            </w:r>
          </w:p>
        </w:tc>
        <w:tc>
          <w:tcPr>
            <w:tcW w:w="1265" w:type="pct"/>
            <w:noWrap/>
            <w:hideMark/>
          </w:tcPr>
          <w:p w:rsidR="00194501" w:rsidRPr="00194501" w:rsidRDefault="00194501" w:rsidP="00194501">
            <w:pPr>
              <w:pStyle w:val="Table"/>
            </w:pPr>
            <w:r w:rsidRPr="00194501">
              <w:t>0.50385</w:t>
            </w:r>
          </w:p>
        </w:tc>
      </w:tr>
      <w:tr w:rsidR="00194501" w:rsidRPr="00194501" w:rsidTr="00194501">
        <w:tc>
          <w:tcPr>
            <w:tcW w:w="1034" w:type="pct"/>
            <w:noWrap/>
            <w:hideMark/>
          </w:tcPr>
          <w:p w:rsidR="00194501" w:rsidRPr="00194501" w:rsidRDefault="00194501" w:rsidP="00194501">
            <w:pPr>
              <w:pStyle w:val="Table"/>
            </w:pPr>
            <w:r w:rsidRPr="00194501">
              <w:t>Fringe</w:t>
            </w:r>
          </w:p>
        </w:tc>
        <w:tc>
          <w:tcPr>
            <w:tcW w:w="1313" w:type="pct"/>
            <w:noWrap/>
            <w:hideMark/>
          </w:tcPr>
          <w:p w:rsidR="00194501" w:rsidRPr="00194501" w:rsidRDefault="00194501" w:rsidP="00194501">
            <w:pPr>
              <w:pStyle w:val="Table"/>
            </w:pPr>
            <w:r w:rsidRPr="00194501">
              <w:t>Non-private/other</w:t>
            </w:r>
          </w:p>
        </w:tc>
        <w:tc>
          <w:tcPr>
            <w:tcW w:w="1388" w:type="pct"/>
            <w:noWrap/>
            <w:hideMark/>
          </w:tcPr>
          <w:p w:rsidR="00194501" w:rsidRPr="00194501" w:rsidRDefault="00194501" w:rsidP="00194501">
            <w:pPr>
              <w:pStyle w:val="Table"/>
            </w:pPr>
            <w:r w:rsidRPr="00194501">
              <w:t>1.75600</w:t>
            </w:r>
          </w:p>
        </w:tc>
        <w:tc>
          <w:tcPr>
            <w:tcW w:w="1265" w:type="pct"/>
            <w:noWrap/>
            <w:hideMark/>
          </w:tcPr>
          <w:p w:rsidR="00194501" w:rsidRPr="00194501" w:rsidRDefault="00194501" w:rsidP="00194501">
            <w:pPr>
              <w:pStyle w:val="Table"/>
            </w:pPr>
            <w:r w:rsidRPr="00194501">
              <w:t>0.29638</w:t>
            </w:r>
          </w:p>
        </w:tc>
      </w:tr>
      <w:tr w:rsidR="00194501" w:rsidRPr="00194501" w:rsidTr="00194501">
        <w:tc>
          <w:tcPr>
            <w:tcW w:w="1034" w:type="pct"/>
            <w:noWrap/>
            <w:hideMark/>
          </w:tcPr>
          <w:p w:rsidR="00194501" w:rsidRPr="00194501" w:rsidRDefault="00194501" w:rsidP="00194501">
            <w:pPr>
              <w:pStyle w:val="Table"/>
            </w:pPr>
            <w:r w:rsidRPr="00194501">
              <w:t>Fringe</w:t>
            </w:r>
          </w:p>
        </w:tc>
        <w:tc>
          <w:tcPr>
            <w:tcW w:w="1313" w:type="pct"/>
            <w:noWrap/>
            <w:hideMark/>
          </w:tcPr>
          <w:p w:rsidR="00194501" w:rsidRPr="00194501" w:rsidRDefault="00194501" w:rsidP="00194501">
            <w:pPr>
              <w:pStyle w:val="Table"/>
            </w:pPr>
            <w:r w:rsidRPr="00194501">
              <w:t>Retail</w:t>
            </w:r>
          </w:p>
        </w:tc>
        <w:tc>
          <w:tcPr>
            <w:tcW w:w="1388" w:type="pct"/>
            <w:noWrap/>
            <w:hideMark/>
          </w:tcPr>
          <w:p w:rsidR="00194501" w:rsidRPr="00194501" w:rsidRDefault="00194501" w:rsidP="00194501">
            <w:pPr>
              <w:pStyle w:val="Table"/>
            </w:pPr>
            <w:r w:rsidRPr="00194501">
              <w:t>0.00650</w:t>
            </w:r>
          </w:p>
        </w:tc>
        <w:tc>
          <w:tcPr>
            <w:tcW w:w="1265" w:type="pct"/>
            <w:noWrap/>
            <w:hideMark/>
          </w:tcPr>
          <w:p w:rsidR="00194501" w:rsidRPr="00194501" w:rsidRDefault="00194501" w:rsidP="00194501">
            <w:pPr>
              <w:pStyle w:val="Table"/>
            </w:pPr>
            <w:r w:rsidRPr="00194501">
              <w:t>0.00110</w:t>
            </w:r>
          </w:p>
        </w:tc>
      </w:tr>
      <w:tr w:rsidR="00194501" w:rsidRPr="00194501" w:rsidTr="00194501">
        <w:tc>
          <w:tcPr>
            <w:tcW w:w="1034" w:type="pct"/>
            <w:noWrap/>
            <w:hideMark/>
          </w:tcPr>
          <w:p w:rsidR="00194501" w:rsidRPr="00194501" w:rsidRDefault="00194501" w:rsidP="00194501">
            <w:pPr>
              <w:pStyle w:val="Table"/>
            </w:pPr>
            <w:r w:rsidRPr="00194501">
              <w:t>Fringe</w:t>
            </w:r>
          </w:p>
        </w:tc>
        <w:tc>
          <w:tcPr>
            <w:tcW w:w="1313" w:type="pct"/>
            <w:noWrap/>
            <w:hideMark/>
          </w:tcPr>
          <w:p w:rsidR="00194501" w:rsidRPr="00194501" w:rsidRDefault="00194501" w:rsidP="00194501">
            <w:pPr>
              <w:pStyle w:val="Table"/>
            </w:pPr>
            <w:r w:rsidRPr="00194501">
              <w:t>Commercial</w:t>
            </w:r>
          </w:p>
        </w:tc>
        <w:tc>
          <w:tcPr>
            <w:tcW w:w="1388" w:type="pct"/>
            <w:noWrap/>
            <w:hideMark/>
          </w:tcPr>
          <w:p w:rsidR="00194501" w:rsidRPr="00194501" w:rsidRDefault="00194501" w:rsidP="00194501">
            <w:pPr>
              <w:pStyle w:val="Table"/>
            </w:pPr>
            <w:r w:rsidRPr="00194501">
              <w:t>0.01300</w:t>
            </w:r>
          </w:p>
        </w:tc>
        <w:tc>
          <w:tcPr>
            <w:tcW w:w="1265" w:type="pct"/>
            <w:noWrap/>
            <w:hideMark/>
          </w:tcPr>
          <w:p w:rsidR="00194501" w:rsidRPr="00194501" w:rsidRDefault="00194501" w:rsidP="00194501">
            <w:pPr>
              <w:pStyle w:val="Table"/>
            </w:pPr>
            <w:r w:rsidRPr="00194501">
              <w:t>0.00219</w:t>
            </w:r>
          </w:p>
        </w:tc>
      </w:tr>
      <w:tr w:rsidR="00194501" w:rsidRPr="00194501" w:rsidTr="00194501">
        <w:tc>
          <w:tcPr>
            <w:tcW w:w="1034" w:type="pct"/>
            <w:noWrap/>
            <w:hideMark/>
          </w:tcPr>
          <w:p w:rsidR="00194501" w:rsidRPr="00194501" w:rsidRDefault="00194501" w:rsidP="00194501">
            <w:pPr>
              <w:pStyle w:val="Table"/>
            </w:pPr>
            <w:r w:rsidRPr="00194501">
              <w:t>Fringe</w:t>
            </w:r>
          </w:p>
        </w:tc>
        <w:tc>
          <w:tcPr>
            <w:tcW w:w="1313" w:type="pct"/>
            <w:noWrap/>
            <w:hideMark/>
          </w:tcPr>
          <w:p w:rsidR="00194501" w:rsidRPr="00194501" w:rsidRDefault="00194501" w:rsidP="00194501">
            <w:pPr>
              <w:pStyle w:val="Table"/>
            </w:pPr>
            <w:r w:rsidRPr="00194501">
              <w:t>Industrial</w:t>
            </w:r>
          </w:p>
        </w:tc>
        <w:tc>
          <w:tcPr>
            <w:tcW w:w="1388" w:type="pct"/>
            <w:noWrap/>
            <w:hideMark/>
          </w:tcPr>
          <w:p w:rsidR="00194501" w:rsidRPr="00194501" w:rsidRDefault="00194501" w:rsidP="00194501">
            <w:pPr>
              <w:pStyle w:val="Table"/>
            </w:pPr>
            <w:r w:rsidRPr="00194501">
              <w:t>0.00236</w:t>
            </w:r>
          </w:p>
        </w:tc>
        <w:tc>
          <w:tcPr>
            <w:tcW w:w="1265" w:type="pct"/>
            <w:noWrap/>
            <w:hideMark/>
          </w:tcPr>
          <w:p w:rsidR="00194501" w:rsidRPr="00194501" w:rsidRDefault="00194501" w:rsidP="00194501">
            <w:pPr>
              <w:pStyle w:val="Table"/>
            </w:pPr>
            <w:r w:rsidRPr="00194501">
              <w:t>0.00040</w:t>
            </w:r>
          </w:p>
        </w:tc>
      </w:tr>
      <w:tr w:rsidR="00194501" w:rsidRPr="00194501" w:rsidTr="00194501">
        <w:tc>
          <w:tcPr>
            <w:tcW w:w="1034" w:type="pct"/>
            <w:noWrap/>
            <w:hideMark/>
          </w:tcPr>
          <w:p w:rsidR="00194501" w:rsidRPr="00194501" w:rsidRDefault="00194501" w:rsidP="00194501">
            <w:pPr>
              <w:pStyle w:val="Table"/>
            </w:pPr>
            <w:r w:rsidRPr="00194501">
              <w:t>Fringe</w:t>
            </w:r>
          </w:p>
        </w:tc>
        <w:tc>
          <w:tcPr>
            <w:tcW w:w="1313" w:type="pct"/>
            <w:noWrap/>
            <w:hideMark/>
          </w:tcPr>
          <w:p w:rsidR="00194501" w:rsidRPr="00194501" w:rsidRDefault="00194501" w:rsidP="00194501">
            <w:pPr>
              <w:pStyle w:val="Table"/>
            </w:pPr>
            <w:r w:rsidRPr="00194501">
              <w:t xml:space="preserve">Community </w:t>
            </w:r>
            <w:r>
              <w:t>purpose</w:t>
            </w:r>
          </w:p>
        </w:tc>
        <w:tc>
          <w:tcPr>
            <w:tcW w:w="1388" w:type="pct"/>
            <w:noWrap/>
            <w:hideMark/>
          </w:tcPr>
          <w:p w:rsidR="00194501" w:rsidRPr="00194501" w:rsidRDefault="00194501" w:rsidP="00194501">
            <w:pPr>
              <w:pStyle w:val="Table"/>
            </w:pPr>
            <w:r w:rsidRPr="00194501">
              <w:t>0</w:t>
            </w:r>
          </w:p>
        </w:tc>
        <w:tc>
          <w:tcPr>
            <w:tcW w:w="1265" w:type="pct"/>
            <w:noWrap/>
            <w:hideMark/>
          </w:tcPr>
          <w:p w:rsidR="00194501" w:rsidRPr="00194501" w:rsidRDefault="00194501" w:rsidP="00194501">
            <w:pPr>
              <w:pStyle w:val="Table"/>
            </w:pPr>
            <w:r w:rsidRPr="00194501">
              <w:t>0</w:t>
            </w:r>
          </w:p>
        </w:tc>
      </w:tr>
      <w:tr w:rsidR="00194501" w:rsidRPr="00194501" w:rsidTr="00194501">
        <w:tc>
          <w:tcPr>
            <w:tcW w:w="1034" w:type="pct"/>
            <w:noWrap/>
            <w:hideMark/>
          </w:tcPr>
          <w:p w:rsidR="00194501" w:rsidRPr="00194501" w:rsidRDefault="00194501" w:rsidP="00194501">
            <w:pPr>
              <w:pStyle w:val="Table"/>
            </w:pPr>
            <w:r w:rsidRPr="00194501">
              <w:t>Fringe</w:t>
            </w:r>
          </w:p>
        </w:tc>
        <w:tc>
          <w:tcPr>
            <w:tcW w:w="1313" w:type="pct"/>
            <w:noWrap/>
            <w:hideMark/>
          </w:tcPr>
          <w:p w:rsidR="00194501" w:rsidRPr="00194501" w:rsidRDefault="00194501" w:rsidP="00194501">
            <w:pPr>
              <w:pStyle w:val="Table"/>
            </w:pPr>
            <w:r w:rsidRPr="00194501">
              <w:t>Other</w:t>
            </w:r>
          </w:p>
        </w:tc>
        <w:tc>
          <w:tcPr>
            <w:tcW w:w="1388" w:type="pct"/>
            <w:noWrap/>
            <w:hideMark/>
          </w:tcPr>
          <w:p w:rsidR="00194501" w:rsidRPr="00194501" w:rsidRDefault="00194501" w:rsidP="00194501">
            <w:pPr>
              <w:pStyle w:val="Table"/>
            </w:pPr>
            <w:r w:rsidRPr="00194501">
              <w:t>0</w:t>
            </w:r>
          </w:p>
        </w:tc>
        <w:tc>
          <w:tcPr>
            <w:tcW w:w="1265" w:type="pct"/>
            <w:noWrap/>
            <w:hideMark/>
          </w:tcPr>
          <w:p w:rsidR="00194501" w:rsidRPr="00194501" w:rsidRDefault="00194501" w:rsidP="00194501">
            <w:pPr>
              <w:pStyle w:val="Table"/>
            </w:pPr>
            <w:r w:rsidRPr="00194501">
              <w:t>0</w:t>
            </w:r>
          </w:p>
        </w:tc>
      </w:tr>
    </w:tbl>
    <w:p w:rsidR="00E152D5" w:rsidRDefault="00E152D5" w:rsidP="00194501"/>
    <w:p w:rsidR="008008FB" w:rsidRDefault="008008FB" w:rsidP="00B73481">
      <w:r>
        <w:br w:type="page"/>
      </w:r>
    </w:p>
    <w:p w:rsidR="008008FB" w:rsidRPr="00194501" w:rsidRDefault="008008FB" w:rsidP="00194501">
      <w:pPr>
        <w:pStyle w:val="Heading2"/>
      </w:pPr>
      <w:bookmarkStart w:id="579" w:name="_Toc462326069"/>
      <w:bookmarkStart w:id="580" w:name="_Toc508011288"/>
      <w:r w:rsidRPr="00194501">
        <w:lastRenderedPageBreak/>
        <w:t>Appendix G:  Demand generation tables (ETs)</w:t>
      </w:r>
      <w:bookmarkEnd w:id="579"/>
      <w:bookmarkEnd w:id="580"/>
      <w:r w:rsidRPr="00194501">
        <w:t xml:space="preserve"> </w:t>
      </w:r>
    </w:p>
    <w:p w:rsidR="008008FB" w:rsidRDefault="008008FB" w:rsidP="00194501">
      <w:pPr>
        <w:pStyle w:val="Caption"/>
      </w:pPr>
      <w:r w:rsidRPr="00B73481">
        <w:t xml:space="preserve">Table </w:t>
      </w:r>
      <w:r w:rsidR="00194501">
        <w:t>8.7.1</w:t>
      </w:r>
      <w:r w:rsidR="00194501" w:rsidRPr="006B0718">
        <w:t>—</w:t>
      </w:r>
      <w:r w:rsidRPr="00B73481">
        <w:t xml:space="preserve">Demand </w:t>
      </w:r>
      <w:r>
        <w:t>generation</w:t>
      </w:r>
      <w:r w:rsidRPr="00B73481">
        <w:t xml:space="preserve"> </w:t>
      </w:r>
      <w:r w:rsidRPr="00636146">
        <w:t>for the transport network</w:t>
      </w:r>
      <w:r w:rsidR="009653AB">
        <w:t xml:space="preserve"> (roads)</w:t>
      </w:r>
    </w:p>
    <w:tbl>
      <w:tblPr>
        <w:tblW w:w="9380" w:type="dxa"/>
        <w:tblInd w:w="93" w:type="dxa"/>
        <w:tblLook w:val="04A0" w:firstRow="1" w:lastRow="0" w:firstColumn="1" w:lastColumn="0" w:noHBand="0" w:noVBand="1"/>
      </w:tblPr>
      <w:tblGrid>
        <w:gridCol w:w="1330"/>
        <w:gridCol w:w="1323"/>
        <w:gridCol w:w="1323"/>
        <w:gridCol w:w="1323"/>
        <w:gridCol w:w="1323"/>
        <w:gridCol w:w="1323"/>
        <w:gridCol w:w="1435"/>
      </w:tblGrid>
      <w:tr w:rsidR="00BD48CC" w:rsidRPr="00BD48CC" w:rsidTr="00BD48CC">
        <w:trPr>
          <w:trHeight w:val="300"/>
        </w:trPr>
        <w:tc>
          <w:tcPr>
            <w:tcW w:w="13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Service catchment</w:t>
            </w:r>
          </w:p>
        </w:tc>
        <w:tc>
          <w:tcPr>
            <w:tcW w:w="8050" w:type="dxa"/>
            <w:gridSpan w:val="6"/>
            <w:tcBorders>
              <w:top w:val="single" w:sz="4" w:space="0" w:color="auto"/>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Cumulative demand (ET)</w:t>
            </w:r>
          </w:p>
        </w:tc>
      </w:tr>
      <w:tr w:rsidR="00BD48CC" w:rsidRPr="00BD48CC" w:rsidTr="00BD48CC">
        <w:trPr>
          <w:trHeight w:val="900"/>
        </w:trPr>
        <w:tc>
          <w:tcPr>
            <w:tcW w:w="1330" w:type="dxa"/>
            <w:vMerge/>
            <w:tcBorders>
              <w:top w:val="single" w:sz="4" w:space="0" w:color="auto"/>
              <w:left w:val="single" w:sz="4" w:space="0" w:color="auto"/>
              <w:bottom w:val="single" w:sz="4" w:space="0" w:color="000000"/>
              <w:right w:val="single" w:sz="4" w:space="0" w:color="auto"/>
            </w:tcBorders>
            <w:vAlign w:val="center"/>
            <w:hideMark/>
          </w:tcPr>
          <w:p w:rsidR="00BD48CC" w:rsidRPr="00BD48CC" w:rsidRDefault="00BD48CC" w:rsidP="00BD48CC">
            <w:pPr>
              <w:spacing w:after="0" w:line="240" w:lineRule="auto"/>
              <w:rPr>
                <w:rFonts w:ascii="Calibri" w:eastAsia="Times New Roman" w:hAnsi="Calibri"/>
                <w:b/>
                <w:bCs/>
                <w:color w:val="000000"/>
                <w:sz w:val="22"/>
              </w:rPr>
            </w:pPr>
          </w:p>
        </w:tc>
        <w:tc>
          <w:tcPr>
            <w:tcW w:w="1323"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2016         (base date)</w:t>
            </w:r>
          </w:p>
        </w:tc>
        <w:tc>
          <w:tcPr>
            <w:tcW w:w="1323"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2021</w:t>
            </w:r>
          </w:p>
        </w:tc>
        <w:tc>
          <w:tcPr>
            <w:tcW w:w="1323"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2026</w:t>
            </w:r>
          </w:p>
        </w:tc>
        <w:tc>
          <w:tcPr>
            <w:tcW w:w="1323"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2031</w:t>
            </w:r>
          </w:p>
        </w:tc>
        <w:tc>
          <w:tcPr>
            <w:tcW w:w="1323"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2036</w:t>
            </w:r>
          </w:p>
        </w:tc>
        <w:tc>
          <w:tcPr>
            <w:tcW w:w="1435"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Ultimate development</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1</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58,220</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60,732</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63,689</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66,589</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69,959</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84,492</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2</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12,191</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12,835</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13,571</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14,118</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14,809</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13,357</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3</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65,254</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67,658</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72,044</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77,582</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85,405</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127,897</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4</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50,220</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52,211</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53,817</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56,098</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59,083</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74,011</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5</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34,670</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36,629</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38,651</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40,805</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43,113</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57,241</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6</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70,044</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73,151</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78,093</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82,827</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87,255</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107,103</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7</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91,787</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97,399</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102,837</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108,864</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114,094</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125,798</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8</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405,947</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451,276</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484,542</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519,689</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547,844</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634,868</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9</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37,837</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40,716</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44,758</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49,018</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54,226</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64,692</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10</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69,208</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74,492</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79,808</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86,423</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92,817</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124,800</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11</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37,668</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39,322</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40,789</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41,980</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43,755</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52,773</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12</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24,192</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24,384</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24,784</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26,012</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27,107</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29,785</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13</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38,017</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40,938</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44,295</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48,932</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52,934</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71,703</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14</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73,944</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78,597</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83,638</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88,084</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94,820</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137,388</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15</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86,472</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90,496</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95,368</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100,691</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107,769</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136,000</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16</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90,116</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95,776</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105,578</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111,257</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116,657</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164,421</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17</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9,613</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9,789</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10,224</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10,461</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10,781</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13,149</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Citywide</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1,255,400</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1,346,401</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1,436,486</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1,529,430</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1,622,428</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2,019,478</w:t>
            </w:r>
          </w:p>
        </w:tc>
      </w:tr>
    </w:tbl>
    <w:p w:rsidR="009653AB" w:rsidRDefault="009653AB" w:rsidP="000D6132"/>
    <w:p w:rsidR="009653AB" w:rsidRDefault="009653AB" w:rsidP="000D6132">
      <w:pPr>
        <w:pStyle w:val="Caption"/>
      </w:pPr>
      <w:r w:rsidRPr="0041468C">
        <w:t xml:space="preserve">Table </w:t>
      </w:r>
      <w:r w:rsidR="000D6132">
        <w:t>8.7.2</w:t>
      </w:r>
      <w:r w:rsidR="000D6132" w:rsidRPr="006B0718">
        <w:t>—</w:t>
      </w:r>
      <w:r w:rsidRPr="0041468C">
        <w:t xml:space="preserve">Demand </w:t>
      </w:r>
      <w:r>
        <w:t>generation</w:t>
      </w:r>
      <w:r w:rsidRPr="0041468C">
        <w:t xml:space="preserve"> </w:t>
      </w:r>
      <w:r w:rsidRPr="00636146">
        <w:t>for the transport network</w:t>
      </w:r>
      <w:r>
        <w:t xml:space="preserve"> (pathway)</w:t>
      </w:r>
    </w:p>
    <w:tbl>
      <w:tblPr>
        <w:tblW w:w="9380" w:type="dxa"/>
        <w:tblInd w:w="93" w:type="dxa"/>
        <w:tblLook w:val="04A0" w:firstRow="1" w:lastRow="0" w:firstColumn="1" w:lastColumn="0" w:noHBand="0" w:noVBand="1"/>
      </w:tblPr>
      <w:tblGrid>
        <w:gridCol w:w="1330"/>
        <w:gridCol w:w="1323"/>
        <w:gridCol w:w="1323"/>
        <w:gridCol w:w="1323"/>
        <w:gridCol w:w="1323"/>
        <w:gridCol w:w="1323"/>
        <w:gridCol w:w="1435"/>
      </w:tblGrid>
      <w:tr w:rsidR="00BD48CC" w:rsidRPr="00BD48CC" w:rsidTr="00BD48CC">
        <w:trPr>
          <w:trHeight w:val="300"/>
        </w:trPr>
        <w:tc>
          <w:tcPr>
            <w:tcW w:w="13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Service catchment</w:t>
            </w:r>
          </w:p>
        </w:tc>
        <w:tc>
          <w:tcPr>
            <w:tcW w:w="8050" w:type="dxa"/>
            <w:gridSpan w:val="6"/>
            <w:tcBorders>
              <w:top w:val="single" w:sz="4" w:space="0" w:color="auto"/>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Cumulative demand (ET)</w:t>
            </w:r>
          </w:p>
        </w:tc>
      </w:tr>
      <w:tr w:rsidR="00BD48CC" w:rsidRPr="00BD48CC" w:rsidTr="00BD48CC">
        <w:trPr>
          <w:trHeight w:val="900"/>
        </w:trPr>
        <w:tc>
          <w:tcPr>
            <w:tcW w:w="1330" w:type="dxa"/>
            <w:vMerge/>
            <w:tcBorders>
              <w:top w:val="single" w:sz="4" w:space="0" w:color="auto"/>
              <w:left w:val="single" w:sz="4" w:space="0" w:color="auto"/>
              <w:bottom w:val="single" w:sz="4" w:space="0" w:color="000000"/>
              <w:right w:val="single" w:sz="4" w:space="0" w:color="auto"/>
            </w:tcBorders>
            <w:vAlign w:val="center"/>
            <w:hideMark/>
          </w:tcPr>
          <w:p w:rsidR="00BD48CC" w:rsidRPr="00BD48CC" w:rsidRDefault="00BD48CC" w:rsidP="00BD48CC">
            <w:pPr>
              <w:spacing w:after="0" w:line="240" w:lineRule="auto"/>
              <w:rPr>
                <w:rFonts w:ascii="Calibri" w:eastAsia="Times New Roman" w:hAnsi="Calibri"/>
                <w:b/>
                <w:bCs/>
                <w:color w:val="000000"/>
                <w:sz w:val="22"/>
              </w:rPr>
            </w:pPr>
          </w:p>
        </w:tc>
        <w:tc>
          <w:tcPr>
            <w:tcW w:w="1323"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2016         (base date)</w:t>
            </w:r>
          </w:p>
        </w:tc>
        <w:tc>
          <w:tcPr>
            <w:tcW w:w="1323"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2021</w:t>
            </w:r>
          </w:p>
        </w:tc>
        <w:tc>
          <w:tcPr>
            <w:tcW w:w="1323"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2026</w:t>
            </w:r>
          </w:p>
        </w:tc>
        <w:tc>
          <w:tcPr>
            <w:tcW w:w="1323"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2031</w:t>
            </w:r>
          </w:p>
        </w:tc>
        <w:tc>
          <w:tcPr>
            <w:tcW w:w="1323"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2036</w:t>
            </w:r>
          </w:p>
        </w:tc>
        <w:tc>
          <w:tcPr>
            <w:tcW w:w="1435"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Ultimate development</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Citywide</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1,255,847</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1,346,815</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1,436,783</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1,529,688</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1,622,553</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2,017,677</w:t>
            </w:r>
          </w:p>
        </w:tc>
      </w:tr>
    </w:tbl>
    <w:p w:rsidR="00BD48CC" w:rsidRPr="000D6132" w:rsidRDefault="00BD48CC" w:rsidP="000D6132"/>
    <w:p w:rsidR="00196A4E" w:rsidRDefault="00196A4E" w:rsidP="000D6132">
      <w:pPr>
        <w:pStyle w:val="Caption"/>
      </w:pPr>
      <w:r w:rsidRPr="0041468C">
        <w:t xml:space="preserve">Table </w:t>
      </w:r>
      <w:r w:rsidR="000D6132">
        <w:t>8.7.3</w:t>
      </w:r>
      <w:r w:rsidR="000D6132" w:rsidRPr="006B0718">
        <w:t>—</w:t>
      </w:r>
      <w:r w:rsidRPr="0041468C">
        <w:t xml:space="preserve">Demand </w:t>
      </w:r>
      <w:r>
        <w:t>generation</w:t>
      </w:r>
      <w:r w:rsidRPr="0041468C">
        <w:t xml:space="preserve"> </w:t>
      </w:r>
      <w:r w:rsidRPr="00636146">
        <w:t>for the transport network</w:t>
      </w:r>
      <w:r>
        <w:t xml:space="preserve"> (ferry terminals)</w:t>
      </w:r>
    </w:p>
    <w:tbl>
      <w:tblPr>
        <w:tblW w:w="9380" w:type="dxa"/>
        <w:tblInd w:w="93" w:type="dxa"/>
        <w:tblLook w:val="04A0" w:firstRow="1" w:lastRow="0" w:firstColumn="1" w:lastColumn="0" w:noHBand="0" w:noVBand="1"/>
      </w:tblPr>
      <w:tblGrid>
        <w:gridCol w:w="1330"/>
        <w:gridCol w:w="1323"/>
        <w:gridCol w:w="1323"/>
        <w:gridCol w:w="1323"/>
        <w:gridCol w:w="1323"/>
        <w:gridCol w:w="1323"/>
        <w:gridCol w:w="1435"/>
      </w:tblGrid>
      <w:tr w:rsidR="00BD48CC" w:rsidRPr="00BD48CC" w:rsidTr="00BD48CC">
        <w:trPr>
          <w:trHeight w:val="300"/>
        </w:trPr>
        <w:tc>
          <w:tcPr>
            <w:tcW w:w="13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Service catchment</w:t>
            </w:r>
          </w:p>
        </w:tc>
        <w:tc>
          <w:tcPr>
            <w:tcW w:w="8050" w:type="dxa"/>
            <w:gridSpan w:val="6"/>
            <w:tcBorders>
              <w:top w:val="single" w:sz="4" w:space="0" w:color="auto"/>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Cumulative demand (ET)</w:t>
            </w:r>
          </w:p>
        </w:tc>
      </w:tr>
      <w:tr w:rsidR="00BD48CC" w:rsidRPr="00BD48CC" w:rsidTr="00BD48CC">
        <w:trPr>
          <w:trHeight w:val="900"/>
        </w:trPr>
        <w:tc>
          <w:tcPr>
            <w:tcW w:w="1330" w:type="dxa"/>
            <w:vMerge/>
            <w:tcBorders>
              <w:top w:val="single" w:sz="4" w:space="0" w:color="auto"/>
              <w:left w:val="single" w:sz="4" w:space="0" w:color="auto"/>
              <w:bottom w:val="single" w:sz="4" w:space="0" w:color="000000"/>
              <w:right w:val="single" w:sz="4" w:space="0" w:color="auto"/>
            </w:tcBorders>
            <w:vAlign w:val="center"/>
            <w:hideMark/>
          </w:tcPr>
          <w:p w:rsidR="00BD48CC" w:rsidRPr="00BD48CC" w:rsidRDefault="00BD48CC" w:rsidP="00BD48CC">
            <w:pPr>
              <w:spacing w:after="0" w:line="240" w:lineRule="auto"/>
              <w:rPr>
                <w:rFonts w:ascii="Calibri" w:eastAsia="Times New Roman" w:hAnsi="Calibri"/>
                <w:b/>
                <w:bCs/>
                <w:color w:val="000000"/>
                <w:sz w:val="22"/>
              </w:rPr>
            </w:pPr>
          </w:p>
        </w:tc>
        <w:tc>
          <w:tcPr>
            <w:tcW w:w="1323"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2016         (base date)</w:t>
            </w:r>
          </w:p>
        </w:tc>
        <w:tc>
          <w:tcPr>
            <w:tcW w:w="1323"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2021</w:t>
            </w:r>
          </w:p>
        </w:tc>
        <w:tc>
          <w:tcPr>
            <w:tcW w:w="1323"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2026</w:t>
            </w:r>
          </w:p>
        </w:tc>
        <w:tc>
          <w:tcPr>
            <w:tcW w:w="1323"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2031</w:t>
            </w:r>
          </w:p>
        </w:tc>
        <w:tc>
          <w:tcPr>
            <w:tcW w:w="1323"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2036</w:t>
            </w:r>
          </w:p>
        </w:tc>
        <w:tc>
          <w:tcPr>
            <w:tcW w:w="1435"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Ultimate development</w:t>
            </w:r>
          </w:p>
        </w:tc>
      </w:tr>
      <w:tr w:rsidR="00BD48CC" w:rsidRPr="00BD48CC" w:rsidTr="00BD48CC">
        <w:trPr>
          <w:trHeight w:val="30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Citywide</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1,255,847</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1,346,815</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1,436,783</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1,529,688</w:t>
            </w:r>
          </w:p>
        </w:tc>
        <w:tc>
          <w:tcPr>
            <w:tcW w:w="1323"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1,622,553</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2,017,677</w:t>
            </w:r>
          </w:p>
        </w:tc>
      </w:tr>
    </w:tbl>
    <w:p w:rsidR="009653AB" w:rsidRDefault="009653AB" w:rsidP="000D6132"/>
    <w:p w:rsidR="00BD48CC" w:rsidRDefault="00BD48CC" w:rsidP="000D6132"/>
    <w:p w:rsidR="00BD48CC" w:rsidRPr="000D6132" w:rsidRDefault="00BD48CC" w:rsidP="000D6132"/>
    <w:p w:rsidR="008008FB" w:rsidRPr="00B73481" w:rsidRDefault="008008FB" w:rsidP="000D6132">
      <w:pPr>
        <w:pStyle w:val="Caption"/>
      </w:pPr>
      <w:r w:rsidRPr="00B73481">
        <w:lastRenderedPageBreak/>
        <w:t xml:space="preserve">Table </w:t>
      </w:r>
      <w:r w:rsidR="000D6132">
        <w:t>8.7.4</w:t>
      </w:r>
      <w:r w:rsidR="000D6132" w:rsidRPr="006B0718">
        <w:t>—</w:t>
      </w:r>
      <w:r w:rsidRPr="00B73481">
        <w:t xml:space="preserve">Demand </w:t>
      </w:r>
      <w:r w:rsidR="00A75FCB">
        <w:t>generation</w:t>
      </w:r>
      <w:r w:rsidRPr="00B73481">
        <w:t xml:space="preserve"> </w:t>
      </w:r>
      <w:r w:rsidR="00A75FCB">
        <w:t xml:space="preserve">(ETs) </w:t>
      </w:r>
      <w:r w:rsidRPr="00B73481">
        <w:t>for the public parks network (</w:t>
      </w:r>
      <w:r w:rsidR="000D6132">
        <w:t>inside local recreation needs area</w:t>
      </w:r>
      <w:r w:rsidRPr="00B73481">
        <w:t>)</w:t>
      </w:r>
    </w:p>
    <w:tbl>
      <w:tblPr>
        <w:tblW w:w="9146" w:type="dxa"/>
        <w:tblInd w:w="93" w:type="dxa"/>
        <w:tblLook w:val="04A0" w:firstRow="1" w:lastRow="0" w:firstColumn="1" w:lastColumn="0" w:noHBand="0" w:noVBand="1"/>
      </w:tblPr>
      <w:tblGrid>
        <w:gridCol w:w="1291"/>
        <w:gridCol w:w="1276"/>
        <w:gridCol w:w="1276"/>
        <w:gridCol w:w="1275"/>
        <w:gridCol w:w="1276"/>
        <w:gridCol w:w="1276"/>
        <w:gridCol w:w="1476"/>
      </w:tblGrid>
      <w:tr w:rsidR="00BD48CC" w:rsidRPr="00BD48CC" w:rsidTr="006271F6">
        <w:trPr>
          <w:trHeight w:val="300"/>
        </w:trPr>
        <w:tc>
          <w:tcPr>
            <w:tcW w:w="12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D48CC" w:rsidRPr="00BD48CC" w:rsidRDefault="00BD48CC" w:rsidP="006271F6">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Service catchment</w:t>
            </w:r>
          </w:p>
        </w:tc>
        <w:tc>
          <w:tcPr>
            <w:tcW w:w="7855" w:type="dxa"/>
            <w:gridSpan w:val="6"/>
            <w:tcBorders>
              <w:top w:val="single" w:sz="4" w:space="0" w:color="auto"/>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Existing and projected demand (ET)</w:t>
            </w:r>
          </w:p>
        </w:tc>
      </w:tr>
      <w:tr w:rsidR="00BD48CC" w:rsidRPr="00BD48CC" w:rsidTr="006271F6">
        <w:trPr>
          <w:trHeight w:val="600"/>
        </w:trPr>
        <w:tc>
          <w:tcPr>
            <w:tcW w:w="1291" w:type="dxa"/>
            <w:vMerge/>
            <w:tcBorders>
              <w:top w:val="single" w:sz="4" w:space="0" w:color="auto"/>
              <w:left w:val="single" w:sz="4" w:space="0" w:color="auto"/>
              <w:bottom w:val="single" w:sz="4" w:space="0" w:color="000000"/>
              <w:right w:val="single" w:sz="4" w:space="0" w:color="auto"/>
            </w:tcBorders>
            <w:vAlign w:val="center"/>
            <w:hideMark/>
          </w:tcPr>
          <w:p w:rsidR="00BD48CC" w:rsidRPr="00BD48CC" w:rsidRDefault="00BD48CC" w:rsidP="006271F6">
            <w:pPr>
              <w:spacing w:after="0" w:line="240" w:lineRule="auto"/>
              <w:rPr>
                <w:rFonts w:ascii="Calibri" w:eastAsia="Times New Roman" w:hAnsi="Calibri"/>
                <w:b/>
                <w:bCs/>
                <w:color w:val="000000"/>
                <w:sz w:val="22"/>
              </w:rPr>
            </w:pPr>
          </w:p>
        </w:tc>
        <w:tc>
          <w:tcPr>
            <w:tcW w:w="1276" w:type="dxa"/>
            <w:tcBorders>
              <w:top w:val="nil"/>
              <w:left w:val="nil"/>
              <w:bottom w:val="single" w:sz="4" w:space="0" w:color="auto"/>
              <w:right w:val="single" w:sz="4" w:space="0" w:color="auto"/>
            </w:tcBorders>
            <w:shd w:val="clear" w:color="auto" w:fill="auto"/>
            <w:hideMark/>
          </w:tcPr>
          <w:p w:rsidR="00BD48CC" w:rsidRPr="00BD48CC" w:rsidRDefault="00BD48CC" w:rsidP="006271F6">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2016            (base date)</w:t>
            </w:r>
          </w:p>
        </w:tc>
        <w:tc>
          <w:tcPr>
            <w:tcW w:w="1276" w:type="dxa"/>
            <w:tcBorders>
              <w:top w:val="nil"/>
              <w:left w:val="nil"/>
              <w:bottom w:val="single" w:sz="4" w:space="0" w:color="auto"/>
              <w:right w:val="single" w:sz="4" w:space="0" w:color="auto"/>
            </w:tcBorders>
            <w:shd w:val="clear" w:color="auto" w:fill="auto"/>
            <w:hideMark/>
          </w:tcPr>
          <w:p w:rsidR="00BD48CC" w:rsidRPr="00BD48CC" w:rsidRDefault="00BD48CC" w:rsidP="006271F6">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2021</w:t>
            </w:r>
          </w:p>
        </w:tc>
        <w:tc>
          <w:tcPr>
            <w:tcW w:w="1275" w:type="dxa"/>
            <w:tcBorders>
              <w:top w:val="nil"/>
              <w:left w:val="nil"/>
              <w:bottom w:val="single" w:sz="4" w:space="0" w:color="auto"/>
              <w:right w:val="single" w:sz="4" w:space="0" w:color="auto"/>
            </w:tcBorders>
            <w:shd w:val="clear" w:color="auto" w:fill="auto"/>
            <w:hideMark/>
          </w:tcPr>
          <w:p w:rsidR="00BD48CC" w:rsidRPr="00BD48CC" w:rsidRDefault="00BD48CC" w:rsidP="006271F6">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2026</w:t>
            </w:r>
          </w:p>
        </w:tc>
        <w:tc>
          <w:tcPr>
            <w:tcW w:w="1276" w:type="dxa"/>
            <w:tcBorders>
              <w:top w:val="nil"/>
              <w:left w:val="nil"/>
              <w:bottom w:val="single" w:sz="4" w:space="0" w:color="auto"/>
              <w:right w:val="single" w:sz="4" w:space="0" w:color="auto"/>
            </w:tcBorders>
            <w:shd w:val="clear" w:color="auto" w:fill="auto"/>
            <w:hideMark/>
          </w:tcPr>
          <w:p w:rsidR="00BD48CC" w:rsidRPr="00BD48CC" w:rsidRDefault="00BD48CC" w:rsidP="006271F6">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2031</w:t>
            </w:r>
          </w:p>
        </w:tc>
        <w:tc>
          <w:tcPr>
            <w:tcW w:w="1276" w:type="dxa"/>
            <w:tcBorders>
              <w:top w:val="nil"/>
              <w:left w:val="nil"/>
              <w:bottom w:val="single" w:sz="4" w:space="0" w:color="auto"/>
              <w:right w:val="single" w:sz="4" w:space="0" w:color="auto"/>
            </w:tcBorders>
            <w:shd w:val="clear" w:color="auto" w:fill="auto"/>
            <w:hideMark/>
          </w:tcPr>
          <w:p w:rsidR="00BD48CC" w:rsidRPr="00BD48CC" w:rsidRDefault="00BD48CC" w:rsidP="006271F6">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2036</w:t>
            </w:r>
          </w:p>
        </w:tc>
        <w:tc>
          <w:tcPr>
            <w:tcW w:w="1476" w:type="dxa"/>
            <w:tcBorders>
              <w:top w:val="nil"/>
              <w:left w:val="nil"/>
              <w:bottom w:val="single" w:sz="4" w:space="0" w:color="auto"/>
              <w:right w:val="single" w:sz="4" w:space="0" w:color="auto"/>
            </w:tcBorders>
            <w:shd w:val="clear" w:color="auto" w:fill="auto"/>
            <w:hideMark/>
          </w:tcPr>
          <w:p w:rsidR="00BD48CC" w:rsidRPr="00BD48CC" w:rsidRDefault="00BD48CC" w:rsidP="006271F6">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Ultimate development</w:t>
            </w:r>
          </w:p>
        </w:tc>
      </w:tr>
      <w:tr w:rsidR="00BD48CC" w:rsidRPr="00BD48CC" w:rsidTr="006271F6">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rPr>
                <w:rFonts w:ascii="Calibri" w:eastAsia="Times New Roman" w:hAnsi="Calibri"/>
                <w:color w:val="000000"/>
                <w:sz w:val="22"/>
              </w:rPr>
            </w:pPr>
            <w:r w:rsidRPr="00BD48CC">
              <w:rPr>
                <w:rFonts w:ascii="Calibri" w:eastAsia="Times New Roman" w:hAnsi="Calibri"/>
                <w:color w:val="000000"/>
                <w:sz w:val="22"/>
              </w:rPr>
              <w:t>East</w:t>
            </w:r>
          </w:p>
        </w:tc>
        <w:tc>
          <w:tcPr>
            <w:tcW w:w="12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98,487</w:t>
            </w:r>
          </w:p>
        </w:tc>
        <w:tc>
          <w:tcPr>
            <w:tcW w:w="12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103,466</w:t>
            </w:r>
          </w:p>
        </w:tc>
        <w:tc>
          <w:tcPr>
            <w:tcW w:w="127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107,396</w:t>
            </w:r>
          </w:p>
        </w:tc>
        <w:tc>
          <w:tcPr>
            <w:tcW w:w="12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111,287</w:t>
            </w:r>
          </w:p>
        </w:tc>
        <w:tc>
          <w:tcPr>
            <w:tcW w:w="12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116,659</w:t>
            </w:r>
          </w:p>
        </w:tc>
        <w:tc>
          <w:tcPr>
            <w:tcW w:w="14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128,980</w:t>
            </w:r>
          </w:p>
        </w:tc>
      </w:tr>
      <w:tr w:rsidR="00BD48CC" w:rsidRPr="00BD48CC" w:rsidTr="006271F6">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rPr>
                <w:rFonts w:ascii="Calibri" w:eastAsia="Times New Roman" w:hAnsi="Calibri"/>
                <w:color w:val="000000"/>
                <w:sz w:val="22"/>
              </w:rPr>
            </w:pPr>
            <w:r w:rsidRPr="00BD48CC">
              <w:rPr>
                <w:rFonts w:ascii="Calibri" w:eastAsia="Times New Roman" w:hAnsi="Calibri"/>
                <w:color w:val="000000"/>
                <w:sz w:val="22"/>
              </w:rPr>
              <w:t>North</w:t>
            </w:r>
          </w:p>
        </w:tc>
        <w:tc>
          <w:tcPr>
            <w:tcW w:w="12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80,118</w:t>
            </w:r>
          </w:p>
        </w:tc>
        <w:tc>
          <w:tcPr>
            <w:tcW w:w="12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86,613</w:t>
            </w:r>
          </w:p>
        </w:tc>
        <w:tc>
          <w:tcPr>
            <w:tcW w:w="127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92,753</w:t>
            </w:r>
          </w:p>
        </w:tc>
        <w:tc>
          <w:tcPr>
            <w:tcW w:w="12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97,061</w:t>
            </w:r>
          </w:p>
        </w:tc>
        <w:tc>
          <w:tcPr>
            <w:tcW w:w="12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101,274</w:t>
            </w:r>
          </w:p>
        </w:tc>
        <w:tc>
          <w:tcPr>
            <w:tcW w:w="14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110,331</w:t>
            </w:r>
          </w:p>
        </w:tc>
      </w:tr>
      <w:tr w:rsidR="00BD48CC" w:rsidRPr="00BD48CC" w:rsidTr="006271F6">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rPr>
                <w:rFonts w:ascii="Calibri" w:eastAsia="Times New Roman" w:hAnsi="Calibri"/>
                <w:color w:val="000000"/>
                <w:sz w:val="22"/>
              </w:rPr>
            </w:pPr>
            <w:r w:rsidRPr="00BD48CC">
              <w:rPr>
                <w:rFonts w:ascii="Calibri" w:eastAsia="Times New Roman" w:hAnsi="Calibri"/>
                <w:color w:val="000000"/>
                <w:sz w:val="22"/>
              </w:rPr>
              <w:t>South</w:t>
            </w:r>
          </w:p>
        </w:tc>
        <w:tc>
          <w:tcPr>
            <w:tcW w:w="12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116,842</w:t>
            </w:r>
          </w:p>
        </w:tc>
        <w:tc>
          <w:tcPr>
            <w:tcW w:w="12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123,284</w:t>
            </w:r>
          </w:p>
        </w:tc>
        <w:tc>
          <w:tcPr>
            <w:tcW w:w="127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128,208</w:t>
            </w:r>
          </w:p>
        </w:tc>
        <w:tc>
          <w:tcPr>
            <w:tcW w:w="12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135,404</w:t>
            </w:r>
          </w:p>
        </w:tc>
        <w:tc>
          <w:tcPr>
            <w:tcW w:w="12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142,490</w:t>
            </w:r>
          </w:p>
        </w:tc>
        <w:tc>
          <w:tcPr>
            <w:tcW w:w="14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154,408</w:t>
            </w:r>
          </w:p>
        </w:tc>
      </w:tr>
      <w:tr w:rsidR="00BD48CC" w:rsidRPr="00BD48CC" w:rsidTr="006271F6">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rPr>
                <w:rFonts w:ascii="Calibri" w:eastAsia="Times New Roman" w:hAnsi="Calibri"/>
                <w:color w:val="000000"/>
                <w:sz w:val="22"/>
              </w:rPr>
            </w:pPr>
            <w:r w:rsidRPr="00BD48CC">
              <w:rPr>
                <w:rFonts w:ascii="Calibri" w:eastAsia="Times New Roman" w:hAnsi="Calibri"/>
                <w:color w:val="000000"/>
                <w:sz w:val="22"/>
              </w:rPr>
              <w:t>West</w:t>
            </w:r>
          </w:p>
        </w:tc>
        <w:tc>
          <w:tcPr>
            <w:tcW w:w="12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116,368</w:t>
            </w:r>
          </w:p>
        </w:tc>
        <w:tc>
          <w:tcPr>
            <w:tcW w:w="12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120,857</w:t>
            </w:r>
          </w:p>
        </w:tc>
        <w:tc>
          <w:tcPr>
            <w:tcW w:w="127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123,878</w:t>
            </w:r>
          </w:p>
        </w:tc>
        <w:tc>
          <w:tcPr>
            <w:tcW w:w="12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127,968</w:t>
            </w:r>
          </w:p>
        </w:tc>
        <w:tc>
          <w:tcPr>
            <w:tcW w:w="12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132,197</w:t>
            </w:r>
          </w:p>
        </w:tc>
        <w:tc>
          <w:tcPr>
            <w:tcW w:w="1476"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6271F6">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143,525</w:t>
            </w:r>
          </w:p>
        </w:tc>
      </w:tr>
    </w:tbl>
    <w:p w:rsidR="00BD48CC" w:rsidRPr="000D6132" w:rsidRDefault="00BD48CC" w:rsidP="000D6132"/>
    <w:p w:rsidR="008008FB" w:rsidRDefault="008008FB" w:rsidP="000D6132">
      <w:pPr>
        <w:pStyle w:val="Caption"/>
      </w:pPr>
      <w:r w:rsidRPr="00B73481">
        <w:t xml:space="preserve">Table </w:t>
      </w:r>
      <w:r w:rsidR="000D6132">
        <w:t>8.7.5</w:t>
      </w:r>
      <w:r w:rsidR="000D6132" w:rsidRPr="006B0718">
        <w:t>—</w:t>
      </w:r>
      <w:r w:rsidRPr="00B73481">
        <w:t xml:space="preserve">Demand </w:t>
      </w:r>
      <w:r w:rsidR="00A75FCB">
        <w:t>generation (ETs)</w:t>
      </w:r>
      <w:r w:rsidRPr="00B73481">
        <w:t xml:space="preserve"> for the public parks network </w:t>
      </w:r>
      <w:r w:rsidR="000D6132" w:rsidRPr="000D6132">
        <w:t>(</w:t>
      </w:r>
      <w:r w:rsidR="000D6132">
        <w:t>out</w:t>
      </w:r>
      <w:r w:rsidR="000D6132" w:rsidRPr="000D6132">
        <w:t>side local recreation needs area)</w:t>
      </w:r>
    </w:p>
    <w:tbl>
      <w:tblPr>
        <w:tblW w:w="8860" w:type="dxa"/>
        <w:tblInd w:w="93" w:type="dxa"/>
        <w:tblLook w:val="04A0" w:firstRow="1" w:lastRow="0" w:firstColumn="1" w:lastColumn="0" w:noHBand="0" w:noVBand="1"/>
      </w:tblPr>
      <w:tblGrid>
        <w:gridCol w:w="1189"/>
        <w:gridCol w:w="1248"/>
        <w:gridCol w:w="1247"/>
        <w:gridCol w:w="1247"/>
        <w:gridCol w:w="1247"/>
        <w:gridCol w:w="1247"/>
        <w:gridCol w:w="1435"/>
      </w:tblGrid>
      <w:tr w:rsidR="00BD48CC" w:rsidRPr="00BD48CC" w:rsidTr="00BD48CC">
        <w:trPr>
          <w:trHeight w:val="300"/>
        </w:trPr>
        <w:tc>
          <w:tcPr>
            <w:tcW w:w="11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Service catchment</w:t>
            </w:r>
          </w:p>
        </w:tc>
        <w:tc>
          <w:tcPr>
            <w:tcW w:w="7671" w:type="dxa"/>
            <w:gridSpan w:val="6"/>
            <w:tcBorders>
              <w:top w:val="single" w:sz="4" w:space="0" w:color="auto"/>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Existing and projected demand (ET)</w:t>
            </w:r>
          </w:p>
        </w:tc>
      </w:tr>
      <w:tr w:rsidR="00BD48CC" w:rsidRPr="00BD48CC" w:rsidTr="00BD48CC">
        <w:trPr>
          <w:trHeight w:val="600"/>
        </w:trPr>
        <w:tc>
          <w:tcPr>
            <w:tcW w:w="1189" w:type="dxa"/>
            <w:vMerge/>
            <w:tcBorders>
              <w:top w:val="single" w:sz="4" w:space="0" w:color="auto"/>
              <w:left w:val="single" w:sz="4" w:space="0" w:color="auto"/>
              <w:bottom w:val="single" w:sz="4" w:space="0" w:color="000000"/>
              <w:right w:val="single" w:sz="4" w:space="0" w:color="auto"/>
            </w:tcBorders>
            <w:vAlign w:val="center"/>
            <w:hideMark/>
          </w:tcPr>
          <w:p w:rsidR="00BD48CC" w:rsidRPr="00BD48CC" w:rsidRDefault="00BD48CC" w:rsidP="00BD48CC">
            <w:pPr>
              <w:spacing w:after="0" w:line="240" w:lineRule="auto"/>
              <w:rPr>
                <w:rFonts w:ascii="Calibri" w:eastAsia="Times New Roman" w:hAnsi="Calibri"/>
                <w:b/>
                <w:bCs/>
                <w:color w:val="000000"/>
                <w:sz w:val="22"/>
              </w:rPr>
            </w:pPr>
          </w:p>
        </w:tc>
        <w:tc>
          <w:tcPr>
            <w:tcW w:w="1248"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2016</w:t>
            </w:r>
            <w:r w:rsidRPr="00BD48CC">
              <w:rPr>
                <w:rFonts w:ascii="Calibri" w:eastAsia="Times New Roman" w:hAnsi="Calibri"/>
                <w:b/>
                <w:bCs/>
                <w:color w:val="000000"/>
                <w:sz w:val="22"/>
              </w:rPr>
              <w:br/>
              <w:t>(base date)</w:t>
            </w:r>
          </w:p>
        </w:tc>
        <w:tc>
          <w:tcPr>
            <w:tcW w:w="1247"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2021</w:t>
            </w:r>
          </w:p>
        </w:tc>
        <w:tc>
          <w:tcPr>
            <w:tcW w:w="1247"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2026</w:t>
            </w:r>
          </w:p>
        </w:tc>
        <w:tc>
          <w:tcPr>
            <w:tcW w:w="1247"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2031</w:t>
            </w:r>
          </w:p>
        </w:tc>
        <w:tc>
          <w:tcPr>
            <w:tcW w:w="1247"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2036</w:t>
            </w:r>
          </w:p>
        </w:tc>
        <w:tc>
          <w:tcPr>
            <w:tcW w:w="1435"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Ultimate development</w:t>
            </w:r>
          </w:p>
        </w:tc>
      </w:tr>
      <w:tr w:rsidR="00BD48CC" w:rsidRPr="00BD48CC" w:rsidTr="00BD48CC">
        <w:trPr>
          <w:trHeight w:val="3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East</w:t>
            </w:r>
          </w:p>
        </w:tc>
        <w:tc>
          <w:tcPr>
            <w:tcW w:w="1248"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2,508</w:t>
            </w:r>
          </w:p>
        </w:tc>
        <w:tc>
          <w:tcPr>
            <w:tcW w:w="1247"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2,617</w:t>
            </w:r>
          </w:p>
        </w:tc>
        <w:tc>
          <w:tcPr>
            <w:tcW w:w="1247"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3,435</w:t>
            </w:r>
          </w:p>
        </w:tc>
        <w:tc>
          <w:tcPr>
            <w:tcW w:w="1247"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3,902</w:t>
            </w:r>
          </w:p>
        </w:tc>
        <w:tc>
          <w:tcPr>
            <w:tcW w:w="1247"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4,065</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4,449</w:t>
            </w:r>
          </w:p>
        </w:tc>
      </w:tr>
      <w:tr w:rsidR="00BD48CC" w:rsidRPr="00BD48CC" w:rsidTr="00BD48CC">
        <w:trPr>
          <w:trHeight w:val="3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North</w:t>
            </w:r>
          </w:p>
        </w:tc>
        <w:tc>
          <w:tcPr>
            <w:tcW w:w="1248"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1,396</w:t>
            </w:r>
          </w:p>
        </w:tc>
        <w:tc>
          <w:tcPr>
            <w:tcW w:w="1247"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1,505</w:t>
            </w:r>
          </w:p>
        </w:tc>
        <w:tc>
          <w:tcPr>
            <w:tcW w:w="1247"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1,745</w:t>
            </w:r>
          </w:p>
        </w:tc>
        <w:tc>
          <w:tcPr>
            <w:tcW w:w="1247"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2,297</w:t>
            </w:r>
          </w:p>
        </w:tc>
        <w:tc>
          <w:tcPr>
            <w:tcW w:w="1247"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2,376</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2,795</w:t>
            </w:r>
          </w:p>
        </w:tc>
      </w:tr>
      <w:tr w:rsidR="00BD48CC" w:rsidRPr="00BD48CC" w:rsidTr="00BD48CC">
        <w:trPr>
          <w:trHeight w:val="3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South</w:t>
            </w:r>
          </w:p>
        </w:tc>
        <w:tc>
          <w:tcPr>
            <w:tcW w:w="1248"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2,333</w:t>
            </w:r>
          </w:p>
        </w:tc>
        <w:tc>
          <w:tcPr>
            <w:tcW w:w="1247"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2,508</w:t>
            </w:r>
          </w:p>
        </w:tc>
        <w:tc>
          <w:tcPr>
            <w:tcW w:w="1247"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3,265</w:t>
            </w:r>
          </w:p>
        </w:tc>
        <w:tc>
          <w:tcPr>
            <w:tcW w:w="1247"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3,863</w:t>
            </w:r>
          </w:p>
        </w:tc>
        <w:tc>
          <w:tcPr>
            <w:tcW w:w="1247"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4,327</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5,054</w:t>
            </w:r>
          </w:p>
        </w:tc>
      </w:tr>
      <w:tr w:rsidR="00BD48CC" w:rsidRPr="00BD48CC" w:rsidTr="00BD48CC">
        <w:trPr>
          <w:trHeight w:val="3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West</w:t>
            </w:r>
          </w:p>
        </w:tc>
        <w:tc>
          <w:tcPr>
            <w:tcW w:w="1248"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4,584</w:t>
            </w:r>
          </w:p>
        </w:tc>
        <w:tc>
          <w:tcPr>
            <w:tcW w:w="1247"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4,911</w:t>
            </w:r>
          </w:p>
        </w:tc>
        <w:tc>
          <w:tcPr>
            <w:tcW w:w="1247"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4,927</w:t>
            </w:r>
          </w:p>
        </w:tc>
        <w:tc>
          <w:tcPr>
            <w:tcW w:w="1247"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5,224</w:t>
            </w:r>
          </w:p>
        </w:tc>
        <w:tc>
          <w:tcPr>
            <w:tcW w:w="1247"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5,340</w:t>
            </w:r>
          </w:p>
        </w:tc>
        <w:tc>
          <w:tcPr>
            <w:tcW w:w="1435"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5,793</w:t>
            </w:r>
          </w:p>
        </w:tc>
      </w:tr>
    </w:tbl>
    <w:p w:rsidR="00BD48CC" w:rsidRPr="000D6132" w:rsidRDefault="00BD48CC" w:rsidP="000D6132"/>
    <w:p w:rsidR="008008FB" w:rsidRDefault="00A75FCB" w:rsidP="000D6132">
      <w:pPr>
        <w:pStyle w:val="Caption"/>
      </w:pPr>
      <w:r w:rsidRPr="00B73481">
        <w:t xml:space="preserve">Table </w:t>
      </w:r>
      <w:r w:rsidR="000D6132">
        <w:t>8.7.6</w:t>
      </w:r>
      <w:r w:rsidR="000D6132" w:rsidRPr="006B0718">
        <w:t>—</w:t>
      </w:r>
      <w:r w:rsidRPr="00B73481">
        <w:t xml:space="preserve">Demand </w:t>
      </w:r>
      <w:r>
        <w:t>generation (ETs)</w:t>
      </w:r>
      <w:r w:rsidRPr="00B73481">
        <w:t xml:space="preserve"> for the land for community facilities network</w:t>
      </w:r>
    </w:p>
    <w:tbl>
      <w:tblPr>
        <w:tblW w:w="9100" w:type="dxa"/>
        <w:tblInd w:w="93" w:type="dxa"/>
        <w:tblLook w:val="04A0" w:firstRow="1" w:lastRow="0" w:firstColumn="1" w:lastColumn="0" w:noHBand="0" w:noVBand="1"/>
      </w:tblPr>
      <w:tblGrid>
        <w:gridCol w:w="2167"/>
        <w:gridCol w:w="1142"/>
        <w:gridCol w:w="1089"/>
        <w:gridCol w:w="1089"/>
        <w:gridCol w:w="1089"/>
        <w:gridCol w:w="1089"/>
        <w:gridCol w:w="1435"/>
      </w:tblGrid>
      <w:tr w:rsidR="00BD48CC" w:rsidRPr="00BD48CC" w:rsidTr="00BD48CC">
        <w:trPr>
          <w:trHeight w:val="300"/>
        </w:trPr>
        <w:tc>
          <w:tcPr>
            <w:tcW w:w="21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bookmarkStart w:id="581" w:name="_Toc453070271"/>
            <w:bookmarkEnd w:id="581"/>
            <w:r w:rsidRPr="00BD48CC">
              <w:rPr>
                <w:rFonts w:ascii="Calibri" w:eastAsia="Times New Roman" w:hAnsi="Calibri"/>
                <w:b/>
                <w:bCs/>
                <w:color w:val="000000"/>
                <w:sz w:val="22"/>
              </w:rPr>
              <w:t>Service catchment</w:t>
            </w:r>
          </w:p>
        </w:tc>
        <w:tc>
          <w:tcPr>
            <w:tcW w:w="6933" w:type="dxa"/>
            <w:gridSpan w:val="6"/>
            <w:tcBorders>
              <w:top w:val="single" w:sz="4" w:space="0" w:color="auto"/>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Cumulative demand (ET)</w:t>
            </w:r>
          </w:p>
        </w:tc>
      </w:tr>
      <w:tr w:rsidR="00BD48CC" w:rsidRPr="00BD48CC" w:rsidTr="00BD48CC">
        <w:trPr>
          <w:trHeight w:val="600"/>
        </w:trPr>
        <w:tc>
          <w:tcPr>
            <w:tcW w:w="2167" w:type="dxa"/>
            <w:vMerge/>
            <w:tcBorders>
              <w:top w:val="single" w:sz="4" w:space="0" w:color="auto"/>
              <w:left w:val="single" w:sz="4" w:space="0" w:color="auto"/>
              <w:bottom w:val="single" w:sz="4" w:space="0" w:color="000000"/>
              <w:right w:val="single" w:sz="4" w:space="0" w:color="auto"/>
            </w:tcBorders>
            <w:vAlign w:val="center"/>
            <w:hideMark/>
          </w:tcPr>
          <w:p w:rsidR="00BD48CC" w:rsidRPr="00BD48CC" w:rsidRDefault="00BD48CC" w:rsidP="00BD48CC">
            <w:pPr>
              <w:spacing w:after="0" w:line="240" w:lineRule="auto"/>
              <w:rPr>
                <w:rFonts w:ascii="Calibri" w:eastAsia="Times New Roman" w:hAnsi="Calibri"/>
                <w:b/>
                <w:bCs/>
                <w:color w:val="000000"/>
                <w:sz w:val="22"/>
              </w:rPr>
            </w:pPr>
          </w:p>
        </w:tc>
        <w:tc>
          <w:tcPr>
            <w:tcW w:w="1142"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2016</w:t>
            </w:r>
            <w:r w:rsidRPr="00BD48CC">
              <w:rPr>
                <w:rFonts w:ascii="Calibri" w:eastAsia="Times New Roman" w:hAnsi="Calibri"/>
                <w:b/>
                <w:bCs/>
                <w:color w:val="000000"/>
                <w:sz w:val="22"/>
              </w:rPr>
              <w:br/>
              <w:t>(base date)</w:t>
            </w:r>
          </w:p>
        </w:tc>
        <w:tc>
          <w:tcPr>
            <w:tcW w:w="1089"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2021</w:t>
            </w:r>
          </w:p>
        </w:tc>
        <w:tc>
          <w:tcPr>
            <w:tcW w:w="1089"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2026</w:t>
            </w:r>
          </w:p>
        </w:tc>
        <w:tc>
          <w:tcPr>
            <w:tcW w:w="1089" w:type="dxa"/>
            <w:tcBorders>
              <w:top w:val="nil"/>
              <w:left w:val="nil"/>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2031</w:t>
            </w:r>
          </w:p>
        </w:tc>
        <w:tc>
          <w:tcPr>
            <w:tcW w:w="1089" w:type="dxa"/>
            <w:tcBorders>
              <w:top w:val="single" w:sz="4" w:space="0" w:color="auto"/>
              <w:left w:val="single" w:sz="4" w:space="0" w:color="auto"/>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2036</w:t>
            </w:r>
          </w:p>
        </w:tc>
        <w:tc>
          <w:tcPr>
            <w:tcW w:w="1435" w:type="dxa"/>
            <w:tcBorders>
              <w:top w:val="nil"/>
              <w:left w:val="single" w:sz="4" w:space="0" w:color="auto"/>
              <w:bottom w:val="single" w:sz="4" w:space="0" w:color="auto"/>
              <w:right w:val="single" w:sz="4" w:space="0" w:color="auto"/>
            </w:tcBorders>
            <w:shd w:val="clear" w:color="auto" w:fill="auto"/>
            <w:hideMark/>
          </w:tcPr>
          <w:p w:rsidR="00BD48CC" w:rsidRPr="00BD48CC" w:rsidRDefault="00BD48CC" w:rsidP="00BD48CC">
            <w:pPr>
              <w:spacing w:after="0" w:line="240" w:lineRule="auto"/>
              <w:rPr>
                <w:rFonts w:ascii="Calibri" w:eastAsia="Times New Roman" w:hAnsi="Calibri"/>
                <w:b/>
                <w:bCs/>
                <w:color w:val="000000"/>
                <w:sz w:val="22"/>
              </w:rPr>
            </w:pPr>
            <w:r w:rsidRPr="00BD48CC">
              <w:rPr>
                <w:rFonts w:ascii="Calibri" w:eastAsia="Times New Roman" w:hAnsi="Calibri"/>
                <w:b/>
                <w:bCs/>
                <w:color w:val="000000"/>
                <w:sz w:val="22"/>
              </w:rPr>
              <w:t>Ultimate development</w:t>
            </w:r>
          </w:p>
        </w:tc>
      </w:tr>
      <w:tr w:rsidR="00BD48CC" w:rsidRPr="00BD48CC" w:rsidTr="00BD48CC">
        <w:trPr>
          <w:trHeight w:val="300"/>
        </w:trPr>
        <w:tc>
          <w:tcPr>
            <w:tcW w:w="2167"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Fringe</w:t>
            </w:r>
          </w:p>
        </w:tc>
        <w:tc>
          <w:tcPr>
            <w:tcW w:w="1142"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6,587</w:t>
            </w:r>
          </w:p>
        </w:tc>
        <w:tc>
          <w:tcPr>
            <w:tcW w:w="1089"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6,967</w:t>
            </w:r>
          </w:p>
        </w:tc>
        <w:tc>
          <w:tcPr>
            <w:tcW w:w="1089"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7,184</w:t>
            </w:r>
          </w:p>
        </w:tc>
        <w:tc>
          <w:tcPr>
            <w:tcW w:w="1089"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7,648</w:t>
            </w:r>
          </w:p>
        </w:tc>
        <w:tc>
          <w:tcPr>
            <w:tcW w:w="1089"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7,662</w:t>
            </w:r>
          </w:p>
        </w:tc>
        <w:tc>
          <w:tcPr>
            <w:tcW w:w="1435"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7,752</w:t>
            </w:r>
          </w:p>
        </w:tc>
      </w:tr>
      <w:tr w:rsidR="00BD48CC" w:rsidRPr="00BD48CC" w:rsidTr="00BD48CC">
        <w:trPr>
          <w:trHeight w:val="300"/>
        </w:trPr>
        <w:tc>
          <w:tcPr>
            <w:tcW w:w="2167"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Urban East</w:t>
            </w:r>
          </w:p>
        </w:tc>
        <w:tc>
          <w:tcPr>
            <w:tcW w:w="1142"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91,959</w:t>
            </w:r>
          </w:p>
        </w:tc>
        <w:tc>
          <w:tcPr>
            <w:tcW w:w="1089"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95,324</w:t>
            </w:r>
          </w:p>
        </w:tc>
        <w:tc>
          <w:tcPr>
            <w:tcW w:w="1089"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99,703</w:t>
            </w:r>
          </w:p>
        </w:tc>
        <w:tc>
          <w:tcPr>
            <w:tcW w:w="1089"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102,445</w:t>
            </w:r>
          </w:p>
        </w:tc>
        <w:tc>
          <w:tcPr>
            <w:tcW w:w="1089"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106,971</w:t>
            </w:r>
          </w:p>
        </w:tc>
        <w:tc>
          <w:tcPr>
            <w:tcW w:w="1435"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118,937</w:t>
            </w:r>
          </w:p>
        </w:tc>
      </w:tr>
      <w:tr w:rsidR="00BD48CC" w:rsidRPr="00BD48CC" w:rsidTr="00BD48CC">
        <w:trPr>
          <w:trHeight w:val="300"/>
        </w:trPr>
        <w:tc>
          <w:tcPr>
            <w:tcW w:w="2167"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Urban North</w:t>
            </w:r>
          </w:p>
        </w:tc>
        <w:tc>
          <w:tcPr>
            <w:tcW w:w="1142"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133,734</w:t>
            </w:r>
          </w:p>
        </w:tc>
        <w:tc>
          <w:tcPr>
            <w:tcW w:w="1089"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143,383</w:t>
            </w:r>
          </w:p>
        </w:tc>
        <w:tc>
          <w:tcPr>
            <w:tcW w:w="1089"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152,166</w:t>
            </w:r>
          </w:p>
        </w:tc>
        <w:tc>
          <w:tcPr>
            <w:tcW w:w="1089"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160,028</w:t>
            </w:r>
          </w:p>
        </w:tc>
        <w:tc>
          <w:tcPr>
            <w:tcW w:w="1089"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167,272</w:t>
            </w:r>
          </w:p>
        </w:tc>
        <w:tc>
          <w:tcPr>
            <w:tcW w:w="1435"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185,245</w:t>
            </w:r>
          </w:p>
        </w:tc>
      </w:tr>
      <w:tr w:rsidR="00BD48CC" w:rsidRPr="00BD48CC" w:rsidTr="00BD48CC">
        <w:trPr>
          <w:trHeight w:val="300"/>
        </w:trPr>
        <w:tc>
          <w:tcPr>
            <w:tcW w:w="2167"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Urban South</w:t>
            </w:r>
          </w:p>
        </w:tc>
        <w:tc>
          <w:tcPr>
            <w:tcW w:w="1142"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118,413</w:t>
            </w:r>
          </w:p>
        </w:tc>
        <w:tc>
          <w:tcPr>
            <w:tcW w:w="1089"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127,237</w:t>
            </w:r>
          </w:p>
        </w:tc>
        <w:tc>
          <w:tcPr>
            <w:tcW w:w="1089"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134,174</w:t>
            </w:r>
          </w:p>
        </w:tc>
        <w:tc>
          <w:tcPr>
            <w:tcW w:w="1089"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144,430</w:t>
            </w:r>
          </w:p>
        </w:tc>
        <w:tc>
          <w:tcPr>
            <w:tcW w:w="1089"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153,586</w:t>
            </w:r>
          </w:p>
        </w:tc>
        <w:tc>
          <w:tcPr>
            <w:tcW w:w="1435"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170,868</w:t>
            </w:r>
          </w:p>
        </w:tc>
      </w:tr>
      <w:tr w:rsidR="00BD48CC" w:rsidRPr="00BD48CC" w:rsidTr="00BD48CC">
        <w:trPr>
          <w:trHeight w:val="300"/>
        </w:trPr>
        <w:tc>
          <w:tcPr>
            <w:tcW w:w="2167"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rPr>
                <w:rFonts w:ascii="Calibri" w:eastAsia="Times New Roman" w:hAnsi="Calibri"/>
                <w:color w:val="000000"/>
                <w:sz w:val="22"/>
              </w:rPr>
            </w:pPr>
            <w:r w:rsidRPr="00BD48CC">
              <w:rPr>
                <w:rFonts w:ascii="Calibri" w:eastAsia="Times New Roman" w:hAnsi="Calibri"/>
                <w:color w:val="000000"/>
                <w:sz w:val="22"/>
              </w:rPr>
              <w:t>Urban West</w:t>
            </w:r>
          </w:p>
        </w:tc>
        <w:tc>
          <w:tcPr>
            <w:tcW w:w="1142"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85,036</w:t>
            </w:r>
          </w:p>
        </w:tc>
        <w:tc>
          <w:tcPr>
            <w:tcW w:w="1089"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87,100</w:t>
            </w:r>
          </w:p>
        </w:tc>
        <w:tc>
          <w:tcPr>
            <w:tcW w:w="1089"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88,439</w:t>
            </w:r>
          </w:p>
        </w:tc>
        <w:tc>
          <w:tcPr>
            <w:tcW w:w="1089" w:type="dxa"/>
            <w:tcBorders>
              <w:top w:val="nil"/>
              <w:left w:val="nil"/>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90,437</w:t>
            </w:r>
          </w:p>
        </w:tc>
        <w:tc>
          <w:tcPr>
            <w:tcW w:w="1089"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92,609</w:t>
            </w:r>
          </w:p>
        </w:tc>
        <w:tc>
          <w:tcPr>
            <w:tcW w:w="1435" w:type="dxa"/>
            <w:tcBorders>
              <w:top w:val="nil"/>
              <w:left w:val="single" w:sz="4" w:space="0" w:color="auto"/>
              <w:bottom w:val="single" w:sz="4" w:space="0" w:color="auto"/>
              <w:right w:val="single" w:sz="4" w:space="0" w:color="auto"/>
            </w:tcBorders>
            <w:shd w:val="clear" w:color="auto" w:fill="auto"/>
            <w:vAlign w:val="center"/>
            <w:hideMark/>
          </w:tcPr>
          <w:p w:rsidR="00BD48CC" w:rsidRPr="00BD48CC" w:rsidRDefault="00BD48CC" w:rsidP="00BD48CC">
            <w:pPr>
              <w:spacing w:after="0" w:line="240" w:lineRule="auto"/>
              <w:jc w:val="right"/>
              <w:rPr>
                <w:rFonts w:ascii="Calibri" w:eastAsia="Times New Roman" w:hAnsi="Calibri"/>
                <w:color w:val="000000"/>
                <w:sz w:val="22"/>
              </w:rPr>
            </w:pPr>
            <w:r w:rsidRPr="00BD48CC">
              <w:rPr>
                <w:rFonts w:ascii="Calibri" w:eastAsia="Times New Roman" w:hAnsi="Calibri"/>
                <w:color w:val="000000"/>
                <w:sz w:val="22"/>
              </w:rPr>
              <w:t>99,305</w:t>
            </w:r>
          </w:p>
        </w:tc>
      </w:tr>
    </w:tbl>
    <w:p w:rsidR="006B7E6B" w:rsidRDefault="006B7E6B" w:rsidP="007B0E91"/>
    <w:p w:rsidR="00BD48CC" w:rsidRPr="000D6132" w:rsidRDefault="00BD48CC" w:rsidP="007B0E91"/>
    <w:sectPr w:rsidR="00BD48CC" w:rsidRPr="000D6132" w:rsidSect="002B3AB0">
      <w:headerReference w:type="even" r:id="rId24"/>
      <w:headerReference w:type="default" r:id="rId25"/>
      <w:headerReference w:type="first" r:id="rId26"/>
      <w:pgSz w:w="11906" w:h="16838"/>
      <w:pgMar w:top="1418" w:right="1418" w:bottom="1418" w:left="1418"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83F" w:rsidRDefault="0015783F" w:rsidP="007A4306">
      <w:r>
        <w:separator/>
      </w:r>
    </w:p>
  </w:endnote>
  <w:endnote w:type="continuationSeparator" w:id="0">
    <w:p w:rsidR="0015783F" w:rsidRDefault="0015783F" w:rsidP="007A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3F" w:rsidRPr="00003142" w:rsidRDefault="0015783F" w:rsidP="00003142">
    <w:pPr>
      <w:pStyle w:val="Footer"/>
    </w:pPr>
    <w:r w:rsidRPr="00711542">
      <w:t xml:space="preserve">LGIP </w:t>
    </w:r>
    <w:r>
      <w:t>Planning Assumptions Extrinsic Material</w:t>
    </w:r>
    <w:r>
      <w:tab/>
    </w:r>
    <w:r>
      <w:tab/>
      <w:t xml:space="preserve">Page </w:t>
    </w:r>
    <w:r>
      <w:fldChar w:fldCharType="begin"/>
    </w:r>
    <w:r>
      <w:instrText xml:space="preserve"> PAGE   \* MERGEFORMAT </w:instrText>
    </w:r>
    <w:r>
      <w:fldChar w:fldCharType="separate"/>
    </w:r>
    <w:r w:rsidR="0015663A">
      <w:rPr>
        <w:noProof/>
      </w:rPr>
      <w:t>46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83F" w:rsidRDefault="0015783F" w:rsidP="007A4306">
      <w:r>
        <w:separator/>
      </w:r>
    </w:p>
  </w:footnote>
  <w:footnote w:type="continuationSeparator" w:id="0">
    <w:p w:rsidR="0015783F" w:rsidRDefault="0015783F" w:rsidP="007A4306">
      <w:r>
        <w:continuationSeparator/>
      </w:r>
    </w:p>
  </w:footnote>
  <w:footnote w:id="1">
    <w:p w:rsidR="0015783F" w:rsidRPr="00B73481" w:rsidRDefault="0015783F">
      <w:pPr>
        <w:pStyle w:val="FootnoteText"/>
      </w:pPr>
      <w:r w:rsidRPr="00A70E22">
        <w:rPr>
          <w:rStyle w:val="FootnoteReference"/>
        </w:rPr>
        <w:footnoteRef/>
      </w:r>
      <w:r w:rsidRPr="00A70E22">
        <w:t xml:space="preserve"> Section 2.5.2.a of Statutory Guideline 03/14, Queensland Government.</w:t>
      </w:r>
    </w:p>
  </w:footnote>
  <w:footnote w:id="2">
    <w:p w:rsidR="0015783F" w:rsidRDefault="0015783F">
      <w:pPr>
        <w:pStyle w:val="FootnoteText"/>
      </w:pPr>
      <w:r>
        <w:rPr>
          <w:rStyle w:val="FootnoteReference"/>
        </w:rPr>
        <w:footnoteRef/>
      </w:r>
      <w:r>
        <w:t xml:space="preserve"> </w:t>
      </w:r>
      <w:r>
        <w:fldChar w:fldCharType="begin"/>
      </w:r>
      <w:r>
        <w:instrText xml:space="preserve"> REF _Ref462331668 \h </w:instrText>
      </w:r>
      <w:r>
        <w:fldChar w:fldCharType="separate"/>
      </w:r>
      <w:r>
        <w:t xml:space="preserve">Table </w:t>
      </w:r>
      <w:r>
        <w:rPr>
          <w:noProof/>
        </w:rPr>
        <w:t>4.3.7</w:t>
      </w:r>
      <w:r>
        <w:t>.</w:t>
      </w:r>
      <w:r>
        <w:rPr>
          <w:noProof/>
        </w:rPr>
        <w:t>1</w:t>
      </w:r>
      <w:r>
        <w:fldChar w:fldCharType="end"/>
      </w:r>
      <w:r>
        <w:t xml:space="preserve"> is </w:t>
      </w:r>
      <w:r w:rsidRPr="00014F64">
        <w:t>not used in the net developable area calculation</w:t>
      </w:r>
      <w:r>
        <w:t>.</w:t>
      </w:r>
    </w:p>
  </w:footnote>
  <w:footnote w:id="3">
    <w:p w:rsidR="0015783F" w:rsidRDefault="0015783F">
      <w:pPr>
        <w:pStyle w:val="FootnoteText"/>
      </w:pPr>
      <w:r>
        <w:rPr>
          <w:rStyle w:val="FootnoteReference"/>
        </w:rPr>
        <w:footnoteRef/>
      </w:r>
      <w:r>
        <w:t xml:space="preserve"> </w:t>
      </w:r>
      <w:r>
        <w:fldChar w:fldCharType="begin"/>
      </w:r>
      <w:r>
        <w:instrText xml:space="preserve"> REF _Ref462331784 \h </w:instrText>
      </w:r>
      <w:r>
        <w:fldChar w:fldCharType="separate"/>
      </w:r>
      <w:r>
        <w:t xml:space="preserve">Table </w:t>
      </w:r>
      <w:r>
        <w:rPr>
          <w:noProof/>
        </w:rPr>
        <w:t>4.3.7</w:t>
      </w:r>
      <w:r>
        <w:t>.</w:t>
      </w:r>
      <w:r>
        <w:rPr>
          <w:noProof/>
        </w:rPr>
        <w:t>2</w:t>
      </w:r>
      <w:r>
        <w:fldChar w:fldCharType="end"/>
      </w:r>
      <w:r>
        <w:t xml:space="preserve"> </w:t>
      </w:r>
      <w:r w:rsidRPr="00014F64">
        <w:t>is not used in the net developable area calculation</w:t>
      </w:r>
      <w:r>
        <w:t>.</w:t>
      </w:r>
    </w:p>
  </w:footnote>
  <w:footnote w:id="4">
    <w:p w:rsidR="0015783F" w:rsidRDefault="0015783F">
      <w:pPr>
        <w:pStyle w:val="FootnoteText"/>
      </w:pPr>
      <w:r>
        <w:rPr>
          <w:rStyle w:val="FootnoteReference"/>
        </w:rPr>
        <w:footnoteRef/>
      </w:r>
      <w:r>
        <w:t xml:space="preserve"> </w:t>
      </w:r>
      <w:r>
        <w:fldChar w:fldCharType="begin"/>
      </w:r>
      <w:r>
        <w:instrText xml:space="preserve"> REF _Ref462333069 \h </w:instrText>
      </w:r>
      <w:r>
        <w:fldChar w:fldCharType="separate"/>
      </w:r>
      <w:r>
        <w:t xml:space="preserve">Table </w:t>
      </w:r>
      <w:r>
        <w:rPr>
          <w:noProof/>
        </w:rPr>
        <w:t>5.3.4</w:t>
      </w:r>
      <w:r>
        <w:t>.</w:t>
      </w:r>
      <w:r>
        <w:rPr>
          <w:noProof/>
        </w:rPr>
        <w:t>1</w:t>
      </w:r>
      <w:r>
        <w:fldChar w:fldCharType="end"/>
      </w:r>
      <w:r>
        <w:t xml:space="preserve"> </w:t>
      </w:r>
      <w:r w:rsidRPr="00014F64">
        <w:t>is not used in the net developable area calculation</w:t>
      </w:r>
      <w:r>
        <w:t>.</w:t>
      </w:r>
    </w:p>
  </w:footnote>
  <w:footnote w:id="5">
    <w:p w:rsidR="0015783F" w:rsidRDefault="0015783F">
      <w:pPr>
        <w:pStyle w:val="FootnoteText"/>
      </w:pPr>
      <w:r>
        <w:rPr>
          <w:rStyle w:val="FootnoteReference"/>
        </w:rPr>
        <w:footnoteRef/>
      </w:r>
      <w:r>
        <w:t xml:space="preserve"> </w:t>
      </w:r>
      <w:r>
        <w:fldChar w:fldCharType="begin"/>
      </w:r>
      <w:r>
        <w:instrText xml:space="preserve"> REF _Ref462333209 \h </w:instrText>
      </w:r>
      <w:r>
        <w:fldChar w:fldCharType="separate"/>
      </w:r>
      <w:r>
        <w:t xml:space="preserve">Table </w:t>
      </w:r>
      <w:r>
        <w:rPr>
          <w:noProof/>
        </w:rPr>
        <w:t>5.3.4</w:t>
      </w:r>
      <w:r>
        <w:t>.</w:t>
      </w:r>
      <w:r>
        <w:rPr>
          <w:noProof/>
        </w:rPr>
        <w:t>2</w:t>
      </w:r>
      <w:r>
        <w:fldChar w:fldCharType="end"/>
      </w:r>
      <w:r>
        <w:t xml:space="preserve"> </w:t>
      </w:r>
      <w:r w:rsidRPr="00542445">
        <w:t>is not used in the net developable area calculation.</w:t>
      </w:r>
    </w:p>
  </w:footnote>
  <w:footnote w:id="6">
    <w:p w:rsidR="0015783F" w:rsidRDefault="0015783F">
      <w:pPr>
        <w:pStyle w:val="FootnoteText"/>
      </w:pPr>
      <w:r>
        <w:rPr>
          <w:rStyle w:val="FootnoteReference"/>
        </w:rPr>
        <w:footnoteRef/>
      </w:r>
      <w:r>
        <w:t xml:space="preserve"> </w:t>
      </w:r>
      <w:r w:rsidRPr="00165D0F">
        <w:t>This material includes amendments relating to select Neighbourhood Plans</w:t>
      </w:r>
      <w:r>
        <w:t xml:space="preserve"> that were draft as at October 2015</w:t>
      </w:r>
      <w:r w:rsidRPr="00165D0F">
        <w:t>.  These neighbourhood plans are yet to be included in City Plan 2014 as they are the subject of a separate planning scheme amendment process. The information has been included in anticipation of a neighbourhood plan progressing and is subject to change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3F" w:rsidRDefault="0015783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3F" w:rsidRDefault="0015783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3F" w:rsidRDefault="0015783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3F" w:rsidRDefault="00157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3F" w:rsidRDefault="001578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3F" w:rsidRDefault="001578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3F" w:rsidRDefault="001578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3F" w:rsidRPr="009351B4" w:rsidRDefault="0015783F" w:rsidP="00D05972">
    <w:pPr>
      <w:pStyle w:val="Header"/>
      <w:rPr>
        <w:szCs w:val="18"/>
      </w:rPr>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3F" w:rsidRDefault="001578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3F" w:rsidRDefault="001578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3F" w:rsidRDefault="0015783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3F" w:rsidRDefault="00157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120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78EBB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7470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184B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9E80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1E4C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285C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AEFD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CF416"/>
    <w:lvl w:ilvl="0">
      <w:start w:val="1"/>
      <w:numFmt w:val="decimal"/>
      <w:pStyle w:val="ListNumber"/>
      <w:lvlText w:val="%1."/>
      <w:lvlJc w:val="left"/>
      <w:pPr>
        <w:tabs>
          <w:tab w:val="num" w:pos="360"/>
        </w:tabs>
        <w:ind w:left="360" w:hanging="360"/>
      </w:pPr>
    </w:lvl>
  </w:abstractNum>
  <w:abstractNum w:abstractNumId="9" w15:restartNumberingAfterBreak="0">
    <w:nsid w:val="03197941"/>
    <w:multiLevelType w:val="multilevel"/>
    <w:tmpl w:val="96E096A6"/>
    <w:numStyleLink w:val="HGHeadings2"/>
  </w:abstractNum>
  <w:abstractNum w:abstractNumId="10" w15:restartNumberingAfterBreak="0">
    <w:nsid w:val="03F578F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1" w15:restartNumberingAfterBreak="0">
    <w:nsid w:val="0553731C"/>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2" w15:restartNumberingAfterBreak="0">
    <w:nsid w:val="056809ED"/>
    <w:multiLevelType w:val="multilevel"/>
    <w:tmpl w:val="CD720598"/>
    <w:numStyleLink w:val="HGItems"/>
  </w:abstractNum>
  <w:abstractNum w:abstractNumId="13" w15:restartNumberingAfterBreak="0">
    <w:nsid w:val="066B63A4"/>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4" w15:restartNumberingAfterBreak="0">
    <w:nsid w:val="06907BE6"/>
    <w:multiLevelType w:val="multilevel"/>
    <w:tmpl w:val="96E096A6"/>
    <w:styleLink w:val="HGHeadings2"/>
    <w:lvl w:ilvl="0">
      <w:start w:val="1"/>
      <w:numFmt w:val="decimal"/>
      <w:pStyle w:val="HGHead2-1"/>
      <w:lvlText w:val="%1."/>
      <w:lvlJc w:val="left"/>
      <w:pPr>
        <w:ind w:left="851" w:hanging="851"/>
      </w:pPr>
      <w:rPr>
        <w:rFonts w:cs="Times New Roman" w:hint="default"/>
        <w:b/>
        <w:i w:val="0"/>
        <w:caps/>
        <w:sz w:val="22"/>
      </w:rPr>
    </w:lvl>
    <w:lvl w:ilvl="1">
      <w:start w:val="1"/>
      <w:numFmt w:val="decimal"/>
      <w:pStyle w:val="HGHead2-2"/>
      <w:lvlText w:val="%1.%2"/>
      <w:lvlJc w:val="left"/>
      <w:pPr>
        <w:ind w:left="851" w:hanging="851"/>
      </w:pPr>
      <w:rPr>
        <w:rFonts w:ascii="Arial" w:hAnsi="Arial" w:cs="Times New Roman" w:hint="default"/>
        <w:b w:val="0"/>
        <w:i w:val="0"/>
        <w:sz w:val="22"/>
      </w:rPr>
    </w:lvl>
    <w:lvl w:ilvl="2">
      <w:start w:val="1"/>
      <w:numFmt w:val="lowerLetter"/>
      <w:pStyle w:val="HGHead2-3"/>
      <w:lvlText w:val="(%3)"/>
      <w:lvlJc w:val="left"/>
      <w:pPr>
        <w:ind w:left="1701" w:hanging="850"/>
      </w:pPr>
      <w:rPr>
        <w:rFonts w:cs="Times New Roman" w:hint="default"/>
      </w:rPr>
    </w:lvl>
    <w:lvl w:ilvl="3">
      <w:start w:val="1"/>
      <w:numFmt w:val="lowerRoman"/>
      <w:pStyle w:val="HGHead2-4"/>
      <w:lvlText w:val="(%4)"/>
      <w:lvlJc w:val="left"/>
      <w:pPr>
        <w:ind w:left="2552" w:hanging="851"/>
      </w:pPr>
      <w:rPr>
        <w:rFonts w:cs="Times New Roman" w:hint="default"/>
      </w:rPr>
    </w:lvl>
    <w:lvl w:ilvl="4">
      <w:start w:val="1"/>
      <w:numFmt w:val="upperLetter"/>
      <w:pStyle w:val="HGHead2-5"/>
      <w:lvlText w:val="(%5)"/>
      <w:lvlJc w:val="left"/>
      <w:pPr>
        <w:ind w:left="3402" w:hanging="850"/>
      </w:pPr>
      <w:rPr>
        <w:rFonts w:cs="Times New Roman" w:hint="default"/>
      </w:rPr>
    </w:lvl>
    <w:lvl w:ilvl="5">
      <w:start w:val="1"/>
      <w:numFmt w:val="decimal"/>
      <w:pStyle w:val="HGHead2-6"/>
      <w:lvlText w:val="(%6)"/>
      <w:lvlJc w:val="left"/>
      <w:pPr>
        <w:ind w:left="4253" w:hanging="851"/>
      </w:pPr>
      <w:rPr>
        <w:rFonts w:cs="Times New Roman" w:hint="default"/>
      </w:rPr>
    </w:lvl>
    <w:lvl w:ilvl="6">
      <w:start w:val="1"/>
      <w:numFmt w:val="none"/>
      <w:lvlText w:val=""/>
      <w:lvlJc w:val="left"/>
      <w:pPr>
        <w:tabs>
          <w:tab w:val="num" w:pos="4253"/>
        </w:tabs>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15" w15:restartNumberingAfterBreak="0">
    <w:nsid w:val="09867968"/>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6" w15:restartNumberingAfterBreak="0">
    <w:nsid w:val="09D86672"/>
    <w:multiLevelType w:val="multilevel"/>
    <w:tmpl w:val="4DDED774"/>
    <w:numStyleLink w:val="HGHeadings1"/>
  </w:abstractNum>
  <w:abstractNum w:abstractNumId="17" w15:restartNumberingAfterBreak="0">
    <w:nsid w:val="0A187C88"/>
    <w:multiLevelType w:val="multilevel"/>
    <w:tmpl w:val="1490536E"/>
    <w:styleLink w:val="HGSections1"/>
    <w:lvl w:ilvl="0">
      <w:start w:val="1"/>
      <w:numFmt w:val="decimal"/>
      <w:pStyle w:val="HGSection1"/>
      <w:suff w:val="space"/>
      <w:lvlText w:val="SECTION %1"/>
      <w:lvlJc w:val="left"/>
      <w:rPr>
        <w:rFonts w:cs="Times New Roman" w:hint="default"/>
      </w:rPr>
    </w:lvl>
    <w:lvl w:ilvl="1">
      <w:start w:val="1"/>
      <w:numFmt w:val="none"/>
      <w:lvlText w:val="%2"/>
      <w:lvlJc w:val="left"/>
      <w:rPr>
        <w:rFonts w:cs="Times New Roman" w:hint="default"/>
      </w:rPr>
    </w:lvl>
    <w:lvl w:ilvl="2">
      <w:start w:val="1"/>
      <w:numFmt w:val="none"/>
      <w:lvlText w:val="%3"/>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18" w15:restartNumberingAfterBreak="0">
    <w:nsid w:val="0A6C7363"/>
    <w:multiLevelType w:val="multilevel"/>
    <w:tmpl w:val="4E86F6DE"/>
    <w:styleLink w:val="HGPartsA"/>
    <w:lvl w:ilvl="0">
      <w:start w:val="1"/>
      <w:numFmt w:val="upperLetter"/>
      <w:pStyle w:val="HGPartA"/>
      <w:suff w:val="space"/>
      <w:lvlText w:val="Part %1"/>
      <w:lvlJc w:val="left"/>
      <w:rPr>
        <w:rFonts w:ascii="Arial" w:hAnsi="Arial" w:cs="Times New Roman" w:hint="default"/>
        <w:b/>
        <w:i w:val="0"/>
        <w:caps/>
        <w:sz w:val="22"/>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9" w15:restartNumberingAfterBreak="0">
    <w:nsid w:val="0BD17E43"/>
    <w:multiLevelType w:val="multilevel"/>
    <w:tmpl w:val="CD720598"/>
    <w:styleLink w:val="HGItems"/>
    <w:lvl w:ilvl="0">
      <w:start w:val="1"/>
      <w:numFmt w:val="decimal"/>
      <w:pStyle w:val="HGItemNo"/>
      <w:lvlText w:val="Item %1"/>
      <w:lvlJc w:val="left"/>
      <w:pPr>
        <w:ind w:left="851" w:hanging="851"/>
      </w:pPr>
      <w:rPr>
        <w:rFonts w:cs="Times New Roman" w:hint="default"/>
        <w:b/>
        <w:i w:val="0"/>
      </w:rPr>
    </w:lvl>
    <w:lvl w:ilvl="1">
      <w:start w:val="1"/>
      <w:numFmt w:val="lowerLetter"/>
      <w:lvlText w:val="(%2)"/>
      <w:lvlJc w:val="left"/>
      <w:pPr>
        <w:ind w:left="1701" w:hanging="850"/>
      </w:pPr>
      <w:rPr>
        <w:rFonts w:cs="Times New Roman" w:hint="default"/>
        <w:b w:val="0"/>
        <w:i w:val="0"/>
      </w:rPr>
    </w:lvl>
    <w:lvl w:ilvl="2">
      <w:start w:val="1"/>
      <w:numFmt w:val="lowerRoman"/>
      <w:lvlText w:val="(%3)"/>
      <w:lvlJc w:val="left"/>
      <w:pPr>
        <w:ind w:left="2552" w:hanging="851"/>
      </w:pPr>
      <w:rPr>
        <w:rFonts w:cs="Times New Roman" w:hint="default"/>
      </w:rPr>
    </w:lvl>
    <w:lvl w:ilvl="3">
      <w:start w:val="1"/>
      <w:numFmt w:val="upperLetter"/>
      <w:lvlText w:val="(%4)"/>
      <w:lvlJc w:val="left"/>
      <w:pPr>
        <w:ind w:left="3402" w:hanging="850"/>
      </w:pPr>
      <w:rPr>
        <w:rFonts w:cs="Times New Roman" w:hint="default"/>
      </w:rPr>
    </w:lvl>
    <w:lvl w:ilvl="4">
      <w:start w:val="1"/>
      <w:numFmt w:val="decimal"/>
      <w:lvlText w:val="(%5)"/>
      <w:lvlJc w:val="left"/>
      <w:pPr>
        <w:ind w:left="4253" w:hanging="851"/>
      </w:pPr>
      <w:rPr>
        <w:rFonts w:cs="Times New Roman" w:hint="default"/>
      </w:rPr>
    </w:lvl>
    <w:lvl w:ilvl="5">
      <w:start w:val="1"/>
      <w:numFmt w:val="lowerLetter"/>
      <w:lvlText w:val="[%6]"/>
      <w:lvlJc w:val="left"/>
      <w:pPr>
        <w:ind w:left="5103" w:hanging="850"/>
      </w:pPr>
      <w:rPr>
        <w:rFonts w:cs="Times New Roman" w:hint="default"/>
      </w:rPr>
    </w:lvl>
    <w:lvl w:ilvl="6">
      <w:start w:val="1"/>
      <w:numFmt w:val="lowerRoman"/>
      <w:lvlText w:val="[%7]"/>
      <w:lvlJc w:val="left"/>
      <w:pPr>
        <w:ind w:left="5954" w:hanging="851"/>
      </w:pPr>
      <w:rPr>
        <w:rFonts w:cs="Times New Roman" w:hint="default"/>
      </w:rPr>
    </w:lvl>
    <w:lvl w:ilvl="7">
      <w:start w:val="1"/>
      <w:numFmt w:val="upperLetter"/>
      <w:lvlText w:val="[%8]"/>
      <w:lvlJc w:val="left"/>
      <w:pPr>
        <w:ind w:left="6804" w:hanging="850"/>
      </w:pPr>
      <w:rPr>
        <w:rFonts w:cs="Times New Roman" w:hint="default"/>
      </w:rPr>
    </w:lvl>
    <w:lvl w:ilvl="8">
      <w:start w:val="1"/>
      <w:numFmt w:val="decimal"/>
      <w:lvlText w:val="[%9]"/>
      <w:lvlJc w:val="left"/>
      <w:pPr>
        <w:ind w:left="7655" w:hanging="851"/>
      </w:pPr>
      <w:rPr>
        <w:rFonts w:cs="Times New Roman" w:hint="default"/>
      </w:rPr>
    </w:lvl>
  </w:abstractNum>
  <w:abstractNum w:abstractNumId="20" w15:restartNumberingAfterBreak="0">
    <w:nsid w:val="0E307472"/>
    <w:multiLevelType w:val="multilevel"/>
    <w:tmpl w:val="4986ECCE"/>
    <w:numStyleLink w:val="HGSchedule"/>
  </w:abstractNum>
  <w:abstractNum w:abstractNumId="21" w15:restartNumberingAfterBreak="0">
    <w:nsid w:val="106D4B9D"/>
    <w:multiLevelType w:val="multilevel"/>
    <w:tmpl w:val="40AEB14C"/>
    <w:numStyleLink w:val="HGBullets"/>
  </w:abstractNum>
  <w:abstractNum w:abstractNumId="22" w15:restartNumberingAfterBreak="0">
    <w:nsid w:val="143C6FB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46A61BE"/>
    <w:multiLevelType w:val="multilevel"/>
    <w:tmpl w:val="9A0E8496"/>
    <w:styleLink w:val="HGListStyle2"/>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lowerLetter"/>
      <w:lvlText w:val="(%4)"/>
      <w:lvlJc w:val="left"/>
      <w:pPr>
        <w:ind w:left="1701" w:hanging="850"/>
      </w:pPr>
      <w:rPr>
        <w:rFonts w:cs="Times New Roman" w:hint="default"/>
      </w:rPr>
    </w:lvl>
    <w:lvl w:ilvl="4">
      <w:start w:val="1"/>
      <w:numFmt w:val="lowerRoman"/>
      <w:lvlText w:val="(%5)"/>
      <w:lvlJc w:val="left"/>
      <w:pPr>
        <w:ind w:left="2552" w:hanging="851"/>
      </w:pPr>
      <w:rPr>
        <w:rFonts w:cs="Times New Roman" w:hint="default"/>
      </w:rPr>
    </w:lvl>
    <w:lvl w:ilvl="5">
      <w:start w:val="1"/>
      <w:numFmt w:val="upperLetter"/>
      <w:lvlText w:val="(%6)"/>
      <w:lvlJc w:val="left"/>
      <w:pPr>
        <w:ind w:left="3402" w:hanging="850"/>
      </w:pPr>
      <w:rPr>
        <w:rFonts w:cs="Times New Roman" w:hint="default"/>
      </w:rPr>
    </w:lvl>
    <w:lvl w:ilvl="6">
      <w:start w:val="1"/>
      <w:numFmt w:val="none"/>
      <w:lvlText w:val=""/>
      <w:lvlJc w:val="left"/>
      <w:pPr>
        <w:ind w:left="4253" w:hanging="851"/>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24" w15:restartNumberingAfterBreak="0">
    <w:nsid w:val="15150D8B"/>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5" w15:restartNumberingAfterBreak="0">
    <w:nsid w:val="16916B2B"/>
    <w:multiLevelType w:val="multilevel"/>
    <w:tmpl w:val="4C5AB01A"/>
    <w:styleLink w:val="HGAnnex"/>
    <w:lvl w:ilvl="0">
      <w:start w:val="1"/>
      <w:numFmt w:val="upperLetter"/>
      <w:pStyle w:val="HGAnnexHeading"/>
      <w:suff w:val="nothing"/>
      <w:lvlText w:val="Annexure %1"/>
      <w:lvlJc w:val="left"/>
      <w:rPr>
        <w:rFonts w:cs="Times New Roman" w:hint="default"/>
        <w:sz w:val="40"/>
      </w:rPr>
    </w:lvl>
    <w:lvl w:ilvl="1">
      <w:start w:val="1"/>
      <w:numFmt w:val="none"/>
      <w:lvlText w:val="%2"/>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6" w15:restartNumberingAfterBreak="0">
    <w:nsid w:val="18CC01CF"/>
    <w:multiLevelType w:val="multilevel"/>
    <w:tmpl w:val="4E86F6DE"/>
    <w:numStyleLink w:val="HGPartsA"/>
  </w:abstractNum>
  <w:abstractNum w:abstractNumId="27" w15:restartNumberingAfterBreak="0">
    <w:nsid w:val="195505EA"/>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8" w15:restartNumberingAfterBreak="0">
    <w:nsid w:val="1B5C5534"/>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9" w15:restartNumberingAfterBreak="0">
    <w:nsid w:val="1C47195B"/>
    <w:multiLevelType w:val="multilevel"/>
    <w:tmpl w:val="4BDE0A16"/>
    <w:styleLink w:val="HGDefsNo"/>
    <w:lvl w:ilvl="0">
      <w:start w:val="1"/>
      <w:numFmt w:val="none"/>
      <w:pStyle w:val="HGDefs"/>
      <w:suff w:val="nothing"/>
      <w:lvlText w:val=""/>
      <w:lvlJc w:val="left"/>
      <w:pPr>
        <w:ind w:left="851"/>
      </w:pPr>
      <w:rPr>
        <w:rFonts w:cs="Times New Roman" w:hint="default"/>
      </w:rPr>
    </w:lvl>
    <w:lvl w:ilvl="1">
      <w:start w:val="1"/>
      <w:numFmt w:val="lowerLetter"/>
      <w:pStyle w:val="HGDefsa"/>
      <w:lvlText w:val="(%2)"/>
      <w:lvlJc w:val="left"/>
      <w:pPr>
        <w:ind w:left="1701" w:hanging="850"/>
      </w:pPr>
      <w:rPr>
        <w:rFonts w:cs="Times New Roman" w:hint="default"/>
      </w:rPr>
    </w:lvl>
    <w:lvl w:ilvl="2">
      <w:start w:val="1"/>
      <w:numFmt w:val="lowerRoman"/>
      <w:pStyle w:val="HGDefsi"/>
      <w:lvlText w:val="(%3)"/>
      <w:lvlJc w:val="left"/>
      <w:pPr>
        <w:ind w:left="2552" w:hanging="851"/>
      </w:pPr>
      <w:rPr>
        <w:rFonts w:cs="Times New Roman" w:hint="default"/>
      </w:rPr>
    </w:lvl>
    <w:lvl w:ilvl="3">
      <w:start w:val="1"/>
      <w:numFmt w:val="upperLetter"/>
      <w:pStyle w:val="HGDefsA0"/>
      <w:lvlText w:val="(%4)"/>
      <w:lvlJc w:val="left"/>
      <w:pPr>
        <w:ind w:left="3402" w:hanging="850"/>
      </w:pPr>
      <w:rPr>
        <w:rFonts w:cs="Times New Roman" w:hint="default"/>
      </w:rPr>
    </w:lvl>
    <w:lvl w:ilvl="4">
      <w:start w:val="1"/>
      <w:numFmt w:val="none"/>
      <w:lvlText w:val=""/>
      <w:lvlJc w:val="left"/>
      <w:pPr>
        <w:ind w:left="3402" w:firstLine="2"/>
      </w:pPr>
      <w:rPr>
        <w:rFonts w:cs="Times New Roman" w:hint="default"/>
      </w:rPr>
    </w:lvl>
    <w:lvl w:ilvl="5">
      <w:start w:val="1"/>
      <w:numFmt w:val="none"/>
      <w:lvlText w:val=""/>
      <w:lvlJc w:val="left"/>
      <w:pPr>
        <w:ind w:left="3402"/>
      </w:pPr>
      <w:rPr>
        <w:rFonts w:cs="Times New Roman" w:hint="default"/>
      </w:rPr>
    </w:lvl>
    <w:lvl w:ilvl="6">
      <w:start w:val="1"/>
      <w:numFmt w:val="none"/>
      <w:lvlText w:val=""/>
      <w:lvlJc w:val="left"/>
      <w:pPr>
        <w:ind w:left="3402"/>
      </w:pPr>
      <w:rPr>
        <w:rFonts w:cs="Times New Roman" w:hint="default"/>
      </w:rPr>
    </w:lvl>
    <w:lvl w:ilvl="7">
      <w:start w:val="1"/>
      <w:numFmt w:val="none"/>
      <w:lvlText w:val=""/>
      <w:lvlJc w:val="left"/>
      <w:pPr>
        <w:ind w:left="3402"/>
      </w:pPr>
      <w:rPr>
        <w:rFonts w:cs="Times New Roman" w:hint="default"/>
      </w:rPr>
    </w:lvl>
    <w:lvl w:ilvl="8">
      <w:start w:val="1"/>
      <w:numFmt w:val="none"/>
      <w:lvlText w:val=""/>
      <w:lvlJc w:val="left"/>
      <w:pPr>
        <w:ind w:left="3402"/>
      </w:pPr>
      <w:rPr>
        <w:rFonts w:cs="Times New Roman" w:hint="default"/>
      </w:rPr>
    </w:lvl>
  </w:abstractNum>
  <w:abstractNum w:abstractNumId="30" w15:restartNumberingAfterBreak="0">
    <w:nsid w:val="1C4F3135"/>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1" w15:restartNumberingAfterBreak="0">
    <w:nsid w:val="1C5817B8"/>
    <w:multiLevelType w:val="hybridMultilevel"/>
    <w:tmpl w:val="2E944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15F7F12"/>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3" w15:restartNumberingAfterBreak="0">
    <w:nsid w:val="21834BFD"/>
    <w:multiLevelType w:val="multilevel"/>
    <w:tmpl w:val="734A5F58"/>
    <w:numStyleLink w:val="HGParts1"/>
  </w:abstractNum>
  <w:abstractNum w:abstractNumId="34" w15:restartNumberingAfterBreak="0">
    <w:nsid w:val="23900589"/>
    <w:multiLevelType w:val="multilevel"/>
    <w:tmpl w:val="2AF098D8"/>
    <w:styleLink w:val="HGListStyle1"/>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lowerLetter"/>
      <w:lvlText w:val="(%3)"/>
      <w:lvlJc w:val="left"/>
      <w:pPr>
        <w:ind w:left="1701" w:hanging="850"/>
      </w:pPr>
      <w:rPr>
        <w:rFonts w:cs="Times New Roman" w:hint="default"/>
      </w:rPr>
    </w:lvl>
    <w:lvl w:ilvl="3">
      <w:start w:val="1"/>
      <w:numFmt w:val="lowerRoman"/>
      <w:lvlText w:val="(%4)"/>
      <w:lvlJc w:val="left"/>
      <w:pPr>
        <w:ind w:left="2552" w:hanging="851"/>
      </w:pPr>
      <w:rPr>
        <w:rFonts w:cs="Times New Roman" w:hint="default"/>
      </w:rPr>
    </w:lvl>
    <w:lvl w:ilvl="4">
      <w:start w:val="1"/>
      <w:numFmt w:val="upperLetter"/>
      <w:lvlText w:val="(%5)"/>
      <w:lvlJc w:val="left"/>
      <w:pPr>
        <w:ind w:left="3402" w:hanging="850"/>
      </w:pPr>
      <w:rPr>
        <w:rFonts w:cs="Times New Roman" w:hint="default"/>
      </w:rPr>
    </w:lvl>
    <w:lvl w:ilvl="5">
      <w:start w:val="1"/>
      <w:numFmt w:val="decimal"/>
      <w:lvlText w:val="(%6)"/>
      <w:lvlJc w:val="left"/>
      <w:pPr>
        <w:ind w:left="4253" w:hanging="851"/>
      </w:pPr>
      <w:rPr>
        <w:rFonts w:cs="Times New Roman" w:hint="default"/>
      </w:rPr>
    </w:lvl>
    <w:lvl w:ilvl="6">
      <w:start w:val="1"/>
      <w:numFmt w:val="none"/>
      <w:lvlText w:val=""/>
      <w:lvlJc w:val="left"/>
      <w:pPr>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35" w15:restartNumberingAfterBreak="0">
    <w:nsid w:val="23D848E4"/>
    <w:multiLevelType w:val="multilevel"/>
    <w:tmpl w:val="4986ECCE"/>
    <w:styleLink w:val="HGSchedule"/>
    <w:lvl w:ilvl="0">
      <w:start w:val="1"/>
      <w:numFmt w:val="decimal"/>
      <w:pStyle w:val="HGSchedHeading"/>
      <w:suff w:val="nothing"/>
      <w:lvlText w:val="Schedule %1"/>
      <w:lvlJc w:val="left"/>
      <w:rPr>
        <w:rFonts w:ascii="Arial" w:hAnsi="Arial" w:cs="Times New Roman" w:hint="default"/>
        <w:b w:val="0"/>
        <w:i w:val="0"/>
        <w:sz w:val="40"/>
      </w:rPr>
    </w:lvl>
    <w:lvl w:ilvl="1">
      <w:start w:val="1"/>
      <w:numFmt w:val="decimal"/>
      <w:lvlText w:val="%2.%1"/>
      <w:lvlJc w:val="left"/>
      <w:pPr>
        <w:ind w:left="851" w:hanging="851"/>
      </w:pPr>
      <w:rPr>
        <w:rFonts w:ascii="Arial" w:hAnsi="Arial" w:cs="Times New Roman" w:hint="default"/>
        <w:sz w:val="22"/>
      </w:rPr>
    </w:lvl>
    <w:lvl w:ilvl="2">
      <w:start w:val="1"/>
      <w:numFmt w:val="lowerLetter"/>
      <w:lvlText w:val="(%3)"/>
      <w:lvlJc w:val="left"/>
      <w:pPr>
        <w:ind w:left="1701" w:hanging="850"/>
      </w:pPr>
      <w:rPr>
        <w:rFonts w:cs="Times New Roman" w:hint="default"/>
        <w:sz w:val="22"/>
      </w:rPr>
    </w:lvl>
    <w:lvl w:ilvl="3">
      <w:start w:val="1"/>
      <w:numFmt w:val="lowerRoman"/>
      <w:lvlText w:val="(%4)"/>
      <w:lvlJc w:val="left"/>
      <w:pPr>
        <w:ind w:left="2552" w:hanging="851"/>
      </w:pPr>
      <w:rPr>
        <w:rFonts w:cs="Times New Roman" w:hint="default"/>
      </w:rPr>
    </w:lvl>
    <w:lvl w:ilvl="4">
      <w:start w:val="1"/>
      <w:numFmt w:val="upperLetter"/>
      <w:lvlText w:val="(%5)"/>
      <w:lvlJc w:val="left"/>
      <w:pPr>
        <w:ind w:left="3402" w:hanging="850"/>
      </w:pPr>
      <w:rPr>
        <w:rFonts w:cs="Times New Roman" w:hint="default"/>
        <w:sz w:val="22"/>
      </w:rPr>
    </w:lvl>
    <w:lvl w:ilvl="5">
      <w:start w:val="1"/>
      <w:numFmt w:val="upperRoman"/>
      <w:lvlText w:val="(%6)"/>
      <w:lvlJc w:val="left"/>
      <w:pPr>
        <w:ind w:left="4253" w:hanging="851"/>
      </w:pPr>
      <w:rPr>
        <w:rFonts w:cs="Times New Roman" w:hint="default"/>
      </w:rPr>
    </w:lvl>
    <w:lvl w:ilvl="6">
      <w:start w:val="1"/>
      <w:numFmt w:val="none"/>
      <w:lvlText w:val=""/>
      <w:lvlJc w:val="left"/>
      <w:pPr>
        <w:ind w:left="4253"/>
      </w:pPr>
      <w:rPr>
        <w:rFonts w:cs="Times New Roman" w:hint="default"/>
      </w:rPr>
    </w:lvl>
    <w:lvl w:ilvl="7">
      <w:start w:val="1"/>
      <w:numFmt w:val="none"/>
      <w:lvlText w:val=""/>
      <w:lvlJc w:val="left"/>
      <w:pPr>
        <w:ind w:left="4253"/>
      </w:pPr>
      <w:rPr>
        <w:rFonts w:cs="Times New Roman" w:hint="default"/>
      </w:rPr>
    </w:lvl>
    <w:lvl w:ilvl="8">
      <w:start w:val="1"/>
      <w:numFmt w:val="none"/>
      <w:lvlText w:val=""/>
      <w:lvlJc w:val="left"/>
      <w:pPr>
        <w:ind w:left="4253"/>
      </w:pPr>
      <w:rPr>
        <w:rFonts w:cs="Times New Roman" w:hint="default"/>
      </w:rPr>
    </w:lvl>
  </w:abstractNum>
  <w:abstractNum w:abstractNumId="36" w15:restartNumberingAfterBreak="0">
    <w:nsid w:val="23EE11D4"/>
    <w:multiLevelType w:val="multilevel"/>
    <w:tmpl w:val="E5E8939E"/>
    <w:styleLink w:val="HGAlpha"/>
    <w:lvl w:ilvl="0">
      <w:start w:val="1"/>
      <w:numFmt w:val="upperLetter"/>
      <w:pStyle w:val="HGAlphaList"/>
      <w:lvlText w:val="%1."/>
      <w:lvlJc w:val="left"/>
      <w:pPr>
        <w:ind w:left="851" w:hanging="851"/>
      </w:pPr>
      <w:rPr>
        <w:rFonts w:ascii="Arial" w:hAnsi="Arial" w:cs="Times New Roman" w:hint="default"/>
        <w:b/>
        <w:caps w:val="0"/>
        <w:smallCaps w:val="0"/>
      </w:rPr>
    </w:lvl>
    <w:lvl w:ilvl="1">
      <w:start w:val="1"/>
      <w:numFmt w:val="none"/>
      <w:lvlText w:val=""/>
      <w:lvlJc w:val="left"/>
      <w:pPr>
        <w:ind w:left="851"/>
      </w:pPr>
      <w:rPr>
        <w:rFonts w:cs="Times New Roman" w:hint="default"/>
      </w:rPr>
    </w:lvl>
    <w:lvl w:ilvl="2">
      <w:start w:val="1"/>
      <w:numFmt w:val="none"/>
      <w:lvlText w:val=""/>
      <w:lvlJc w:val="left"/>
      <w:pPr>
        <w:ind w:left="851"/>
      </w:pPr>
      <w:rPr>
        <w:rFonts w:cs="Times New Roman" w:hint="default"/>
      </w:rPr>
    </w:lvl>
    <w:lvl w:ilvl="3">
      <w:start w:val="1"/>
      <w:numFmt w:val="none"/>
      <w:lvlText w:val=""/>
      <w:lvlJc w:val="left"/>
      <w:pPr>
        <w:ind w:left="851"/>
      </w:pPr>
      <w:rPr>
        <w:rFonts w:cs="Times New Roman" w:hint="default"/>
      </w:rPr>
    </w:lvl>
    <w:lvl w:ilvl="4">
      <w:start w:val="1"/>
      <w:numFmt w:val="none"/>
      <w:lvlText w:val=""/>
      <w:lvlJc w:val="left"/>
      <w:pPr>
        <w:ind w:left="851"/>
      </w:pPr>
      <w:rPr>
        <w:rFonts w:cs="Times New Roman" w:hint="default"/>
      </w:rPr>
    </w:lvl>
    <w:lvl w:ilvl="5">
      <w:start w:val="1"/>
      <w:numFmt w:val="none"/>
      <w:lvlText w:val=""/>
      <w:lvlJc w:val="left"/>
      <w:pPr>
        <w:ind w:left="851"/>
      </w:pPr>
      <w:rPr>
        <w:rFonts w:cs="Times New Roman" w:hint="default"/>
      </w:rPr>
    </w:lvl>
    <w:lvl w:ilvl="6">
      <w:start w:val="1"/>
      <w:numFmt w:val="none"/>
      <w:lvlText w:val=""/>
      <w:lvlJc w:val="left"/>
      <w:pPr>
        <w:ind w:left="851"/>
      </w:pPr>
      <w:rPr>
        <w:rFonts w:cs="Times New Roman" w:hint="default"/>
      </w:rPr>
    </w:lvl>
    <w:lvl w:ilvl="7">
      <w:start w:val="1"/>
      <w:numFmt w:val="none"/>
      <w:lvlText w:val=""/>
      <w:lvlJc w:val="left"/>
      <w:pPr>
        <w:ind w:left="851"/>
      </w:pPr>
      <w:rPr>
        <w:rFonts w:cs="Times New Roman" w:hint="default"/>
      </w:rPr>
    </w:lvl>
    <w:lvl w:ilvl="8">
      <w:start w:val="1"/>
      <w:numFmt w:val="none"/>
      <w:lvlText w:val=""/>
      <w:lvlJc w:val="left"/>
      <w:pPr>
        <w:ind w:left="851"/>
      </w:pPr>
      <w:rPr>
        <w:rFonts w:cs="Times New Roman" w:hint="default"/>
      </w:rPr>
    </w:lvl>
  </w:abstractNum>
  <w:abstractNum w:abstractNumId="37" w15:restartNumberingAfterBreak="0">
    <w:nsid w:val="251709EA"/>
    <w:multiLevelType w:val="multilevel"/>
    <w:tmpl w:val="7480CC3A"/>
    <w:numStyleLink w:val="HGScheduleNoNum"/>
  </w:abstractNum>
  <w:abstractNum w:abstractNumId="38" w15:restartNumberingAfterBreak="0">
    <w:nsid w:val="263C7D9C"/>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9" w15:restartNumberingAfterBreak="0">
    <w:nsid w:val="28F73F0E"/>
    <w:multiLevelType w:val="multilevel"/>
    <w:tmpl w:val="4C5AB01A"/>
    <w:numStyleLink w:val="HGAnnex"/>
  </w:abstractNum>
  <w:abstractNum w:abstractNumId="40" w15:restartNumberingAfterBreak="0">
    <w:nsid w:val="2AE82F3F"/>
    <w:multiLevelType w:val="multilevel"/>
    <w:tmpl w:val="7480CC3A"/>
    <w:styleLink w:val="HGScheduleNoNum"/>
    <w:lvl w:ilvl="0">
      <w:start w:val="1"/>
      <w:numFmt w:val="none"/>
      <w:pStyle w:val="HGSchedHeadingNoNum"/>
      <w:suff w:val="nothing"/>
      <w:lvlText w:val="Schedule"/>
      <w:lvlJc w:val="left"/>
      <w:rPr>
        <w:rFonts w:ascii="Arial" w:hAnsi="Arial" w:cs="Times New Roman" w:hint="default"/>
        <w:sz w:val="40"/>
      </w:rPr>
    </w:lvl>
    <w:lvl w:ilvl="1">
      <w:start w:val="1"/>
      <w:numFmt w:val="none"/>
      <w:lvlText w:val="%2"/>
      <w:lvlJc w:val="left"/>
      <w:rPr>
        <w:rFonts w:cs="Times New Roman" w:hint="default"/>
      </w:rPr>
    </w:lvl>
    <w:lvl w:ilvl="2">
      <w:start w:val="1"/>
      <w:numFmt w:val="none"/>
      <w:lvlText w:val="%3"/>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41" w15:restartNumberingAfterBreak="0">
    <w:nsid w:val="2F8A0C16"/>
    <w:multiLevelType w:val="multilevel"/>
    <w:tmpl w:val="4DDED774"/>
    <w:styleLink w:val="HGHeadings1"/>
    <w:lvl w:ilvl="0">
      <w:start w:val="1"/>
      <w:numFmt w:val="decimal"/>
      <w:pStyle w:val="HGHead1-1"/>
      <w:lvlText w:val="%1."/>
      <w:lvlJc w:val="left"/>
      <w:pPr>
        <w:ind w:left="851" w:hanging="851"/>
      </w:pPr>
      <w:rPr>
        <w:rFonts w:ascii="Arial" w:hAnsi="Arial" w:cs="Times New Roman" w:hint="default"/>
        <w:b/>
        <w:i w:val="0"/>
        <w:sz w:val="22"/>
      </w:rPr>
    </w:lvl>
    <w:lvl w:ilvl="1">
      <w:start w:val="1"/>
      <w:numFmt w:val="decimal"/>
      <w:pStyle w:val="HGHead1-2"/>
      <w:lvlText w:val="%1.%2"/>
      <w:lvlJc w:val="left"/>
      <w:pPr>
        <w:ind w:left="851" w:hanging="851"/>
      </w:pPr>
      <w:rPr>
        <w:rFonts w:ascii="Arial" w:hAnsi="Arial" w:cs="Times New Roman" w:hint="default"/>
        <w:b w:val="0"/>
        <w:i w:val="0"/>
        <w:sz w:val="22"/>
      </w:rPr>
    </w:lvl>
    <w:lvl w:ilvl="2">
      <w:start w:val="1"/>
      <w:numFmt w:val="lowerLetter"/>
      <w:pStyle w:val="HGHead1-3"/>
      <w:lvlText w:val="(%3)"/>
      <w:lvlJc w:val="left"/>
      <w:pPr>
        <w:ind w:left="1701" w:hanging="850"/>
      </w:pPr>
      <w:rPr>
        <w:rFonts w:cs="Times New Roman" w:hint="default"/>
      </w:rPr>
    </w:lvl>
    <w:lvl w:ilvl="3">
      <w:start w:val="1"/>
      <w:numFmt w:val="lowerRoman"/>
      <w:pStyle w:val="HGHead1-4"/>
      <w:lvlText w:val="(%4)"/>
      <w:lvlJc w:val="left"/>
      <w:pPr>
        <w:ind w:left="2552" w:hanging="851"/>
      </w:pPr>
      <w:rPr>
        <w:rFonts w:cs="Times New Roman" w:hint="default"/>
      </w:rPr>
    </w:lvl>
    <w:lvl w:ilvl="4">
      <w:start w:val="1"/>
      <w:numFmt w:val="upperLetter"/>
      <w:pStyle w:val="HGHead1-5"/>
      <w:lvlText w:val="(%5)"/>
      <w:lvlJc w:val="left"/>
      <w:pPr>
        <w:ind w:left="3402" w:hanging="850"/>
      </w:pPr>
      <w:rPr>
        <w:rFonts w:cs="Times New Roman" w:hint="default"/>
      </w:rPr>
    </w:lvl>
    <w:lvl w:ilvl="5">
      <w:start w:val="1"/>
      <w:numFmt w:val="upperRoman"/>
      <w:pStyle w:val="HGHead1-6"/>
      <w:lvlText w:val="(%6)"/>
      <w:lvlJc w:val="left"/>
      <w:pPr>
        <w:ind w:left="4253" w:hanging="851"/>
      </w:pPr>
      <w:rPr>
        <w:rFonts w:cs="Times New Roman" w:hint="default"/>
      </w:rPr>
    </w:lvl>
    <w:lvl w:ilvl="6">
      <w:start w:val="1"/>
      <w:numFmt w:val="none"/>
      <w:lvlText w:val=""/>
      <w:lvlJc w:val="left"/>
      <w:pPr>
        <w:tabs>
          <w:tab w:val="num" w:pos="4253"/>
        </w:tabs>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42" w15:restartNumberingAfterBreak="0">
    <w:nsid w:val="31B2468F"/>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3" w15:restartNumberingAfterBreak="0">
    <w:nsid w:val="31DA2B72"/>
    <w:multiLevelType w:val="hybridMultilevel"/>
    <w:tmpl w:val="2FFC27CE"/>
    <w:lvl w:ilvl="0" w:tplc="CE84158E">
      <w:start w:val="1"/>
      <w:numFmt w:val="bullet"/>
      <w:pStyle w:val="QPPDotBulletPoint"/>
      <w:lvlText w:val=""/>
      <w:lvlJc w:val="left"/>
      <w:pPr>
        <w:tabs>
          <w:tab w:val="num" w:pos="567"/>
        </w:tabs>
        <w:ind w:left="567" w:hanging="567"/>
      </w:pPr>
      <w:rPr>
        <w:rFonts w:ascii="Symbol" w:hAnsi="Symbol" w:hint="default"/>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262220B"/>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5" w15:restartNumberingAfterBreak="0">
    <w:nsid w:val="35426FBC"/>
    <w:multiLevelType w:val="multilevel"/>
    <w:tmpl w:val="4BDE0A16"/>
    <w:numStyleLink w:val="HGDefsNo"/>
  </w:abstractNum>
  <w:abstractNum w:abstractNumId="46" w15:restartNumberingAfterBreak="0">
    <w:nsid w:val="36A210F6"/>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7" w15:restartNumberingAfterBreak="0">
    <w:nsid w:val="37BF5ED9"/>
    <w:multiLevelType w:val="hybridMultilevel"/>
    <w:tmpl w:val="EC9E28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87A642C"/>
    <w:multiLevelType w:val="hybridMultilevel"/>
    <w:tmpl w:val="A538C36E"/>
    <w:lvl w:ilvl="0" w:tplc="4D285AE0">
      <w:start w:val="1"/>
      <w:numFmt w:val="bullet"/>
      <w:pStyle w:val="QPPBodyTextDot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98B53C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BEE490E"/>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1" w15:restartNumberingAfterBreak="0">
    <w:nsid w:val="42906293"/>
    <w:multiLevelType w:val="multilevel"/>
    <w:tmpl w:val="37C2887A"/>
    <w:lvl w:ilvl="0">
      <w:start w:val="1"/>
      <w:numFmt w:val="decimal"/>
      <w:lvlText w:val="%1"/>
      <w:lvlJc w:val="left"/>
      <w:pPr>
        <w:tabs>
          <w:tab w:val="num" w:pos="1134"/>
        </w:tabs>
        <w:ind w:left="1134" w:hanging="1134"/>
      </w:pPr>
      <w:rPr>
        <w:rFonts w:ascii="Arial" w:eastAsia="Times New Roman" w:hAnsi="Arial" w:cs="Times New Roman" w:hint="default"/>
        <w:sz w:val="24"/>
        <w:szCs w:val="24"/>
      </w:rPr>
    </w:lvl>
    <w:lvl w:ilvl="1">
      <w:start w:val="1"/>
      <w:numFmt w:val="decimal"/>
      <w:lvlText w:val="%1.%2"/>
      <w:lvlJc w:val="left"/>
      <w:pPr>
        <w:tabs>
          <w:tab w:val="num" w:pos="851"/>
        </w:tabs>
        <w:ind w:left="851"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985"/>
        </w:tabs>
        <w:ind w:left="1985" w:hanging="992"/>
      </w:pPr>
      <w:rPr>
        <w:rFonts w:hint="default"/>
      </w:rPr>
    </w:lvl>
    <w:lvl w:ilvl="4">
      <w:start w:val="1"/>
      <w:numFmt w:val="decimal"/>
      <w:lvlText w:val="%1.%2.%3.%4.%5"/>
      <w:lvlJc w:val="left"/>
      <w:pPr>
        <w:tabs>
          <w:tab w:val="num" w:pos="1134"/>
        </w:tabs>
        <w:ind w:left="1134" w:hanging="1134"/>
      </w:pPr>
      <w:rPr>
        <w:rFonts w:hint="default"/>
      </w:rPr>
    </w:lvl>
    <w:lvl w:ilvl="5">
      <w:start w:val="1"/>
      <w:numFmt w:val="decimal"/>
      <w:pStyle w:val="Heading6"/>
      <w:lvlText w:val="%1.%2.%3.%4.%5.%6"/>
      <w:lvlJc w:val="left"/>
      <w:pPr>
        <w:tabs>
          <w:tab w:val="num" w:pos="1276"/>
        </w:tabs>
        <w:ind w:left="1276" w:hanging="1276"/>
      </w:pPr>
      <w:rPr>
        <w:rFonts w:hint="default"/>
      </w:rPr>
    </w:lvl>
    <w:lvl w:ilvl="6">
      <w:start w:val="1"/>
      <w:numFmt w:val="decimal"/>
      <w:pStyle w:val="Heading7"/>
      <w:lvlText w:val="%1.%2.%3.%4.%5.%6.%7"/>
      <w:lvlJc w:val="left"/>
      <w:pPr>
        <w:tabs>
          <w:tab w:val="num" w:pos="1418"/>
        </w:tabs>
        <w:ind w:left="1418" w:hanging="1418"/>
      </w:pPr>
      <w:rPr>
        <w:rFonts w:hint="default"/>
      </w:rPr>
    </w:lvl>
    <w:lvl w:ilvl="7">
      <w:start w:val="1"/>
      <w:numFmt w:val="decimal"/>
      <w:pStyle w:val="Heading8"/>
      <w:lvlText w:val="%1.%2.%3.%4.%5.%6.%7.%8"/>
      <w:lvlJc w:val="left"/>
      <w:pPr>
        <w:tabs>
          <w:tab w:val="num" w:pos="1559"/>
        </w:tabs>
        <w:ind w:left="1559" w:hanging="1559"/>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2" w15:restartNumberingAfterBreak="0">
    <w:nsid w:val="4330570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3" w15:restartNumberingAfterBreak="0">
    <w:nsid w:val="434D337E"/>
    <w:multiLevelType w:val="multilevel"/>
    <w:tmpl w:val="32183B7A"/>
    <w:styleLink w:val="HGListStyle3"/>
    <w:lvl w:ilvl="0">
      <w:start w:val="1"/>
      <w:numFmt w:val="decimal"/>
      <w:lvlText w:val="%1."/>
      <w:lvlJc w:val="left"/>
      <w:pPr>
        <w:ind w:left="851" w:hanging="851"/>
      </w:pPr>
      <w:rPr>
        <w:rFonts w:cs="Times New Roman" w:hint="default"/>
      </w:rPr>
    </w:lvl>
    <w:lvl w:ilvl="1">
      <w:start w:val="1"/>
      <w:numFmt w:val="lowerLetter"/>
      <w:lvlText w:val="(%2)"/>
      <w:lvlJc w:val="left"/>
      <w:pPr>
        <w:ind w:left="1702" w:hanging="851"/>
      </w:pPr>
      <w:rPr>
        <w:rFonts w:cs="Times New Roman" w:hint="default"/>
      </w:rPr>
    </w:lvl>
    <w:lvl w:ilvl="2">
      <w:start w:val="1"/>
      <w:numFmt w:val="lowerRoman"/>
      <w:lvlText w:val="(%3)"/>
      <w:lvlJc w:val="left"/>
      <w:pPr>
        <w:ind w:left="2553" w:hanging="851"/>
      </w:pPr>
      <w:rPr>
        <w:rFonts w:cs="Times New Roman" w:hint="default"/>
      </w:rPr>
    </w:lvl>
    <w:lvl w:ilvl="3">
      <w:start w:val="1"/>
      <w:numFmt w:val="upperLetter"/>
      <w:lvlText w:val="(%4)"/>
      <w:lvlJc w:val="left"/>
      <w:pPr>
        <w:ind w:left="3404" w:hanging="851"/>
      </w:pPr>
      <w:rPr>
        <w:rFonts w:cs="Times New Roman" w:hint="default"/>
      </w:rPr>
    </w:lvl>
    <w:lvl w:ilvl="4">
      <w:start w:val="1"/>
      <w:numFmt w:val="decimal"/>
      <w:lvlText w:val="(%5)"/>
      <w:lvlJc w:val="left"/>
      <w:pPr>
        <w:ind w:left="4255" w:hanging="851"/>
      </w:pPr>
      <w:rPr>
        <w:rFonts w:cs="Times New Roman" w:hint="default"/>
      </w:rPr>
    </w:lvl>
    <w:lvl w:ilvl="5">
      <w:start w:val="1"/>
      <w:numFmt w:val="upperRoman"/>
      <w:lvlText w:val="(%6)"/>
      <w:lvlJc w:val="left"/>
      <w:pPr>
        <w:ind w:left="5103" w:hanging="848"/>
      </w:pPr>
      <w:rPr>
        <w:rFonts w:cs="Times New Roman" w:hint="default"/>
      </w:rPr>
    </w:lvl>
    <w:lvl w:ilvl="6">
      <w:start w:val="1"/>
      <w:numFmt w:val="none"/>
      <w:lvlText w:val=""/>
      <w:lvlJc w:val="left"/>
      <w:pPr>
        <w:tabs>
          <w:tab w:val="num" w:pos="5103"/>
        </w:tabs>
        <w:ind w:left="5103"/>
      </w:pPr>
      <w:rPr>
        <w:rFonts w:cs="Times New Roman" w:hint="default"/>
      </w:rPr>
    </w:lvl>
    <w:lvl w:ilvl="7">
      <w:start w:val="1"/>
      <w:numFmt w:val="none"/>
      <w:lvlText w:val=""/>
      <w:lvlJc w:val="left"/>
      <w:pPr>
        <w:tabs>
          <w:tab w:val="num" w:pos="5103"/>
        </w:tabs>
        <w:ind w:left="5103"/>
      </w:pPr>
      <w:rPr>
        <w:rFonts w:cs="Times New Roman" w:hint="default"/>
      </w:rPr>
    </w:lvl>
    <w:lvl w:ilvl="8">
      <w:start w:val="1"/>
      <w:numFmt w:val="none"/>
      <w:lvlText w:val=""/>
      <w:lvlJc w:val="left"/>
      <w:pPr>
        <w:ind w:left="5103"/>
      </w:pPr>
      <w:rPr>
        <w:rFonts w:cs="Times New Roman" w:hint="default"/>
      </w:rPr>
    </w:lvl>
  </w:abstractNum>
  <w:abstractNum w:abstractNumId="54" w15:restartNumberingAfterBreak="0">
    <w:nsid w:val="45797DF6"/>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5" w15:restartNumberingAfterBreak="0">
    <w:nsid w:val="47C93F4A"/>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6" w15:restartNumberingAfterBreak="0">
    <w:nsid w:val="49A6243D"/>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7" w15:restartNumberingAfterBreak="0">
    <w:nsid w:val="4B664B12"/>
    <w:multiLevelType w:val="multilevel"/>
    <w:tmpl w:val="E5E8939E"/>
    <w:numStyleLink w:val="HGAlpha"/>
  </w:abstractNum>
  <w:abstractNum w:abstractNumId="58" w15:restartNumberingAfterBreak="0">
    <w:nsid w:val="4B7D35E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9" w15:restartNumberingAfterBreak="0">
    <w:nsid w:val="4BBC2D14"/>
    <w:multiLevelType w:val="multilevel"/>
    <w:tmpl w:val="2EB2CDC6"/>
    <w:styleLink w:val="HGAnnexNoNum"/>
    <w:lvl w:ilvl="0">
      <w:start w:val="1"/>
      <w:numFmt w:val="none"/>
      <w:pStyle w:val="HGAnnexHeadingNoNum"/>
      <w:suff w:val="nothing"/>
      <w:lvlText w:val="Annexure"/>
      <w:lvlJc w:val="left"/>
      <w:rPr>
        <w:rFonts w:cs="Times New Roman" w:hint="default"/>
        <w:sz w:val="40"/>
      </w:rPr>
    </w:lvl>
    <w:lvl w:ilvl="1">
      <w:start w:val="1"/>
      <w:numFmt w:val="none"/>
      <w:suff w:val="nothing"/>
      <w:lvlText w:val="%2"/>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60" w15:restartNumberingAfterBreak="0">
    <w:nsid w:val="4C174DDB"/>
    <w:multiLevelType w:val="multilevel"/>
    <w:tmpl w:val="3112FC94"/>
    <w:lvl w:ilvl="0">
      <w:start w:val="1"/>
      <w:numFmt w:val="upperLetter"/>
      <w:pStyle w:val="HGSectionA"/>
      <w:suff w:val="space"/>
      <w:lvlText w:val="SECTION %1"/>
      <w:lvlJc w:val="left"/>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1" w15:restartNumberingAfterBreak="0">
    <w:nsid w:val="51137AF8"/>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2" w15:restartNumberingAfterBreak="0">
    <w:nsid w:val="51B667E8"/>
    <w:multiLevelType w:val="multilevel"/>
    <w:tmpl w:val="40AEB14C"/>
    <w:styleLink w:val="HGBullets"/>
    <w:lvl w:ilvl="0">
      <w:start w:val="1"/>
      <w:numFmt w:val="bullet"/>
      <w:pStyle w:val="HGBulletMargin"/>
      <w:lvlText w:val=""/>
      <w:lvlJc w:val="left"/>
      <w:pPr>
        <w:ind w:left="851" w:hanging="851"/>
      </w:pPr>
      <w:rPr>
        <w:rFonts w:ascii="Symbol" w:hAnsi="Symbol" w:hint="default"/>
        <w:color w:val="auto"/>
      </w:rPr>
    </w:lvl>
    <w:lvl w:ilvl="1">
      <w:start w:val="1"/>
      <w:numFmt w:val="bullet"/>
      <w:pStyle w:val="HGBulletLevel1"/>
      <w:lvlText w:val=""/>
      <w:lvlJc w:val="left"/>
      <w:pPr>
        <w:ind w:left="1701" w:hanging="850"/>
      </w:pPr>
      <w:rPr>
        <w:rFonts w:ascii="Symbol" w:hAnsi="Symbol" w:hint="default"/>
        <w:color w:val="auto"/>
      </w:rPr>
    </w:lvl>
    <w:lvl w:ilvl="2">
      <w:start w:val="1"/>
      <w:numFmt w:val="bullet"/>
      <w:pStyle w:val="HGBulletLevel2"/>
      <w:lvlText w:val=""/>
      <w:lvlJc w:val="left"/>
      <w:pPr>
        <w:ind w:left="2552" w:hanging="851"/>
      </w:pPr>
      <w:rPr>
        <w:rFonts w:ascii="Symbol" w:hAnsi="Symbol" w:hint="default"/>
        <w:color w:val="auto"/>
      </w:rPr>
    </w:lvl>
    <w:lvl w:ilvl="3">
      <w:start w:val="1"/>
      <w:numFmt w:val="bullet"/>
      <w:pStyle w:val="HGBulletLevel3"/>
      <w:lvlText w:val=""/>
      <w:lvlJc w:val="left"/>
      <w:pPr>
        <w:ind w:left="3402" w:hanging="850"/>
      </w:pPr>
      <w:rPr>
        <w:rFonts w:ascii="Symbol" w:hAnsi="Symbol" w:hint="default"/>
        <w:color w:val="auto"/>
      </w:rPr>
    </w:lvl>
    <w:lvl w:ilvl="4">
      <w:start w:val="1"/>
      <w:numFmt w:val="none"/>
      <w:lvlText w:val=""/>
      <w:lvlJc w:val="left"/>
      <w:pPr>
        <w:tabs>
          <w:tab w:val="num" w:pos="3402"/>
        </w:tabs>
        <w:ind w:left="3402"/>
      </w:pPr>
      <w:rPr>
        <w:rFonts w:cs="Times New Roman" w:hint="default"/>
      </w:rPr>
    </w:lvl>
    <w:lvl w:ilvl="5">
      <w:start w:val="1"/>
      <w:numFmt w:val="none"/>
      <w:lvlText w:val=""/>
      <w:lvlJc w:val="left"/>
      <w:pPr>
        <w:tabs>
          <w:tab w:val="num" w:pos="3402"/>
        </w:tabs>
        <w:ind w:left="3402"/>
      </w:pPr>
      <w:rPr>
        <w:rFonts w:cs="Times New Roman" w:hint="default"/>
      </w:rPr>
    </w:lvl>
    <w:lvl w:ilvl="6">
      <w:start w:val="1"/>
      <w:numFmt w:val="none"/>
      <w:lvlText w:val=""/>
      <w:lvlJc w:val="left"/>
      <w:pPr>
        <w:tabs>
          <w:tab w:val="num" w:pos="3402"/>
        </w:tabs>
        <w:ind w:left="3402"/>
      </w:pPr>
      <w:rPr>
        <w:rFonts w:cs="Times New Roman" w:hint="default"/>
      </w:rPr>
    </w:lvl>
    <w:lvl w:ilvl="7">
      <w:start w:val="1"/>
      <w:numFmt w:val="none"/>
      <w:lvlText w:val=""/>
      <w:lvlJc w:val="left"/>
      <w:pPr>
        <w:tabs>
          <w:tab w:val="num" w:pos="3402"/>
        </w:tabs>
        <w:ind w:left="3402"/>
      </w:pPr>
      <w:rPr>
        <w:rFonts w:cs="Times New Roman" w:hint="default"/>
      </w:rPr>
    </w:lvl>
    <w:lvl w:ilvl="8">
      <w:start w:val="1"/>
      <w:numFmt w:val="none"/>
      <w:lvlText w:val=""/>
      <w:lvlJc w:val="left"/>
      <w:pPr>
        <w:ind w:left="3402"/>
      </w:pPr>
      <w:rPr>
        <w:rFonts w:cs="Times New Roman" w:hint="default"/>
      </w:rPr>
    </w:lvl>
  </w:abstractNum>
  <w:abstractNum w:abstractNumId="63" w15:restartNumberingAfterBreak="0">
    <w:nsid w:val="522A596A"/>
    <w:multiLevelType w:val="hybridMultilevel"/>
    <w:tmpl w:val="23587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7B74E42"/>
    <w:multiLevelType w:val="multilevel"/>
    <w:tmpl w:val="9870A912"/>
    <w:styleLink w:val="HGSectionsA"/>
    <w:lvl w:ilvl="0">
      <w:start w:val="1"/>
      <w:numFmt w:val="upperLetter"/>
      <w:suff w:val="space"/>
      <w:lvlText w:val="SECTION %1"/>
      <w:lvlJc w:val="left"/>
      <w:rPr>
        <w:rFonts w:cs="Times New Roman" w:hint="default"/>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65" w15:restartNumberingAfterBreak="0">
    <w:nsid w:val="598C1659"/>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6" w15:restartNumberingAfterBreak="0">
    <w:nsid w:val="610A08BF"/>
    <w:multiLevelType w:val="hybridMultilevel"/>
    <w:tmpl w:val="6142B4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19C7AAC"/>
    <w:multiLevelType w:val="hybridMultilevel"/>
    <w:tmpl w:val="D4F2C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567660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9" w15:restartNumberingAfterBreak="0">
    <w:nsid w:val="6A3421A3"/>
    <w:multiLevelType w:val="multilevel"/>
    <w:tmpl w:val="2EB2CDC6"/>
    <w:numStyleLink w:val="HGAnnexNoNum"/>
  </w:abstractNum>
  <w:abstractNum w:abstractNumId="70" w15:restartNumberingAfterBreak="0">
    <w:nsid w:val="6A9C3546"/>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1" w15:restartNumberingAfterBreak="0">
    <w:nsid w:val="6BB84D50"/>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72" w15:restartNumberingAfterBreak="0">
    <w:nsid w:val="6CCA6190"/>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73" w15:restartNumberingAfterBreak="0">
    <w:nsid w:val="6E96423E"/>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74" w15:restartNumberingAfterBreak="0">
    <w:nsid w:val="711F76D0"/>
    <w:multiLevelType w:val="multilevel"/>
    <w:tmpl w:val="734A5F58"/>
    <w:styleLink w:val="HGParts1"/>
    <w:lvl w:ilvl="0">
      <w:start w:val="1"/>
      <w:numFmt w:val="decimal"/>
      <w:pStyle w:val="HGPart1"/>
      <w:suff w:val="space"/>
      <w:lvlText w:val="PART %1"/>
      <w:lvlJc w:val="left"/>
      <w:rPr>
        <w:rFonts w:ascii="Arial" w:hAnsi="Arial" w:cs="Times New Roman" w:hint="default"/>
        <w:b/>
        <w:caps/>
        <w:smallCaps w:val="0"/>
        <w:sz w:val="22"/>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75" w15:restartNumberingAfterBreak="0">
    <w:nsid w:val="7645755F"/>
    <w:multiLevelType w:val="multilevel"/>
    <w:tmpl w:val="1F3C96BA"/>
    <w:lvl w:ilvl="0">
      <w:start w:val="1"/>
      <w:numFmt w:val="decimal"/>
      <w:pStyle w:val="Heading1"/>
      <w:suff w:val="space"/>
      <w:lvlText w:val="%1"/>
      <w:lvlJc w:val="left"/>
      <w:pPr>
        <w:ind w:left="567" w:hanging="567"/>
      </w:pPr>
      <w:rPr>
        <w:rFonts w:hint="default"/>
        <w:sz w:val="32"/>
      </w:rPr>
    </w:lvl>
    <w:lvl w:ilvl="1">
      <w:start w:val="1"/>
      <w:numFmt w:val="decimal"/>
      <w:pStyle w:val="Heading2"/>
      <w:suff w:val="space"/>
      <w:lvlText w:val="%1.%2"/>
      <w:lvlJc w:val="left"/>
      <w:pPr>
        <w:ind w:left="567" w:hanging="567"/>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b w:val="0"/>
      </w:rPr>
    </w:lvl>
    <w:lvl w:ilvl="4">
      <w:start w:val="1"/>
      <w:numFmt w:val="decimal"/>
      <w:pStyle w:val="Heading5"/>
      <w:lvlText w:val="%1.%2.%3.%4.%5"/>
      <w:lvlJc w:val="left"/>
      <w:pPr>
        <w:ind w:left="851" w:hanging="851"/>
      </w:pPr>
      <w:rPr>
        <w:rFonts w:hint="default"/>
        <w:u w:val="none"/>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6" w15:restartNumberingAfterBreak="0">
    <w:nsid w:val="7AE9062F"/>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77" w15:restartNumberingAfterBreak="0">
    <w:nsid w:val="7D8779CC"/>
    <w:multiLevelType w:val="multilevel"/>
    <w:tmpl w:val="1490536E"/>
    <w:numStyleLink w:val="HGSections1"/>
  </w:abstractNum>
  <w:abstractNum w:abstractNumId="78" w15:restartNumberingAfterBreak="0">
    <w:nsid w:val="7F581A39"/>
    <w:multiLevelType w:val="multilevel"/>
    <w:tmpl w:val="2236B770"/>
    <w:styleLink w:val="StyleNumbered"/>
    <w:lvl w:ilvl="0">
      <w:start w:val="1"/>
      <w:numFmt w:val="lowerRoman"/>
      <w:lvlText w:val="%1."/>
      <w:lvlJc w:val="left"/>
      <w:pPr>
        <w:tabs>
          <w:tab w:val="num" w:pos="720"/>
        </w:tabs>
        <w:ind w:left="720" w:hanging="360"/>
      </w:pPr>
      <w:rPr>
        <w:rFonts w:ascii="Tahoma" w:eastAsia="SimSun" w:hAnsi="Tahom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1"/>
  </w:num>
  <w:num w:numId="2">
    <w:abstractNumId w:val="78"/>
  </w:num>
  <w:num w:numId="3">
    <w:abstractNumId w:val="48"/>
  </w:num>
  <w:num w:numId="4">
    <w:abstractNumId w:val="36"/>
  </w:num>
  <w:num w:numId="5">
    <w:abstractNumId w:val="25"/>
  </w:num>
  <w:num w:numId="6">
    <w:abstractNumId w:val="59"/>
  </w:num>
  <w:num w:numId="7">
    <w:abstractNumId w:val="62"/>
  </w:num>
  <w:num w:numId="8">
    <w:abstractNumId w:val="29"/>
  </w:num>
  <w:num w:numId="9">
    <w:abstractNumId w:val="41"/>
  </w:num>
  <w:num w:numId="10">
    <w:abstractNumId w:val="14"/>
  </w:num>
  <w:num w:numId="11">
    <w:abstractNumId w:val="19"/>
  </w:num>
  <w:num w:numId="12">
    <w:abstractNumId w:val="34"/>
  </w:num>
  <w:num w:numId="13">
    <w:abstractNumId w:val="23"/>
  </w:num>
  <w:num w:numId="14">
    <w:abstractNumId w:val="53"/>
  </w:num>
  <w:num w:numId="15">
    <w:abstractNumId w:val="74"/>
  </w:num>
  <w:num w:numId="16">
    <w:abstractNumId w:val="18"/>
  </w:num>
  <w:num w:numId="17">
    <w:abstractNumId w:val="35"/>
  </w:num>
  <w:num w:numId="18">
    <w:abstractNumId w:val="40"/>
  </w:num>
  <w:num w:numId="19">
    <w:abstractNumId w:val="17"/>
  </w:num>
  <w:num w:numId="20">
    <w:abstractNumId w:val="60"/>
  </w:num>
  <w:num w:numId="21">
    <w:abstractNumId w:val="64"/>
  </w:num>
  <w:num w:numId="22">
    <w:abstractNumId w:val="57"/>
  </w:num>
  <w:num w:numId="23">
    <w:abstractNumId w:val="39"/>
  </w:num>
  <w:num w:numId="24">
    <w:abstractNumId w:val="69"/>
  </w:num>
  <w:num w:numId="25">
    <w:abstractNumId w:val="21"/>
  </w:num>
  <w:num w:numId="26">
    <w:abstractNumId w:val="45"/>
  </w:num>
  <w:num w:numId="27">
    <w:abstractNumId w:val="9"/>
  </w:num>
  <w:num w:numId="28">
    <w:abstractNumId w:val="12"/>
  </w:num>
  <w:num w:numId="29">
    <w:abstractNumId w:val="33"/>
  </w:num>
  <w:num w:numId="30">
    <w:abstractNumId w:val="26"/>
  </w:num>
  <w:num w:numId="31">
    <w:abstractNumId w:val="20"/>
  </w:num>
  <w:num w:numId="32">
    <w:abstractNumId w:val="37"/>
  </w:num>
  <w:num w:numId="33">
    <w:abstractNumId w:val="77"/>
  </w:num>
  <w:num w:numId="34">
    <w:abstractNumId w:val="16"/>
  </w:num>
  <w:num w:numId="35">
    <w:abstractNumId w:val="43"/>
  </w:num>
  <w:num w:numId="36">
    <w:abstractNumId w:val="49"/>
  </w:num>
  <w:num w:numId="37">
    <w:abstractNumId w:val="22"/>
  </w:num>
  <w:num w:numId="38">
    <w:abstractNumId w:val="70"/>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75"/>
  </w:num>
  <w:num w:numId="49">
    <w:abstractNumId w:val="42"/>
  </w:num>
  <w:num w:numId="50">
    <w:abstractNumId w:val="52"/>
  </w:num>
  <w:num w:numId="51">
    <w:abstractNumId w:val="61"/>
  </w:num>
  <w:num w:numId="52">
    <w:abstractNumId w:val="30"/>
  </w:num>
  <w:num w:numId="53">
    <w:abstractNumId w:val="65"/>
  </w:num>
  <w:num w:numId="54">
    <w:abstractNumId w:val="54"/>
  </w:num>
  <w:num w:numId="55">
    <w:abstractNumId w:val="38"/>
  </w:num>
  <w:num w:numId="56">
    <w:abstractNumId w:val="27"/>
  </w:num>
  <w:num w:numId="57">
    <w:abstractNumId w:val="47"/>
  </w:num>
  <w:num w:numId="58">
    <w:abstractNumId w:val="67"/>
  </w:num>
  <w:num w:numId="59">
    <w:abstractNumId w:val="63"/>
  </w:num>
  <w:num w:numId="60">
    <w:abstractNumId w:val="66"/>
  </w:num>
  <w:num w:numId="61">
    <w:abstractNumId w:val="31"/>
  </w:num>
  <w:num w:numId="62">
    <w:abstractNumId w:val="11"/>
  </w:num>
  <w:num w:numId="63">
    <w:abstractNumId w:val="72"/>
  </w:num>
  <w:num w:numId="64">
    <w:abstractNumId w:val="71"/>
  </w:num>
  <w:num w:numId="65">
    <w:abstractNumId w:val="44"/>
  </w:num>
  <w:num w:numId="66">
    <w:abstractNumId w:val="58"/>
  </w:num>
  <w:num w:numId="67">
    <w:abstractNumId w:val="15"/>
  </w:num>
  <w:num w:numId="68">
    <w:abstractNumId w:val="10"/>
  </w:num>
  <w:num w:numId="69">
    <w:abstractNumId w:val="68"/>
  </w:num>
  <w:num w:numId="70">
    <w:abstractNumId w:val="55"/>
  </w:num>
  <w:num w:numId="71">
    <w:abstractNumId w:val="76"/>
  </w:num>
  <w:num w:numId="72">
    <w:abstractNumId w:val="24"/>
  </w:num>
  <w:num w:numId="73">
    <w:abstractNumId w:val="73"/>
  </w:num>
  <w:num w:numId="74">
    <w:abstractNumId w:val="32"/>
  </w:num>
  <w:num w:numId="75">
    <w:abstractNumId w:val="50"/>
  </w:num>
  <w:num w:numId="76">
    <w:abstractNumId w:val="56"/>
  </w:num>
  <w:num w:numId="77">
    <w:abstractNumId w:val="46"/>
  </w:num>
  <w:num w:numId="78">
    <w:abstractNumId w:val="28"/>
  </w:num>
  <w:num w:numId="79">
    <w:abstractNumId w:val="1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trackedChanges" w:enforcement="1" w:cryptProviderType="rsaAES" w:cryptAlgorithmClass="hash" w:cryptAlgorithmType="typeAny" w:cryptAlgorithmSid="14" w:cryptSpinCount="100000" w:hash="ijGbftptVtw3UQEmxjsvpmVl5tkIRuFLuaw4Oq4rgp4DAEtW1FqCcQVgUckIdszjFoEaYidct4ApAv4oOq1bBg==" w:salt="Hsyd5Pz5ojwDe129TK+NZQ=="/>
  <w:styleLockTheme/>
  <w:styleLockQFSet/>
  <w:defaultTabStop w:val="720"/>
  <w:defaultTableStyle w:val="QPPTableSty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A59"/>
    <w:rsid w:val="00000428"/>
    <w:rsid w:val="0000192C"/>
    <w:rsid w:val="00003142"/>
    <w:rsid w:val="00010ABF"/>
    <w:rsid w:val="00012240"/>
    <w:rsid w:val="00014909"/>
    <w:rsid w:val="00014F64"/>
    <w:rsid w:val="00015407"/>
    <w:rsid w:val="0001547B"/>
    <w:rsid w:val="00016418"/>
    <w:rsid w:val="00017438"/>
    <w:rsid w:val="00020C9A"/>
    <w:rsid w:val="00021D5D"/>
    <w:rsid w:val="0002277C"/>
    <w:rsid w:val="00022954"/>
    <w:rsid w:val="00022BC2"/>
    <w:rsid w:val="00023095"/>
    <w:rsid w:val="00024009"/>
    <w:rsid w:val="00025539"/>
    <w:rsid w:val="00025585"/>
    <w:rsid w:val="00031AFF"/>
    <w:rsid w:val="000339AA"/>
    <w:rsid w:val="000339DD"/>
    <w:rsid w:val="00033C56"/>
    <w:rsid w:val="00034907"/>
    <w:rsid w:val="0003492E"/>
    <w:rsid w:val="00035839"/>
    <w:rsid w:val="00035962"/>
    <w:rsid w:val="00035D2F"/>
    <w:rsid w:val="0003753F"/>
    <w:rsid w:val="00037C26"/>
    <w:rsid w:val="00040583"/>
    <w:rsid w:val="00040C12"/>
    <w:rsid w:val="00050056"/>
    <w:rsid w:val="000520B9"/>
    <w:rsid w:val="0005222D"/>
    <w:rsid w:val="000527F0"/>
    <w:rsid w:val="00052D41"/>
    <w:rsid w:val="000536AD"/>
    <w:rsid w:val="00054132"/>
    <w:rsid w:val="0005706A"/>
    <w:rsid w:val="00060D01"/>
    <w:rsid w:val="00061D3F"/>
    <w:rsid w:val="00061ECF"/>
    <w:rsid w:val="000666D2"/>
    <w:rsid w:val="00071D68"/>
    <w:rsid w:val="00077AC8"/>
    <w:rsid w:val="00080AEC"/>
    <w:rsid w:val="00081DD0"/>
    <w:rsid w:val="00082295"/>
    <w:rsid w:val="000824C9"/>
    <w:rsid w:val="0008540F"/>
    <w:rsid w:val="000856B7"/>
    <w:rsid w:val="00086D38"/>
    <w:rsid w:val="000939FA"/>
    <w:rsid w:val="00096FA5"/>
    <w:rsid w:val="00097B86"/>
    <w:rsid w:val="00097E1C"/>
    <w:rsid w:val="000A0070"/>
    <w:rsid w:val="000A1109"/>
    <w:rsid w:val="000A173C"/>
    <w:rsid w:val="000A1D1C"/>
    <w:rsid w:val="000A379C"/>
    <w:rsid w:val="000A37E5"/>
    <w:rsid w:val="000A4793"/>
    <w:rsid w:val="000A4A88"/>
    <w:rsid w:val="000A4DE1"/>
    <w:rsid w:val="000A6826"/>
    <w:rsid w:val="000A778E"/>
    <w:rsid w:val="000A7BDC"/>
    <w:rsid w:val="000B040B"/>
    <w:rsid w:val="000B11A1"/>
    <w:rsid w:val="000B2DD6"/>
    <w:rsid w:val="000B4665"/>
    <w:rsid w:val="000B5F75"/>
    <w:rsid w:val="000B6831"/>
    <w:rsid w:val="000C2674"/>
    <w:rsid w:val="000C316E"/>
    <w:rsid w:val="000C3FCB"/>
    <w:rsid w:val="000C42C1"/>
    <w:rsid w:val="000C6CD3"/>
    <w:rsid w:val="000C7C8C"/>
    <w:rsid w:val="000D0A1F"/>
    <w:rsid w:val="000D0A67"/>
    <w:rsid w:val="000D16EA"/>
    <w:rsid w:val="000D19D1"/>
    <w:rsid w:val="000D24BD"/>
    <w:rsid w:val="000D4E75"/>
    <w:rsid w:val="000D6132"/>
    <w:rsid w:val="000D6773"/>
    <w:rsid w:val="000D6C74"/>
    <w:rsid w:val="000D7659"/>
    <w:rsid w:val="000D7CD5"/>
    <w:rsid w:val="000E075D"/>
    <w:rsid w:val="000E090E"/>
    <w:rsid w:val="000E6D09"/>
    <w:rsid w:val="000E6F06"/>
    <w:rsid w:val="000E79E2"/>
    <w:rsid w:val="000F0DD6"/>
    <w:rsid w:val="000F3D26"/>
    <w:rsid w:val="000F4724"/>
    <w:rsid w:val="000F5C08"/>
    <w:rsid w:val="00102271"/>
    <w:rsid w:val="00102D14"/>
    <w:rsid w:val="00107912"/>
    <w:rsid w:val="00110857"/>
    <w:rsid w:val="00111E1C"/>
    <w:rsid w:val="00111F0B"/>
    <w:rsid w:val="001134BA"/>
    <w:rsid w:val="001146A7"/>
    <w:rsid w:val="001146C1"/>
    <w:rsid w:val="00122239"/>
    <w:rsid w:val="00122CE0"/>
    <w:rsid w:val="0012338F"/>
    <w:rsid w:val="0012449C"/>
    <w:rsid w:val="00125252"/>
    <w:rsid w:val="001265A1"/>
    <w:rsid w:val="00126843"/>
    <w:rsid w:val="001275E8"/>
    <w:rsid w:val="00132749"/>
    <w:rsid w:val="00132EE5"/>
    <w:rsid w:val="00133078"/>
    <w:rsid w:val="00135C11"/>
    <w:rsid w:val="00136FA8"/>
    <w:rsid w:val="00141B15"/>
    <w:rsid w:val="00142D56"/>
    <w:rsid w:val="00143A4E"/>
    <w:rsid w:val="00144822"/>
    <w:rsid w:val="00145690"/>
    <w:rsid w:val="00146976"/>
    <w:rsid w:val="00146D1D"/>
    <w:rsid w:val="00150D1B"/>
    <w:rsid w:val="00154530"/>
    <w:rsid w:val="0015663A"/>
    <w:rsid w:val="00156F9D"/>
    <w:rsid w:val="00157722"/>
    <w:rsid w:val="0015783F"/>
    <w:rsid w:val="0016101E"/>
    <w:rsid w:val="00165D0F"/>
    <w:rsid w:val="00167569"/>
    <w:rsid w:val="001713AD"/>
    <w:rsid w:val="00175F2D"/>
    <w:rsid w:val="00181425"/>
    <w:rsid w:val="00184A73"/>
    <w:rsid w:val="00187C5F"/>
    <w:rsid w:val="00190006"/>
    <w:rsid w:val="001914DA"/>
    <w:rsid w:val="0019152D"/>
    <w:rsid w:val="001934B1"/>
    <w:rsid w:val="0019432C"/>
    <w:rsid w:val="00194501"/>
    <w:rsid w:val="00196A4E"/>
    <w:rsid w:val="001A262E"/>
    <w:rsid w:val="001A326C"/>
    <w:rsid w:val="001A7970"/>
    <w:rsid w:val="001A7B44"/>
    <w:rsid w:val="001A7BB5"/>
    <w:rsid w:val="001B2C62"/>
    <w:rsid w:val="001B3651"/>
    <w:rsid w:val="001B379C"/>
    <w:rsid w:val="001B48A7"/>
    <w:rsid w:val="001B6620"/>
    <w:rsid w:val="001B7568"/>
    <w:rsid w:val="001C18D4"/>
    <w:rsid w:val="001C2D52"/>
    <w:rsid w:val="001C5059"/>
    <w:rsid w:val="001C5E88"/>
    <w:rsid w:val="001C5EAA"/>
    <w:rsid w:val="001C6685"/>
    <w:rsid w:val="001C7B67"/>
    <w:rsid w:val="001D2039"/>
    <w:rsid w:val="001D3AB6"/>
    <w:rsid w:val="001D7442"/>
    <w:rsid w:val="001D79F1"/>
    <w:rsid w:val="001E1854"/>
    <w:rsid w:val="001E1BEB"/>
    <w:rsid w:val="001E20FF"/>
    <w:rsid w:val="001E2365"/>
    <w:rsid w:val="001E345F"/>
    <w:rsid w:val="001E541D"/>
    <w:rsid w:val="001E6263"/>
    <w:rsid w:val="001E6521"/>
    <w:rsid w:val="001E7101"/>
    <w:rsid w:val="001E74E4"/>
    <w:rsid w:val="001E75CE"/>
    <w:rsid w:val="001E7F52"/>
    <w:rsid w:val="001F36FB"/>
    <w:rsid w:val="001F58E2"/>
    <w:rsid w:val="001F6CEC"/>
    <w:rsid w:val="001F79A1"/>
    <w:rsid w:val="00200123"/>
    <w:rsid w:val="00200544"/>
    <w:rsid w:val="0020178E"/>
    <w:rsid w:val="00201FC0"/>
    <w:rsid w:val="00203D82"/>
    <w:rsid w:val="00206321"/>
    <w:rsid w:val="00207E56"/>
    <w:rsid w:val="00210719"/>
    <w:rsid w:val="00211C0B"/>
    <w:rsid w:val="002122B4"/>
    <w:rsid w:val="00212A5D"/>
    <w:rsid w:val="00212B70"/>
    <w:rsid w:val="00213C29"/>
    <w:rsid w:val="002149F9"/>
    <w:rsid w:val="00214A50"/>
    <w:rsid w:val="0021513A"/>
    <w:rsid w:val="002179E3"/>
    <w:rsid w:val="00220AC6"/>
    <w:rsid w:val="002227E6"/>
    <w:rsid w:val="0022387A"/>
    <w:rsid w:val="00224523"/>
    <w:rsid w:val="0022503B"/>
    <w:rsid w:val="00225E97"/>
    <w:rsid w:val="00226361"/>
    <w:rsid w:val="00226E32"/>
    <w:rsid w:val="00227B7B"/>
    <w:rsid w:val="00227D3D"/>
    <w:rsid w:val="00230A21"/>
    <w:rsid w:val="00230A38"/>
    <w:rsid w:val="00231550"/>
    <w:rsid w:val="0023220D"/>
    <w:rsid w:val="00233C97"/>
    <w:rsid w:val="00234333"/>
    <w:rsid w:val="00235BF9"/>
    <w:rsid w:val="00236622"/>
    <w:rsid w:val="002367D6"/>
    <w:rsid w:val="0023739A"/>
    <w:rsid w:val="00237965"/>
    <w:rsid w:val="00237DBD"/>
    <w:rsid w:val="00240A2E"/>
    <w:rsid w:val="0024113C"/>
    <w:rsid w:val="00241205"/>
    <w:rsid w:val="002412BC"/>
    <w:rsid w:val="00241752"/>
    <w:rsid w:val="00241C98"/>
    <w:rsid w:val="0024515F"/>
    <w:rsid w:val="00245911"/>
    <w:rsid w:val="00245CE9"/>
    <w:rsid w:val="00246148"/>
    <w:rsid w:val="00246448"/>
    <w:rsid w:val="002469CF"/>
    <w:rsid w:val="002478C1"/>
    <w:rsid w:val="00247931"/>
    <w:rsid w:val="00247C00"/>
    <w:rsid w:val="00253877"/>
    <w:rsid w:val="0025389A"/>
    <w:rsid w:val="00255481"/>
    <w:rsid w:val="00257072"/>
    <w:rsid w:val="002633C6"/>
    <w:rsid w:val="00263C67"/>
    <w:rsid w:val="00263EAA"/>
    <w:rsid w:val="00264DCC"/>
    <w:rsid w:val="002669E4"/>
    <w:rsid w:val="00266BB5"/>
    <w:rsid w:val="00267FD2"/>
    <w:rsid w:val="002702FD"/>
    <w:rsid w:val="00274688"/>
    <w:rsid w:val="00277895"/>
    <w:rsid w:val="00277F84"/>
    <w:rsid w:val="0028210D"/>
    <w:rsid w:val="00282405"/>
    <w:rsid w:val="00283DCC"/>
    <w:rsid w:val="00286974"/>
    <w:rsid w:val="00286D64"/>
    <w:rsid w:val="00287F3B"/>
    <w:rsid w:val="00291116"/>
    <w:rsid w:val="00291ED5"/>
    <w:rsid w:val="00294546"/>
    <w:rsid w:val="002954BB"/>
    <w:rsid w:val="00296B21"/>
    <w:rsid w:val="00296E25"/>
    <w:rsid w:val="00297C11"/>
    <w:rsid w:val="002A0E37"/>
    <w:rsid w:val="002A0F34"/>
    <w:rsid w:val="002A3F98"/>
    <w:rsid w:val="002A4245"/>
    <w:rsid w:val="002A72FB"/>
    <w:rsid w:val="002B0369"/>
    <w:rsid w:val="002B2C2E"/>
    <w:rsid w:val="002B2E75"/>
    <w:rsid w:val="002B3AB0"/>
    <w:rsid w:val="002B4397"/>
    <w:rsid w:val="002B4DE1"/>
    <w:rsid w:val="002B52BA"/>
    <w:rsid w:val="002B554E"/>
    <w:rsid w:val="002B5958"/>
    <w:rsid w:val="002B62E3"/>
    <w:rsid w:val="002B7719"/>
    <w:rsid w:val="002C219D"/>
    <w:rsid w:val="002C2EA9"/>
    <w:rsid w:val="002C5BEC"/>
    <w:rsid w:val="002C5E4E"/>
    <w:rsid w:val="002C674C"/>
    <w:rsid w:val="002D05CE"/>
    <w:rsid w:val="002D09BA"/>
    <w:rsid w:val="002D0CCD"/>
    <w:rsid w:val="002D5354"/>
    <w:rsid w:val="002D5FAA"/>
    <w:rsid w:val="002D7B44"/>
    <w:rsid w:val="002E0E2A"/>
    <w:rsid w:val="002E11E3"/>
    <w:rsid w:val="002E190D"/>
    <w:rsid w:val="002E1BA5"/>
    <w:rsid w:val="002E4F6A"/>
    <w:rsid w:val="002E7702"/>
    <w:rsid w:val="002E7C28"/>
    <w:rsid w:val="002F049E"/>
    <w:rsid w:val="002F0BAF"/>
    <w:rsid w:val="002F0E8F"/>
    <w:rsid w:val="002F0F40"/>
    <w:rsid w:val="002F128B"/>
    <w:rsid w:val="002F339E"/>
    <w:rsid w:val="002F3C7F"/>
    <w:rsid w:val="002F401A"/>
    <w:rsid w:val="002F47DA"/>
    <w:rsid w:val="002F4E5E"/>
    <w:rsid w:val="002F533E"/>
    <w:rsid w:val="002F5C5B"/>
    <w:rsid w:val="002F7807"/>
    <w:rsid w:val="002F7A59"/>
    <w:rsid w:val="00301BEC"/>
    <w:rsid w:val="00302294"/>
    <w:rsid w:val="00302AAA"/>
    <w:rsid w:val="00302D79"/>
    <w:rsid w:val="0030472A"/>
    <w:rsid w:val="00304D22"/>
    <w:rsid w:val="00304E91"/>
    <w:rsid w:val="0031028D"/>
    <w:rsid w:val="003103EA"/>
    <w:rsid w:val="00310EA8"/>
    <w:rsid w:val="00312F13"/>
    <w:rsid w:val="0031499F"/>
    <w:rsid w:val="00317FF5"/>
    <w:rsid w:val="00321CBD"/>
    <w:rsid w:val="00321D39"/>
    <w:rsid w:val="00321DE9"/>
    <w:rsid w:val="00323364"/>
    <w:rsid w:val="00325129"/>
    <w:rsid w:val="00326671"/>
    <w:rsid w:val="00332976"/>
    <w:rsid w:val="00334347"/>
    <w:rsid w:val="00335DBE"/>
    <w:rsid w:val="003370C6"/>
    <w:rsid w:val="003373ED"/>
    <w:rsid w:val="0034006B"/>
    <w:rsid w:val="00341923"/>
    <w:rsid w:val="00343261"/>
    <w:rsid w:val="00347500"/>
    <w:rsid w:val="00351E06"/>
    <w:rsid w:val="003524F8"/>
    <w:rsid w:val="0035445C"/>
    <w:rsid w:val="003544DC"/>
    <w:rsid w:val="00356EE7"/>
    <w:rsid w:val="00357F7E"/>
    <w:rsid w:val="00361BAA"/>
    <w:rsid w:val="003641F0"/>
    <w:rsid w:val="003650DB"/>
    <w:rsid w:val="003651DE"/>
    <w:rsid w:val="00367004"/>
    <w:rsid w:val="003700A3"/>
    <w:rsid w:val="00370BD7"/>
    <w:rsid w:val="00372951"/>
    <w:rsid w:val="0037389C"/>
    <w:rsid w:val="003740D6"/>
    <w:rsid w:val="00376C23"/>
    <w:rsid w:val="00377C2F"/>
    <w:rsid w:val="003816D4"/>
    <w:rsid w:val="003821DB"/>
    <w:rsid w:val="00384F26"/>
    <w:rsid w:val="003875FF"/>
    <w:rsid w:val="00387745"/>
    <w:rsid w:val="00387BFE"/>
    <w:rsid w:val="003906E2"/>
    <w:rsid w:val="00392336"/>
    <w:rsid w:val="0039332A"/>
    <w:rsid w:val="0039349B"/>
    <w:rsid w:val="0039354B"/>
    <w:rsid w:val="003942DB"/>
    <w:rsid w:val="00394E05"/>
    <w:rsid w:val="003951EC"/>
    <w:rsid w:val="00396403"/>
    <w:rsid w:val="003965B3"/>
    <w:rsid w:val="00396E2A"/>
    <w:rsid w:val="00397E3C"/>
    <w:rsid w:val="003A03E6"/>
    <w:rsid w:val="003A3128"/>
    <w:rsid w:val="003A4262"/>
    <w:rsid w:val="003A5FAA"/>
    <w:rsid w:val="003B1F66"/>
    <w:rsid w:val="003B4C93"/>
    <w:rsid w:val="003B6047"/>
    <w:rsid w:val="003B753B"/>
    <w:rsid w:val="003C12D3"/>
    <w:rsid w:val="003C1C26"/>
    <w:rsid w:val="003C3355"/>
    <w:rsid w:val="003C454D"/>
    <w:rsid w:val="003C5837"/>
    <w:rsid w:val="003D01BF"/>
    <w:rsid w:val="003D160F"/>
    <w:rsid w:val="003D1A95"/>
    <w:rsid w:val="003D2FA9"/>
    <w:rsid w:val="003D3121"/>
    <w:rsid w:val="003D3811"/>
    <w:rsid w:val="003D391A"/>
    <w:rsid w:val="003D431B"/>
    <w:rsid w:val="003D50AE"/>
    <w:rsid w:val="003D6B51"/>
    <w:rsid w:val="003D77EF"/>
    <w:rsid w:val="003E1113"/>
    <w:rsid w:val="003E1416"/>
    <w:rsid w:val="003E30D7"/>
    <w:rsid w:val="003E348C"/>
    <w:rsid w:val="003E68E0"/>
    <w:rsid w:val="003E7239"/>
    <w:rsid w:val="003F279C"/>
    <w:rsid w:val="003F526C"/>
    <w:rsid w:val="003F52B6"/>
    <w:rsid w:val="003F637B"/>
    <w:rsid w:val="00400510"/>
    <w:rsid w:val="004005FC"/>
    <w:rsid w:val="004006F1"/>
    <w:rsid w:val="00400E29"/>
    <w:rsid w:val="00401431"/>
    <w:rsid w:val="004026D0"/>
    <w:rsid w:val="00403F7C"/>
    <w:rsid w:val="00406D91"/>
    <w:rsid w:val="004072CE"/>
    <w:rsid w:val="004103EB"/>
    <w:rsid w:val="004107FD"/>
    <w:rsid w:val="00411DD4"/>
    <w:rsid w:val="00416788"/>
    <w:rsid w:val="004178F2"/>
    <w:rsid w:val="00420ECE"/>
    <w:rsid w:val="0042128A"/>
    <w:rsid w:val="00421813"/>
    <w:rsid w:val="00424D5F"/>
    <w:rsid w:val="00424FAF"/>
    <w:rsid w:val="00425525"/>
    <w:rsid w:val="00425C2F"/>
    <w:rsid w:val="00427039"/>
    <w:rsid w:val="0042722B"/>
    <w:rsid w:val="004339C5"/>
    <w:rsid w:val="004353EE"/>
    <w:rsid w:val="0044055F"/>
    <w:rsid w:val="004408C5"/>
    <w:rsid w:val="00441093"/>
    <w:rsid w:val="00445313"/>
    <w:rsid w:val="00446E03"/>
    <w:rsid w:val="00451564"/>
    <w:rsid w:val="00451E37"/>
    <w:rsid w:val="00452EAD"/>
    <w:rsid w:val="0045409C"/>
    <w:rsid w:val="00463519"/>
    <w:rsid w:val="0046517B"/>
    <w:rsid w:val="00470416"/>
    <w:rsid w:val="00470AF2"/>
    <w:rsid w:val="00473198"/>
    <w:rsid w:val="00473EB6"/>
    <w:rsid w:val="004743C6"/>
    <w:rsid w:val="00475632"/>
    <w:rsid w:val="00476EB2"/>
    <w:rsid w:val="00480030"/>
    <w:rsid w:val="00480F4A"/>
    <w:rsid w:val="0048103C"/>
    <w:rsid w:val="00481373"/>
    <w:rsid w:val="004822B6"/>
    <w:rsid w:val="00483397"/>
    <w:rsid w:val="0048499A"/>
    <w:rsid w:val="00484ED2"/>
    <w:rsid w:val="00485EEE"/>
    <w:rsid w:val="004860E5"/>
    <w:rsid w:val="00490523"/>
    <w:rsid w:val="004956A4"/>
    <w:rsid w:val="00495734"/>
    <w:rsid w:val="00495FFA"/>
    <w:rsid w:val="004960AB"/>
    <w:rsid w:val="004A0853"/>
    <w:rsid w:val="004A25B1"/>
    <w:rsid w:val="004A2BE5"/>
    <w:rsid w:val="004A6DFD"/>
    <w:rsid w:val="004A71E8"/>
    <w:rsid w:val="004B3577"/>
    <w:rsid w:val="004C0441"/>
    <w:rsid w:val="004C0E45"/>
    <w:rsid w:val="004C2F67"/>
    <w:rsid w:val="004C3AB2"/>
    <w:rsid w:val="004C63D3"/>
    <w:rsid w:val="004D1EA4"/>
    <w:rsid w:val="004D394D"/>
    <w:rsid w:val="004D618F"/>
    <w:rsid w:val="004E1E3C"/>
    <w:rsid w:val="004E5733"/>
    <w:rsid w:val="004E72B0"/>
    <w:rsid w:val="004E7ED8"/>
    <w:rsid w:val="004F0B64"/>
    <w:rsid w:val="004F4FBE"/>
    <w:rsid w:val="004F4FDB"/>
    <w:rsid w:val="004F539F"/>
    <w:rsid w:val="004F6811"/>
    <w:rsid w:val="004F689B"/>
    <w:rsid w:val="005002A2"/>
    <w:rsid w:val="005033CD"/>
    <w:rsid w:val="00503A0A"/>
    <w:rsid w:val="00504403"/>
    <w:rsid w:val="005047FB"/>
    <w:rsid w:val="005049F1"/>
    <w:rsid w:val="0051596B"/>
    <w:rsid w:val="00516B6F"/>
    <w:rsid w:val="00517DFB"/>
    <w:rsid w:val="00520C86"/>
    <w:rsid w:val="0052266F"/>
    <w:rsid w:val="00523961"/>
    <w:rsid w:val="00523D50"/>
    <w:rsid w:val="0052563F"/>
    <w:rsid w:val="0052564B"/>
    <w:rsid w:val="005277DA"/>
    <w:rsid w:val="00530A6B"/>
    <w:rsid w:val="005338FC"/>
    <w:rsid w:val="00533BCE"/>
    <w:rsid w:val="00533BF2"/>
    <w:rsid w:val="0053417E"/>
    <w:rsid w:val="005348AA"/>
    <w:rsid w:val="00534F47"/>
    <w:rsid w:val="0053522D"/>
    <w:rsid w:val="00535880"/>
    <w:rsid w:val="00536FA4"/>
    <w:rsid w:val="00537B48"/>
    <w:rsid w:val="00540311"/>
    <w:rsid w:val="0054068D"/>
    <w:rsid w:val="00540747"/>
    <w:rsid w:val="00540803"/>
    <w:rsid w:val="005419D3"/>
    <w:rsid w:val="00542445"/>
    <w:rsid w:val="00545E2C"/>
    <w:rsid w:val="00545F04"/>
    <w:rsid w:val="00546420"/>
    <w:rsid w:val="00550167"/>
    <w:rsid w:val="0055063F"/>
    <w:rsid w:val="00552111"/>
    <w:rsid w:val="00554197"/>
    <w:rsid w:val="00555291"/>
    <w:rsid w:val="00555CE1"/>
    <w:rsid w:val="00560E7F"/>
    <w:rsid w:val="005617EB"/>
    <w:rsid w:val="00562815"/>
    <w:rsid w:val="005642C2"/>
    <w:rsid w:val="005643C6"/>
    <w:rsid w:val="00564D4E"/>
    <w:rsid w:val="00565082"/>
    <w:rsid w:val="00571E44"/>
    <w:rsid w:val="00573C78"/>
    <w:rsid w:val="00574550"/>
    <w:rsid w:val="00575D25"/>
    <w:rsid w:val="00577640"/>
    <w:rsid w:val="0058232D"/>
    <w:rsid w:val="0058319B"/>
    <w:rsid w:val="00584B02"/>
    <w:rsid w:val="00585E1D"/>
    <w:rsid w:val="00590E52"/>
    <w:rsid w:val="00594A03"/>
    <w:rsid w:val="00594BB8"/>
    <w:rsid w:val="005956DB"/>
    <w:rsid w:val="00597D6E"/>
    <w:rsid w:val="00597E81"/>
    <w:rsid w:val="005A0726"/>
    <w:rsid w:val="005A1423"/>
    <w:rsid w:val="005A2B6C"/>
    <w:rsid w:val="005A2B81"/>
    <w:rsid w:val="005A3BA4"/>
    <w:rsid w:val="005A3C23"/>
    <w:rsid w:val="005A43BA"/>
    <w:rsid w:val="005A58C6"/>
    <w:rsid w:val="005A6D6C"/>
    <w:rsid w:val="005B09F8"/>
    <w:rsid w:val="005B12DA"/>
    <w:rsid w:val="005B15E8"/>
    <w:rsid w:val="005B2CAC"/>
    <w:rsid w:val="005B2E56"/>
    <w:rsid w:val="005B31B9"/>
    <w:rsid w:val="005B448C"/>
    <w:rsid w:val="005B6B46"/>
    <w:rsid w:val="005C1B99"/>
    <w:rsid w:val="005C36A4"/>
    <w:rsid w:val="005C3C3A"/>
    <w:rsid w:val="005C55E0"/>
    <w:rsid w:val="005C6EE4"/>
    <w:rsid w:val="005D0FBA"/>
    <w:rsid w:val="005D1618"/>
    <w:rsid w:val="005D3149"/>
    <w:rsid w:val="005D3A4C"/>
    <w:rsid w:val="005D4792"/>
    <w:rsid w:val="005D4CB7"/>
    <w:rsid w:val="005D572A"/>
    <w:rsid w:val="005E0932"/>
    <w:rsid w:val="005E5AFD"/>
    <w:rsid w:val="005E626C"/>
    <w:rsid w:val="005E772B"/>
    <w:rsid w:val="005E7A6F"/>
    <w:rsid w:val="005F0E95"/>
    <w:rsid w:val="005F266E"/>
    <w:rsid w:val="005F26F3"/>
    <w:rsid w:val="005F39B9"/>
    <w:rsid w:val="005F43D0"/>
    <w:rsid w:val="005F5271"/>
    <w:rsid w:val="005F6741"/>
    <w:rsid w:val="00600C20"/>
    <w:rsid w:val="00601109"/>
    <w:rsid w:val="0060281E"/>
    <w:rsid w:val="00602CDC"/>
    <w:rsid w:val="00603D71"/>
    <w:rsid w:val="00606747"/>
    <w:rsid w:val="00607253"/>
    <w:rsid w:val="0060752C"/>
    <w:rsid w:val="0061063C"/>
    <w:rsid w:val="00613C05"/>
    <w:rsid w:val="00614981"/>
    <w:rsid w:val="006177FB"/>
    <w:rsid w:val="006201AD"/>
    <w:rsid w:val="00620203"/>
    <w:rsid w:val="00620517"/>
    <w:rsid w:val="00620CAD"/>
    <w:rsid w:val="00620CF6"/>
    <w:rsid w:val="00620F89"/>
    <w:rsid w:val="006215EE"/>
    <w:rsid w:val="00621B85"/>
    <w:rsid w:val="00622082"/>
    <w:rsid w:val="006233AC"/>
    <w:rsid w:val="0062390B"/>
    <w:rsid w:val="006241DB"/>
    <w:rsid w:val="00626BD9"/>
    <w:rsid w:val="00626F7E"/>
    <w:rsid w:val="006271F6"/>
    <w:rsid w:val="00630E82"/>
    <w:rsid w:val="00633862"/>
    <w:rsid w:val="00633B85"/>
    <w:rsid w:val="0063425E"/>
    <w:rsid w:val="006351C1"/>
    <w:rsid w:val="00636146"/>
    <w:rsid w:val="0063780E"/>
    <w:rsid w:val="00641BED"/>
    <w:rsid w:val="00642529"/>
    <w:rsid w:val="00643368"/>
    <w:rsid w:val="00643946"/>
    <w:rsid w:val="006458B2"/>
    <w:rsid w:val="00646B10"/>
    <w:rsid w:val="00647428"/>
    <w:rsid w:val="00650044"/>
    <w:rsid w:val="00650BBE"/>
    <w:rsid w:val="00651104"/>
    <w:rsid w:val="00651CEC"/>
    <w:rsid w:val="006523AE"/>
    <w:rsid w:val="00652A04"/>
    <w:rsid w:val="00653B5A"/>
    <w:rsid w:val="00653D64"/>
    <w:rsid w:val="006544C6"/>
    <w:rsid w:val="00654B1C"/>
    <w:rsid w:val="00655AD7"/>
    <w:rsid w:val="006565A8"/>
    <w:rsid w:val="00656ED7"/>
    <w:rsid w:val="00657EA4"/>
    <w:rsid w:val="00660AF7"/>
    <w:rsid w:val="00661C4C"/>
    <w:rsid w:val="00661F72"/>
    <w:rsid w:val="0066250F"/>
    <w:rsid w:val="00666067"/>
    <w:rsid w:val="0066723C"/>
    <w:rsid w:val="00667A97"/>
    <w:rsid w:val="0067021A"/>
    <w:rsid w:val="0067184E"/>
    <w:rsid w:val="00672A43"/>
    <w:rsid w:val="00673E43"/>
    <w:rsid w:val="006740B0"/>
    <w:rsid w:val="00674237"/>
    <w:rsid w:val="006758BB"/>
    <w:rsid w:val="00675EE1"/>
    <w:rsid w:val="00677C71"/>
    <w:rsid w:val="00684825"/>
    <w:rsid w:val="00684B2A"/>
    <w:rsid w:val="006855C3"/>
    <w:rsid w:val="00686B4A"/>
    <w:rsid w:val="00687067"/>
    <w:rsid w:val="0068708B"/>
    <w:rsid w:val="006876D3"/>
    <w:rsid w:val="00693284"/>
    <w:rsid w:val="00694703"/>
    <w:rsid w:val="00694867"/>
    <w:rsid w:val="0069493F"/>
    <w:rsid w:val="006957A7"/>
    <w:rsid w:val="00695CAC"/>
    <w:rsid w:val="006960D0"/>
    <w:rsid w:val="006962DA"/>
    <w:rsid w:val="0069714B"/>
    <w:rsid w:val="006A2AB7"/>
    <w:rsid w:val="006A3816"/>
    <w:rsid w:val="006A3B8A"/>
    <w:rsid w:val="006A489F"/>
    <w:rsid w:val="006A7934"/>
    <w:rsid w:val="006B042A"/>
    <w:rsid w:val="006B0718"/>
    <w:rsid w:val="006B1B22"/>
    <w:rsid w:val="006B365A"/>
    <w:rsid w:val="006B3B9C"/>
    <w:rsid w:val="006B55BF"/>
    <w:rsid w:val="006B7E6B"/>
    <w:rsid w:val="006B7FC8"/>
    <w:rsid w:val="006C0D37"/>
    <w:rsid w:val="006C1C6E"/>
    <w:rsid w:val="006C213A"/>
    <w:rsid w:val="006C3AD1"/>
    <w:rsid w:val="006D0DEB"/>
    <w:rsid w:val="006D35D7"/>
    <w:rsid w:val="006D44A8"/>
    <w:rsid w:val="006D4BC3"/>
    <w:rsid w:val="006D56FA"/>
    <w:rsid w:val="006E0128"/>
    <w:rsid w:val="006E0D6A"/>
    <w:rsid w:val="006E0FC1"/>
    <w:rsid w:val="006E1FF2"/>
    <w:rsid w:val="006E24C1"/>
    <w:rsid w:val="006E4126"/>
    <w:rsid w:val="006E41F7"/>
    <w:rsid w:val="006F03D8"/>
    <w:rsid w:val="006F05EF"/>
    <w:rsid w:val="006F2C47"/>
    <w:rsid w:val="006F6440"/>
    <w:rsid w:val="006F6B62"/>
    <w:rsid w:val="007008C5"/>
    <w:rsid w:val="00701146"/>
    <w:rsid w:val="0070496A"/>
    <w:rsid w:val="00704A55"/>
    <w:rsid w:val="0070591D"/>
    <w:rsid w:val="00706190"/>
    <w:rsid w:val="00707E20"/>
    <w:rsid w:val="00710753"/>
    <w:rsid w:val="00711B9A"/>
    <w:rsid w:val="007126E1"/>
    <w:rsid w:val="00714397"/>
    <w:rsid w:val="0071531C"/>
    <w:rsid w:val="00721157"/>
    <w:rsid w:val="007211C6"/>
    <w:rsid w:val="0072185A"/>
    <w:rsid w:val="00722CDB"/>
    <w:rsid w:val="00723347"/>
    <w:rsid w:val="0072351B"/>
    <w:rsid w:val="00723B02"/>
    <w:rsid w:val="00723F8E"/>
    <w:rsid w:val="00725853"/>
    <w:rsid w:val="0072692F"/>
    <w:rsid w:val="007309B1"/>
    <w:rsid w:val="00731455"/>
    <w:rsid w:val="00732BC3"/>
    <w:rsid w:val="00734784"/>
    <w:rsid w:val="007347C5"/>
    <w:rsid w:val="00736830"/>
    <w:rsid w:val="00742728"/>
    <w:rsid w:val="00744166"/>
    <w:rsid w:val="00745191"/>
    <w:rsid w:val="00745499"/>
    <w:rsid w:val="0074683C"/>
    <w:rsid w:val="00747298"/>
    <w:rsid w:val="007475F0"/>
    <w:rsid w:val="00750C51"/>
    <w:rsid w:val="00750F92"/>
    <w:rsid w:val="00751AC3"/>
    <w:rsid w:val="00753105"/>
    <w:rsid w:val="00753120"/>
    <w:rsid w:val="00754246"/>
    <w:rsid w:val="00756D9F"/>
    <w:rsid w:val="00757692"/>
    <w:rsid w:val="00761767"/>
    <w:rsid w:val="0076199E"/>
    <w:rsid w:val="00761E99"/>
    <w:rsid w:val="0076224D"/>
    <w:rsid w:val="007638EC"/>
    <w:rsid w:val="007670ED"/>
    <w:rsid w:val="0077074F"/>
    <w:rsid w:val="00770890"/>
    <w:rsid w:val="00771761"/>
    <w:rsid w:val="00771F82"/>
    <w:rsid w:val="00772103"/>
    <w:rsid w:val="007727F9"/>
    <w:rsid w:val="00773406"/>
    <w:rsid w:val="007742EC"/>
    <w:rsid w:val="0077438B"/>
    <w:rsid w:val="007745F6"/>
    <w:rsid w:val="0077531D"/>
    <w:rsid w:val="00777343"/>
    <w:rsid w:val="0077771B"/>
    <w:rsid w:val="00777B42"/>
    <w:rsid w:val="00780E52"/>
    <w:rsid w:val="007822B1"/>
    <w:rsid w:val="007824AB"/>
    <w:rsid w:val="00782B88"/>
    <w:rsid w:val="00783452"/>
    <w:rsid w:val="0078435C"/>
    <w:rsid w:val="0078610F"/>
    <w:rsid w:val="007870B4"/>
    <w:rsid w:val="00787FDA"/>
    <w:rsid w:val="00790202"/>
    <w:rsid w:val="00790585"/>
    <w:rsid w:val="00791577"/>
    <w:rsid w:val="0079188B"/>
    <w:rsid w:val="00791EAF"/>
    <w:rsid w:val="00792387"/>
    <w:rsid w:val="007975C7"/>
    <w:rsid w:val="007A1455"/>
    <w:rsid w:val="007A2796"/>
    <w:rsid w:val="007A3E57"/>
    <w:rsid w:val="007A4306"/>
    <w:rsid w:val="007A4727"/>
    <w:rsid w:val="007A581F"/>
    <w:rsid w:val="007A7AC3"/>
    <w:rsid w:val="007B0E91"/>
    <w:rsid w:val="007B1B54"/>
    <w:rsid w:val="007B2A3E"/>
    <w:rsid w:val="007B542B"/>
    <w:rsid w:val="007B64BF"/>
    <w:rsid w:val="007C1701"/>
    <w:rsid w:val="007C1B7F"/>
    <w:rsid w:val="007C349B"/>
    <w:rsid w:val="007C370D"/>
    <w:rsid w:val="007C48F6"/>
    <w:rsid w:val="007C577F"/>
    <w:rsid w:val="007C5B7C"/>
    <w:rsid w:val="007C5C15"/>
    <w:rsid w:val="007C604F"/>
    <w:rsid w:val="007C62BC"/>
    <w:rsid w:val="007C6A4E"/>
    <w:rsid w:val="007D0284"/>
    <w:rsid w:val="007D1A4F"/>
    <w:rsid w:val="007D1BAB"/>
    <w:rsid w:val="007D2707"/>
    <w:rsid w:val="007D35F7"/>
    <w:rsid w:val="007D56C8"/>
    <w:rsid w:val="007D7886"/>
    <w:rsid w:val="007E290E"/>
    <w:rsid w:val="007E2CF9"/>
    <w:rsid w:val="007E5D09"/>
    <w:rsid w:val="007E6628"/>
    <w:rsid w:val="007F0970"/>
    <w:rsid w:val="007F10E3"/>
    <w:rsid w:val="007F5342"/>
    <w:rsid w:val="007F588C"/>
    <w:rsid w:val="007F5E22"/>
    <w:rsid w:val="007F7110"/>
    <w:rsid w:val="007F716C"/>
    <w:rsid w:val="007F72E3"/>
    <w:rsid w:val="007F7F2F"/>
    <w:rsid w:val="008008FB"/>
    <w:rsid w:val="008039AB"/>
    <w:rsid w:val="0080437C"/>
    <w:rsid w:val="00805115"/>
    <w:rsid w:val="0080617E"/>
    <w:rsid w:val="00806D0E"/>
    <w:rsid w:val="008109E9"/>
    <w:rsid w:val="00811023"/>
    <w:rsid w:val="008123E0"/>
    <w:rsid w:val="008135B5"/>
    <w:rsid w:val="008140AF"/>
    <w:rsid w:val="008150C5"/>
    <w:rsid w:val="00825530"/>
    <w:rsid w:val="008271CD"/>
    <w:rsid w:val="00830DD7"/>
    <w:rsid w:val="00831225"/>
    <w:rsid w:val="00832159"/>
    <w:rsid w:val="008334FA"/>
    <w:rsid w:val="00833F76"/>
    <w:rsid w:val="00840A81"/>
    <w:rsid w:val="008410DB"/>
    <w:rsid w:val="00841F58"/>
    <w:rsid w:val="008444FD"/>
    <w:rsid w:val="00846AB3"/>
    <w:rsid w:val="00851D89"/>
    <w:rsid w:val="00852A60"/>
    <w:rsid w:val="00856B33"/>
    <w:rsid w:val="00857137"/>
    <w:rsid w:val="008572C7"/>
    <w:rsid w:val="00857F34"/>
    <w:rsid w:val="008601DA"/>
    <w:rsid w:val="00860E2A"/>
    <w:rsid w:val="00863106"/>
    <w:rsid w:val="00863260"/>
    <w:rsid w:val="0086334F"/>
    <w:rsid w:val="0086384C"/>
    <w:rsid w:val="008720C8"/>
    <w:rsid w:val="008724A5"/>
    <w:rsid w:val="00873029"/>
    <w:rsid w:val="008757FE"/>
    <w:rsid w:val="00880442"/>
    <w:rsid w:val="0088171A"/>
    <w:rsid w:val="008817DF"/>
    <w:rsid w:val="00882DA2"/>
    <w:rsid w:val="00883B58"/>
    <w:rsid w:val="008859AE"/>
    <w:rsid w:val="00887571"/>
    <w:rsid w:val="00887FCF"/>
    <w:rsid w:val="00891F13"/>
    <w:rsid w:val="00892CE7"/>
    <w:rsid w:val="00893DA0"/>
    <w:rsid w:val="008943B7"/>
    <w:rsid w:val="008952E6"/>
    <w:rsid w:val="0089655A"/>
    <w:rsid w:val="00896F37"/>
    <w:rsid w:val="00897AB5"/>
    <w:rsid w:val="00897E03"/>
    <w:rsid w:val="008A1A50"/>
    <w:rsid w:val="008A2440"/>
    <w:rsid w:val="008A258D"/>
    <w:rsid w:val="008A67FA"/>
    <w:rsid w:val="008B049A"/>
    <w:rsid w:val="008B1876"/>
    <w:rsid w:val="008B23AE"/>
    <w:rsid w:val="008B3EE2"/>
    <w:rsid w:val="008B49FA"/>
    <w:rsid w:val="008C0358"/>
    <w:rsid w:val="008C4E74"/>
    <w:rsid w:val="008C5412"/>
    <w:rsid w:val="008C701F"/>
    <w:rsid w:val="008D0482"/>
    <w:rsid w:val="008D1D44"/>
    <w:rsid w:val="008D2304"/>
    <w:rsid w:val="008D3C8D"/>
    <w:rsid w:val="008D43AE"/>
    <w:rsid w:val="008D5F98"/>
    <w:rsid w:val="008D694D"/>
    <w:rsid w:val="008D6A9F"/>
    <w:rsid w:val="008D7E9C"/>
    <w:rsid w:val="008E0443"/>
    <w:rsid w:val="008E07D4"/>
    <w:rsid w:val="008E08B9"/>
    <w:rsid w:val="008E1CD0"/>
    <w:rsid w:val="008E3A0D"/>
    <w:rsid w:val="008E3A9E"/>
    <w:rsid w:val="008E6D65"/>
    <w:rsid w:val="008E7C40"/>
    <w:rsid w:val="008F4907"/>
    <w:rsid w:val="008F5397"/>
    <w:rsid w:val="008F6A0E"/>
    <w:rsid w:val="008F6CCF"/>
    <w:rsid w:val="008F7F00"/>
    <w:rsid w:val="009025F6"/>
    <w:rsid w:val="00902795"/>
    <w:rsid w:val="00902A1B"/>
    <w:rsid w:val="00902C07"/>
    <w:rsid w:val="0090373C"/>
    <w:rsid w:val="00903B6B"/>
    <w:rsid w:val="0090470F"/>
    <w:rsid w:val="00905684"/>
    <w:rsid w:val="00905ACA"/>
    <w:rsid w:val="00907C8B"/>
    <w:rsid w:val="00911EF2"/>
    <w:rsid w:val="009132F0"/>
    <w:rsid w:val="0091443E"/>
    <w:rsid w:val="00920D4B"/>
    <w:rsid w:val="00921739"/>
    <w:rsid w:val="00921901"/>
    <w:rsid w:val="00922AB2"/>
    <w:rsid w:val="0092427D"/>
    <w:rsid w:val="0092437D"/>
    <w:rsid w:val="00924C12"/>
    <w:rsid w:val="0092607D"/>
    <w:rsid w:val="009273DF"/>
    <w:rsid w:val="00927827"/>
    <w:rsid w:val="009279D8"/>
    <w:rsid w:val="00930BA5"/>
    <w:rsid w:val="0093182A"/>
    <w:rsid w:val="00935014"/>
    <w:rsid w:val="00935D1F"/>
    <w:rsid w:val="00935E1D"/>
    <w:rsid w:val="0093733D"/>
    <w:rsid w:val="0093769C"/>
    <w:rsid w:val="009403A8"/>
    <w:rsid w:val="00943573"/>
    <w:rsid w:val="009446FA"/>
    <w:rsid w:val="00946167"/>
    <w:rsid w:val="0094660B"/>
    <w:rsid w:val="009469C1"/>
    <w:rsid w:val="00950350"/>
    <w:rsid w:val="009503DB"/>
    <w:rsid w:val="00950C82"/>
    <w:rsid w:val="009526FC"/>
    <w:rsid w:val="009532D4"/>
    <w:rsid w:val="009567EF"/>
    <w:rsid w:val="00957CEF"/>
    <w:rsid w:val="00960BAC"/>
    <w:rsid w:val="0096171F"/>
    <w:rsid w:val="00963534"/>
    <w:rsid w:val="009653AB"/>
    <w:rsid w:val="0096588C"/>
    <w:rsid w:val="009665B6"/>
    <w:rsid w:val="00966968"/>
    <w:rsid w:val="00966B9B"/>
    <w:rsid w:val="009710EE"/>
    <w:rsid w:val="00972754"/>
    <w:rsid w:val="009732A7"/>
    <w:rsid w:val="00973B89"/>
    <w:rsid w:val="0097474C"/>
    <w:rsid w:val="00982034"/>
    <w:rsid w:val="009820EA"/>
    <w:rsid w:val="009845B9"/>
    <w:rsid w:val="0098492E"/>
    <w:rsid w:val="0098595B"/>
    <w:rsid w:val="009862B6"/>
    <w:rsid w:val="00987B25"/>
    <w:rsid w:val="00992A41"/>
    <w:rsid w:val="009951E0"/>
    <w:rsid w:val="009A05E3"/>
    <w:rsid w:val="009A10EE"/>
    <w:rsid w:val="009A1182"/>
    <w:rsid w:val="009A2682"/>
    <w:rsid w:val="009A29C7"/>
    <w:rsid w:val="009A48EE"/>
    <w:rsid w:val="009A4945"/>
    <w:rsid w:val="009B08BE"/>
    <w:rsid w:val="009B153C"/>
    <w:rsid w:val="009B177D"/>
    <w:rsid w:val="009B4EE1"/>
    <w:rsid w:val="009B5A23"/>
    <w:rsid w:val="009B663A"/>
    <w:rsid w:val="009B7F6D"/>
    <w:rsid w:val="009C08A4"/>
    <w:rsid w:val="009C3ECC"/>
    <w:rsid w:val="009C6E4A"/>
    <w:rsid w:val="009D0FE6"/>
    <w:rsid w:val="009D1C96"/>
    <w:rsid w:val="009D4155"/>
    <w:rsid w:val="009D43FA"/>
    <w:rsid w:val="009D45FF"/>
    <w:rsid w:val="009D48A1"/>
    <w:rsid w:val="009D6C1A"/>
    <w:rsid w:val="009E0DFD"/>
    <w:rsid w:val="009E17D6"/>
    <w:rsid w:val="009E3E70"/>
    <w:rsid w:val="009E6ABE"/>
    <w:rsid w:val="009E6EEE"/>
    <w:rsid w:val="009F01ED"/>
    <w:rsid w:val="009F0438"/>
    <w:rsid w:val="009F14E5"/>
    <w:rsid w:val="009F3F50"/>
    <w:rsid w:val="009F4323"/>
    <w:rsid w:val="009F67B6"/>
    <w:rsid w:val="00A010AA"/>
    <w:rsid w:val="00A01886"/>
    <w:rsid w:val="00A02A8A"/>
    <w:rsid w:val="00A0339A"/>
    <w:rsid w:val="00A03FD6"/>
    <w:rsid w:val="00A0634B"/>
    <w:rsid w:val="00A07D67"/>
    <w:rsid w:val="00A1088C"/>
    <w:rsid w:val="00A1240D"/>
    <w:rsid w:val="00A133BA"/>
    <w:rsid w:val="00A13740"/>
    <w:rsid w:val="00A140ED"/>
    <w:rsid w:val="00A14486"/>
    <w:rsid w:val="00A149D4"/>
    <w:rsid w:val="00A16582"/>
    <w:rsid w:val="00A17B8C"/>
    <w:rsid w:val="00A22FDC"/>
    <w:rsid w:val="00A23918"/>
    <w:rsid w:val="00A23A0F"/>
    <w:rsid w:val="00A24BBA"/>
    <w:rsid w:val="00A2500A"/>
    <w:rsid w:val="00A25B98"/>
    <w:rsid w:val="00A26701"/>
    <w:rsid w:val="00A268FB"/>
    <w:rsid w:val="00A32559"/>
    <w:rsid w:val="00A32DB8"/>
    <w:rsid w:val="00A3645B"/>
    <w:rsid w:val="00A36691"/>
    <w:rsid w:val="00A40390"/>
    <w:rsid w:val="00A41B1C"/>
    <w:rsid w:val="00A470EF"/>
    <w:rsid w:val="00A47557"/>
    <w:rsid w:val="00A50529"/>
    <w:rsid w:val="00A51D7F"/>
    <w:rsid w:val="00A522D9"/>
    <w:rsid w:val="00A52D51"/>
    <w:rsid w:val="00A5318A"/>
    <w:rsid w:val="00A532FC"/>
    <w:rsid w:val="00A54105"/>
    <w:rsid w:val="00A548AF"/>
    <w:rsid w:val="00A55388"/>
    <w:rsid w:val="00A56B5B"/>
    <w:rsid w:val="00A60F0F"/>
    <w:rsid w:val="00A611A7"/>
    <w:rsid w:val="00A63A65"/>
    <w:rsid w:val="00A63C07"/>
    <w:rsid w:val="00A64401"/>
    <w:rsid w:val="00A64BF8"/>
    <w:rsid w:val="00A64D2E"/>
    <w:rsid w:val="00A668A6"/>
    <w:rsid w:val="00A668B8"/>
    <w:rsid w:val="00A702CE"/>
    <w:rsid w:val="00A70E22"/>
    <w:rsid w:val="00A75DC2"/>
    <w:rsid w:val="00A75FCB"/>
    <w:rsid w:val="00A76FB5"/>
    <w:rsid w:val="00A80279"/>
    <w:rsid w:val="00A8126F"/>
    <w:rsid w:val="00A821E7"/>
    <w:rsid w:val="00A833F5"/>
    <w:rsid w:val="00A852CA"/>
    <w:rsid w:val="00A90A59"/>
    <w:rsid w:val="00A91096"/>
    <w:rsid w:val="00A92E19"/>
    <w:rsid w:val="00A94825"/>
    <w:rsid w:val="00AA00B0"/>
    <w:rsid w:val="00AA046A"/>
    <w:rsid w:val="00AA1690"/>
    <w:rsid w:val="00AA3872"/>
    <w:rsid w:val="00AA61F0"/>
    <w:rsid w:val="00AA684C"/>
    <w:rsid w:val="00AB0388"/>
    <w:rsid w:val="00AB0CA0"/>
    <w:rsid w:val="00AB2EE5"/>
    <w:rsid w:val="00AB32F6"/>
    <w:rsid w:val="00AB3A9A"/>
    <w:rsid w:val="00AB4293"/>
    <w:rsid w:val="00AB45D2"/>
    <w:rsid w:val="00AC147D"/>
    <w:rsid w:val="00AC2B2D"/>
    <w:rsid w:val="00AC3AE7"/>
    <w:rsid w:val="00AC552E"/>
    <w:rsid w:val="00AC6193"/>
    <w:rsid w:val="00AC6D7A"/>
    <w:rsid w:val="00AC720D"/>
    <w:rsid w:val="00AD0F90"/>
    <w:rsid w:val="00AD1209"/>
    <w:rsid w:val="00AD1386"/>
    <w:rsid w:val="00AD1949"/>
    <w:rsid w:val="00AD22AA"/>
    <w:rsid w:val="00AD482A"/>
    <w:rsid w:val="00AD4946"/>
    <w:rsid w:val="00AD5B9E"/>
    <w:rsid w:val="00AD73D5"/>
    <w:rsid w:val="00AD7A70"/>
    <w:rsid w:val="00AD7D2D"/>
    <w:rsid w:val="00AE3EE4"/>
    <w:rsid w:val="00AE4016"/>
    <w:rsid w:val="00AE42D4"/>
    <w:rsid w:val="00AE54E0"/>
    <w:rsid w:val="00AE5E43"/>
    <w:rsid w:val="00AF0C5B"/>
    <w:rsid w:val="00AF1086"/>
    <w:rsid w:val="00AF1BC7"/>
    <w:rsid w:val="00AF2D67"/>
    <w:rsid w:val="00AF3FCF"/>
    <w:rsid w:val="00AF560E"/>
    <w:rsid w:val="00B00970"/>
    <w:rsid w:val="00B00AEA"/>
    <w:rsid w:val="00B00DBB"/>
    <w:rsid w:val="00B01EAF"/>
    <w:rsid w:val="00B02638"/>
    <w:rsid w:val="00B02790"/>
    <w:rsid w:val="00B0346B"/>
    <w:rsid w:val="00B036B1"/>
    <w:rsid w:val="00B03FA2"/>
    <w:rsid w:val="00B053EE"/>
    <w:rsid w:val="00B074A8"/>
    <w:rsid w:val="00B10898"/>
    <w:rsid w:val="00B109E7"/>
    <w:rsid w:val="00B10EE4"/>
    <w:rsid w:val="00B114C6"/>
    <w:rsid w:val="00B1477C"/>
    <w:rsid w:val="00B152B0"/>
    <w:rsid w:val="00B158D5"/>
    <w:rsid w:val="00B15D1E"/>
    <w:rsid w:val="00B15EDB"/>
    <w:rsid w:val="00B17354"/>
    <w:rsid w:val="00B2030E"/>
    <w:rsid w:val="00B204D1"/>
    <w:rsid w:val="00B20883"/>
    <w:rsid w:val="00B2090C"/>
    <w:rsid w:val="00B22928"/>
    <w:rsid w:val="00B241F7"/>
    <w:rsid w:val="00B25C72"/>
    <w:rsid w:val="00B266C9"/>
    <w:rsid w:val="00B275DF"/>
    <w:rsid w:val="00B277B1"/>
    <w:rsid w:val="00B305C0"/>
    <w:rsid w:val="00B32654"/>
    <w:rsid w:val="00B33895"/>
    <w:rsid w:val="00B378DB"/>
    <w:rsid w:val="00B41416"/>
    <w:rsid w:val="00B42E22"/>
    <w:rsid w:val="00B43697"/>
    <w:rsid w:val="00B43FE5"/>
    <w:rsid w:val="00B44D0C"/>
    <w:rsid w:val="00B45372"/>
    <w:rsid w:val="00B45AA6"/>
    <w:rsid w:val="00B50ECA"/>
    <w:rsid w:val="00B518A2"/>
    <w:rsid w:val="00B52F1B"/>
    <w:rsid w:val="00B53DB2"/>
    <w:rsid w:val="00B5413C"/>
    <w:rsid w:val="00B54190"/>
    <w:rsid w:val="00B546C6"/>
    <w:rsid w:val="00B57293"/>
    <w:rsid w:val="00B5757E"/>
    <w:rsid w:val="00B57D16"/>
    <w:rsid w:val="00B6307C"/>
    <w:rsid w:val="00B63E59"/>
    <w:rsid w:val="00B63EF5"/>
    <w:rsid w:val="00B64F73"/>
    <w:rsid w:val="00B64F87"/>
    <w:rsid w:val="00B65BB7"/>
    <w:rsid w:val="00B65E05"/>
    <w:rsid w:val="00B66D81"/>
    <w:rsid w:val="00B73481"/>
    <w:rsid w:val="00B752B3"/>
    <w:rsid w:val="00B765B9"/>
    <w:rsid w:val="00B80CB7"/>
    <w:rsid w:val="00B8107C"/>
    <w:rsid w:val="00B81371"/>
    <w:rsid w:val="00B8375E"/>
    <w:rsid w:val="00B84C12"/>
    <w:rsid w:val="00B84E22"/>
    <w:rsid w:val="00B8609F"/>
    <w:rsid w:val="00B90E4A"/>
    <w:rsid w:val="00B90E92"/>
    <w:rsid w:val="00B9406E"/>
    <w:rsid w:val="00B94E9C"/>
    <w:rsid w:val="00B9574E"/>
    <w:rsid w:val="00B95FC4"/>
    <w:rsid w:val="00B964CE"/>
    <w:rsid w:val="00B97A8C"/>
    <w:rsid w:val="00BA5378"/>
    <w:rsid w:val="00BA59B7"/>
    <w:rsid w:val="00BB0892"/>
    <w:rsid w:val="00BB2DCD"/>
    <w:rsid w:val="00BB3726"/>
    <w:rsid w:val="00BB7FEE"/>
    <w:rsid w:val="00BC0CFB"/>
    <w:rsid w:val="00BC36F1"/>
    <w:rsid w:val="00BC45AB"/>
    <w:rsid w:val="00BC72FC"/>
    <w:rsid w:val="00BC76B9"/>
    <w:rsid w:val="00BD045A"/>
    <w:rsid w:val="00BD19FD"/>
    <w:rsid w:val="00BD1DC2"/>
    <w:rsid w:val="00BD30B7"/>
    <w:rsid w:val="00BD48CC"/>
    <w:rsid w:val="00BD527F"/>
    <w:rsid w:val="00BD65AF"/>
    <w:rsid w:val="00BE0901"/>
    <w:rsid w:val="00BE0E17"/>
    <w:rsid w:val="00BE1DE4"/>
    <w:rsid w:val="00BE3C6E"/>
    <w:rsid w:val="00BE4B3B"/>
    <w:rsid w:val="00BE6099"/>
    <w:rsid w:val="00BF21B5"/>
    <w:rsid w:val="00BF3809"/>
    <w:rsid w:val="00BF3D97"/>
    <w:rsid w:val="00BF3EE1"/>
    <w:rsid w:val="00BF46FB"/>
    <w:rsid w:val="00BF5D2F"/>
    <w:rsid w:val="00BF7412"/>
    <w:rsid w:val="00C06872"/>
    <w:rsid w:val="00C07342"/>
    <w:rsid w:val="00C1047E"/>
    <w:rsid w:val="00C108BB"/>
    <w:rsid w:val="00C10E9F"/>
    <w:rsid w:val="00C11CB3"/>
    <w:rsid w:val="00C1562D"/>
    <w:rsid w:val="00C17C0D"/>
    <w:rsid w:val="00C21F79"/>
    <w:rsid w:val="00C22F3E"/>
    <w:rsid w:val="00C234FC"/>
    <w:rsid w:val="00C23554"/>
    <w:rsid w:val="00C241AB"/>
    <w:rsid w:val="00C247DA"/>
    <w:rsid w:val="00C26CC2"/>
    <w:rsid w:val="00C30048"/>
    <w:rsid w:val="00C30826"/>
    <w:rsid w:val="00C31898"/>
    <w:rsid w:val="00C36919"/>
    <w:rsid w:val="00C36F93"/>
    <w:rsid w:val="00C4338C"/>
    <w:rsid w:val="00C504D7"/>
    <w:rsid w:val="00C50B52"/>
    <w:rsid w:val="00C5219A"/>
    <w:rsid w:val="00C53C0D"/>
    <w:rsid w:val="00C53E73"/>
    <w:rsid w:val="00C5570C"/>
    <w:rsid w:val="00C55EF8"/>
    <w:rsid w:val="00C57518"/>
    <w:rsid w:val="00C606CC"/>
    <w:rsid w:val="00C60A29"/>
    <w:rsid w:val="00C60D70"/>
    <w:rsid w:val="00C62981"/>
    <w:rsid w:val="00C633AB"/>
    <w:rsid w:val="00C6387A"/>
    <w:rsid w:val="00C6394E"/>
    <w:rsid w:val="00C6426C"/>
    <w:rsid w:val="00C65806"/>
    <w:rsid w:val="00C65B21"/>
    <w:rsid w:val="00C65C67"/>
    <w:rsid w:val="00C66223"/>
    <w:rsid w:val="00C66482"/>
    <w:rsid w:val="00C73688"/>
    <w:rsid w:val="00C73BD5"/>
    <w:rsid w:val="00C75017"/>
    <w:rsid w:val="00C75ACC"/>
    <w:rsid w:val="00C75F05"/>
    <w:rsid w:val="00C8028F"/>
    <w:rsid w:val="00C80DEC"/>
    <w:rsid w:val="00C820EE"/>
    <w:rsid w:val="00C82174"/>
    <w:rsid w:val="00C824CF"/>
    <w:rsid w:val="00C82800"/>
    <w:rsid w:val="00C83447"/>
    <w:rsid w:val="00C839A9"/>
    <w:rsid w:val="00C84D2A"/>
    <w:rsid w:val="00C85002"/>
    <w:rsid w:val="00C85313"/>
    <w:rsid w:val="00C85AE5"/>
    <w:rsid w:val="00C86607"/>
    <w:rsid w:val="00C90655"/>
    <w:rsid w:val="00C932B8"/>
    <w:rsid w:val="00C936B7"/>
    <w:rsid w:val="00C94905"/>
    <w:rsid w:val="00CA132E"/>
    <w:rsid w:val="00CA3C70"/>
    <w:rsid w:val="00CA7196"/>
    <w:rsid w:val="00CA7DB6"/>
    <w:rsid w:val="00CB0630"/>
    <w:rsid w:val="00CB207B"/>
    <w:rsid w:val="00CB2D39"/>
    <w:rsid w:val="00CB40DF"/>
    <w:rsid w:val="00CB52D6"/>
    <w:rsid w:val="00CB5C63"/>
    <w:rsid w:val="00CB62C0"/>
    <w:rsid w:val="00CB6A31"/>
    <w:rsid w:val="00CC07C9"/>
    <w:rsid w:val="00CC0A82"/>
    <w:rsid w:val="00CC1B48"/>
    <w:rsid w:val="00CC2B09"/>
    <w:rsid w:val="00CC36D8"/>
    <w:rsid w:val="00CC5282"/>
    <w:rsid w:val="00CC6303"/>
    <w:rsid w:val="00CC6916"/>
    <w:rsid w:val="00CD2289"/>
    <w:rsid w:val="00CD3C9D"/>
    <w:rsid w:val="00CD3CB1"/>
    <w:rsid w:val="00CD3EE9"/>
    <w:rsid w:val="00CD5135"/>
    <w:rsid w:val="00CD5DBA"/>
    <w:rsid w:val="00CD6B2B"/>
    <w:rsid w:val="00CD7C5B"/>
    <w:rsid w:val="00CD7F74"/>
    <w:rsid w:val="00CE0CAF"/>
    <w:rsid w:val="00CE170B"/>
    <w:rsid w:val="00CE1DDD"/>
    <w:rsid w:val="00CE2C9F"/>
    <w:rsid w:val="00CE4310"/>
    <w:rsid w:val="00CE5479"/>
    <w:rsid w:val="00CE6EB3"/>
    <w:rsid w:val="00CF08B8"/>
    <w:rsid w:val="00CF10E0"/>
    <w:rsid w:val="00CF27C9"/>
    <w:rsid w:val="00CF3F0F"/>
    <w:rsid w:val="00CF7A5C"/>
    <w:rsid w:val="00D01966"/>
    <w:rsid w:val="00D04080"/>
    <w:rsid w:val="00D051A7"/>
    <w:rsid w:val="00D05972"/>
    <w:rsid w:val="00D05E22"/>
    <w:rsid w:val="00D069AA"/>
    <w:rsid w:val="00D10EEC"/>
    <w:rsid w:val="00D13909"/>
    <w:rsid w:val="00D15905"/>
    <w:rsid w:val="00D178AB"/>
    <w:rsid w:val="00D204D8"/>
    <w:rsid w:val="00D236D1"/>
    <w:rsid w:val="00D23762"/>
    <w:rsid w:val="00D23815"/>
    <w:rsid w:val="00D244B7"/>
    <w:rsid w:val="00D25548"/>
    <w:rsid w:val="00D26203"/>
    <w:rsid w:val="00D301DE"/>
    <w:rsid w:val="00D32383"/>
    <w:rsid w:val="00D32CD5"/>
    <w:rsid w:val="00D34680"/>
    <w:rsid w:val="00D34D94"/>
    <w:rsid w:val="00D35C63"/>
    <w:rsid w:val="00D35EC4"/>
    <w:rsid w:val="00D363BB"/>
    <w:rsid w:val="00D44861"/>
    <w:rsid w:val="00D46017"/>
    <w:rsid w:val="00D46EE8"/>
    <w:rsid w:val="00D50D12"/>
    <w:rsid w:val="00D52BAA"/>
    <w:rsid w:val="00D615FF"/>
    <w:rsid w:val="00D61ACE"/>
    <w:rsid w:val="00D63410"/>
    <w:rsid w:val="00D650F9"/>
    <w:rsid w:val="00D6677C"/>
    <w:rsid w:val="00D66B9D"/>
    <w:rsid w:val="00D703AB"/>
    <w:rsid w:val="00D70B0E"/>
    <w:rsid w:val="00D70E82"/>
    <w:rsid w:val="00D71524"/>
    <w:rsid w:val="00D7343F"/>
    <w:rsid w:val="00D743A9"/>
    <w:rsid w:val="00D763A7"/>
    <w:rsid w:val="00D8012D"/>
    <w:rsid w:val="00D812B8"/>
    <w:rsid w:val="00D84B7A"/>
    <w:rsid w:val="00D85349"/>
    <w:rsid w:val="00D86FF0"/>
    <w:rsid w:val="00D876FC"/>
    <w:rsid w:val="00D87B83"/>
    <w:rsid w:val="00D91B0F"/>
    <w:rsid w:val="00D93ABF"/>
    <w:rsid w:val="00D941FD"/>
    <w:rsid w:val="00D943BC"/>
    <w:rsid w:val="00D9458F"/>
    <w:rsid w:val="00D96FD3"/>
    <w:rsid w:val="00D97A5F"/>
    <w:rsid w:val="00DA0240"/>
    <w:rsid w:val="00DA34F3"/>
    <w:rsid w:val="00DA3AF2"/>
    <w:rsid w:val="00DA5266"/>
    <w:rsid w:val="00DA60BB"/>
    <w:rsid w:val="00DA716A"/>
    <w:rsid w:val="00DA7C61"/>
    <w:rsid w:val="00DB01C1"/>
    <w:rsid w:val="00DB19B1"/>
    <w:rsid w:val="00DB5E0C"/>
    <w:rsid w:val="00DB7CAB"/>
    <w:rsid w:val="00DB7E18"/>
    <w:rsid w:val="00DC10A5"/>
    <w:rsid w:val="00DC190A"/>
    <w:rsid w:val="00DC6D99"/>
    <w:rsid w:val="00DC6DE4"/>
    <w:rsid w:val="00DC7B1E"/>
    <w:rsid w:val="00DD0E28"/>
    <w:rsid w:val="00DD2995"/>
    <w:rsid w:val="00DD2B51"/>
    <w:rsid w:val="00DD748A"/>
    <w:rsid w:val="00DE0172"/>
    <w:rsid w:val="00DE36F7"/>
    <w:rsid w:val="00DE3FD9"/>
    <w:rsid w:val="00DE5A0D"/>
    <w:rsid w:val="00DE65F3"/>
    <w:rsid w:val="00DE7FCA"/>
    <w:rsid w:val="00DF04CF"/>
    <w:rsid w:val="00DF0560"/>
    <w:rsid w:val="00DF09A5"/>
    <w:rsid w:val="00DF1493"/>
    <w:rsid w:val="00DF1EED"/>
    <w:rsid w:val="00DF2737"/>
    <w:rsid w:val="00DF3971"/>
    <w:rsid w:val="00DF463D"/>
    <w:rsid w:val="00DF47F0"/>
    <w:rsid w:val="00DF7186"/>
    <w:rsid w:val="00E03028"/>
    <w:rsid w:val="00E04DE8"/>
    <w:rsid w:val="00E05712"/>
    <w:rsid w:val="00E05BBB"/>
    <w:rsid w:val="00E06966"/>
    <w:rsid w:val="00E10A97"/>
    <w:rsid w:val="00E12DF0"/>
    <w:rsid w:val="00E12E0A"/>
    <w:rsid w:val="00E12F17"/>
    <w:rsid w:val="00E13047"/>
    <w:rsid w:val="00E14452"/>
    <w:rsid w:val="00E152D5"/>
    <w:rsid w:val="00E153EA"/>
    <w:rsid w:val="00E15D31"/>
    <w:rsid w:val="00E16FD8"/>
    <w:rsid w:val="00E17643"/>
    <w:rsid w:val="00E17DEE"/>
    <w:rsid w:val="00E239DB"/>
    <w:rsid w:val="00E243F5"/>
    <w:rsid w:val="00E24FB2"/>
    <w:rsid w:val="00E2651E"/>
    <w:rsid w:val="00E27D2A"/>
    <w:rsid w:val="00E30E2C"/>
    <w:rsid w:val="00E312A8"/>
    <w:rsid w:val="00E32594"/>
    <w:rsid w:val="00E32851"/>
    <w:rsid w:val="00E3385A"/>
    <w:rsid w:val="00E350FC"/>
    <w:rsid w:val="00E3530A"/>
    <w:rsid w:val="00E35A7D"/>
    <w:rsid w:val="00E3612B"/>
    <w:rsid w:val="00E402D3"/>
    <w:rsid w:val="00E40437"/>
    <w:rsid w:val="00E409EF"/>
    <w:rsid w:val="00E414A3"/>
    <w:rsid w:val="00E420A5"/>
    <w:rsid w:val="00E42216"/>
    <w:rsid w:val="00E44442"/>
    <w:rsid w:val="00E44C1F"/>
    <w:rsid w:val="00E4515D"/>
    <w:rsid w:val="00E471AF"/>
    <w:rsid w:val="00E50AF8"/>
    <w:rsid w:val="00E549B8"/>
    <w:rsid w:val="00E56A24"/>
    <w:rsid w:val="00E56BDC"/>
    <w:rsid w:val="00E5718A"/>
    <w:rsid w:val="00E607D1"/>
    <w:rsid w:val="00E626AA"/>
    <w:rsid w:val="00E6540D"/>
    <w:rsid w:val="00E6588B"/>
    <w:rsid w:val="00E65AFA"/>
    <w:rsid w:val="00E67929"/>
    <w:rsid w:val="00E67A8A"/>
    <w:rsid w:val="00E72C87"/>
    <w:rsid w:val="00E736DD"/>
    <w:rsid w:val="00E74384"/>
    <w:rsid w:val="00E75CA8"/>
    <w:rsid w:val="00E7759F"/>
    <w:rsid w:val="00E775A5"/>
    <w:rsid w:val="00E83AC6"/>
    <w:rsid w:val="00E83CC3"/>
    <w:rsid w:val="00E84E37"/>
    <w:rsid w:val="00E85837"/>
    <w:rsid w:val="00E86264"/>
    <w:rsid w:val="00E90090"/>
    <w:rsid w:val="00E907CB"/>
    <w:rsid w:val="00E91207"/>
    <w:rsid w:val="00E9179C"/>
    <w:rsid w:val="00E924A5"/>
    <w:rsid w:val="00E92B79"/>
    <w:rsid w:val="00E92E27"/>
    <w:rsid w:val="00E93C15"/>
    <w:rsid w:val="00E9441A"/>
    <w:rsid w:val="00E95BAD"/>
    <w:rsid w:val="00E95EEB"/>
    <w:rsid w:val="00E975D1"/>
    <w:rsid w:val="00E976CE"/>
    <w:rsid w:val="00E976DC"/>
    <w:rsid w:val="00EA0238"/>
    <w:rsid w:val="00EA15F9"/>
    <w:rsid w:val="00EA4D1A"/>
    <w:rsid w:val="00EA5095"/>
    <w:rsid w:val="00EA52A2"/>
    <w:rsid w:val="00EA6B2E"/>
    <w:rsid w:val="00EA6D11"/>
    <w:rsid w:val="00EA6F1E"/>
    <w:rsid w:val="00EB1EC4"/>
    <w:rsid w:val="00EB4A65"/>
    <w:rsid w:val="00EB5EE0"/>
    <w:rsid w:val="00EB63D6"/>
    <w:rsid w:val="00EB66DB"/>
    <w:rsid w:val="00EC1375"/>
    <w:rsid w:val="00EC4677"/>
    <w:rsid w:val="00EC5A08"/>
    <w:rsid w:val="00EC5E73"/>
    <w:rsid w:val="00EC7C65"/>
    <w:rsid w:val="00ED08C9"/>
    <w:rsid w:val="00ED1983"/>
    <w:rsid w:val="00ED2413"/>
    <w:rsid w:val="00ED27B4"/>
    <w:rsid w:val="00ED3AB0"/>
    <w:rsid w:val="00ED556A"/>
    <w:rsid w:val="00ED7545"/>
    <w:rsid w:val="00EE06DC"/>
    <w:rsid w:val="00EE0CF2"/>
    <w:rsid w:val="00EE1081"/>
    <w:rsid w:val="00EE2B92"/>
    <w:rsid w:val="00EF0BD6"/>
    <w:rsid w:val="00EF17B1"/>
    <w:rsid w:val="00EF5040"/>
    <w:rsid w:val="00EF6F30"/>
    <w:rsid w:val="00EF76CD"/>
    <w:rsid w:val="00EF7762"/>
    <w:rsid w:val="00EF77D5"/>
    <w:rsid w:val="00F036CC"/>
    <w:rsid w:val="00F04EF0"/>
    <w:rsid w:val="00F05019"/>
    <w:rsid w:val="00F10560"/>
    <w:rsid w:val="00F1156B"/>
    <w:rsid w:val="00F13F47"/>
    <w:rsid w:val="00F16031"/>
    <w:rsid w:val="00F165B9"/>
    <w:rsid w:val="00F16953"/>
    <w:rsid w:val="00F202A7"/>
    <w:rsid w:val="00F20DC6"/>
    <w:rsid w:val="00F22C85"/>
    <w:rsid w:val="00F24115"/>
    <w:rsid w:val="00F25A25"/>
    <w:rsid w:val="00F30136"/>
    <w:rsid w:val="00F332E2"/>
    <w:rsid w:val="00F344AE"/>
    <w:rsid w:val="00F367D1"/>
    <w:rsid w:val="00F37C86"/>
    <w:rsid w:val="00F37DC4"/>
    <w:rsid w:val="00F446D2"/>
    <w:rsid w:val="00F45196"/>
    <w:rsid w:val="00F51FA7"/>
    <w:rsid w:val="00F53DF0"/>
    <w:rsid w:val="00F554CA"/>
    <w:rsid w:val="00F5568A"/>
    <w:rsid w:val="00F5731F"/>
    <w:rsid w:val="00F57D9E"/>
    <w:rsid w:val="00F60E3C"/>
    <w:rsid w:val="00F60EF3"/>
    <w:rsid w:val="00F61C23"/>
    <w:rsid w:val="00F632FB"/>
    <w:rsid w:val="00F64174"/>
    <w:rsid w:val="00F64827"/>
    <w:rsid w:val="00F713E1"/>
    <w:rsid w:val="00F7142B"/>
    <w:rsid w:val="00F7243A"/>
    <w:rsid w:val="00F727A0"/>
    <w:rsid w:val="00F7322E"/>
    <w:rsid w:val="00F76C68"/>
    <w:rsid w:val="00F77567"/>
    <w:rsid w:val="00F8448D"/>
    <w:rsid w:val="00F858B1"/>
    <w:rsid w:val="00F87439"/>
    <w:rsid w:val="00F91BD4"/>
    <w:rsid w:val="00F92BBF"/>
    <w:rsid w:val="00F93F90"/>
    <w:rsid w:val="00F94E2F"/>
    <w:rsid w:val="00F96E56"/>
    <w:rsid w:val="00FA3E34"/>
    <w:rsid w:val="00FA3E85"/>
    <w:rsid w:val="00FA58E7"/>
    <w:rsid w:val="00FB011D"/>
    <w:rsid w:val="00FB1142"/>
    <w:rsid w:val="00FB27A5"/>
    <w:rsid w:val="00FB2BA4"/>
    <w:rsid w:val="00FB5391"/>
    <w:rsid w:val="00FB6833"/>
    <w:rsid w:val="00FB7F59"/>
    <w:rsid w:val="00FC08AF"/>
    <w:rsid w:val="00FC40D3"/>
    <w:rsid w:val="00FC4775"/>
    <w:rsid w:val="00FC6B95"/>
    <w:rsid w:val="00FD06F9"/>
    <w:rsid w:val="00FD0BFA"/>
    <w:rsid w:val="00FD161A"/>
    <w:rsid w:val="00FD22DD"/>
    <w:rsid w:val="00FD24A1"/>
    <w:rsid w:val="00FD38C2"/>
    <w:rsid w:val="00FD49B0"/>
    <w:rsid w:val="00FD53CF"/>
    <w:rsid w:val="00FD7F0E"/>
    <w:rsid w:val="00FE370B"/>
    <w:rsid w:val="00FE766C"/>
    <w:rsid w:val="00FE7C99"/>
    <w:rsid w:val="00FF0B56"/>
    <w:rsid w:val="00FF1271"/>
    <w:rsid w:val="00FF28AC"/>
    <w:rsid w:val="00FF312F"/>
    <w:rsid w:val="00FF50C1"/>
    <w:rsid w:val="00FF60A6"/>
    <w:rsid w:val="00FF68AB"/>
    <w:rsid w:val="00FF737B"/>
    <w:rsid w:val="00FF7448"/>
    <w:rsid w:val="00FF754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1D43AB09-3FDE-40E7-AC54-12A09DCD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544"/>
    <w:pPr>
      <w:spacing w:after="120" w:line="276" w:lineRule="auto"/>
    </w:pPr>
    <w:rPr>
      <w:rFonts w:asciiTheme="minorHAnsi" w:hAnsiTheme="minorHAnsi"/>
      <w:szCs w:val="22"/>
    </w:rPr>
  </w:style>
  <w:style w:type="paragraph" w:styleId="Heading1">
    <w:name w:val="heading 1"/>
    <w:basedOn w:val="ListParagraph"/>
    <w:next w:val="Normal"/>
    <w:link w:val="Heading1Char"/>
    <w:uiPriority w:val="9"/>
    <w:qFormat/>
    <w:rsid w:val="00200544"/>
    <w:pPr>
      <w:keepNext/>
      <w:keepLines/>
      <w:pageBreakBefore/>
      <w:numPr>
        <w:numId w:val="48"/>
      </w:numPr>
      <w:tabs>
        <w:tab w:val="left" w:pos="567"/>
      </w:tabs>
      <w:spacing w:before="360" w:after="240"/>
      <w:contextualSpacing w:val="0"/>
      <w:outlineLvl w:val="0"/>
    </w:pPr>
    <w:rPr>
      <w:b/>
      <w:sz w:val="32"/>
    </w:rPr>
  </w:style>
  <w:style w:type="paragraph" w:styleId="Heading2">
    <w:name w:val="heading 2"/>
    <w:basedOn w:val="ListParagraph"/>
    <w:next w:val="Normal"/>
    <w:link w:val="Heading2Char"/>
    <w:uiPriority w:val="9"/>
    <w:unhideWhenUsed/>
    <w:qFormat/>
    <w:rsid w:val="00200544"/>
    <w:pPr>
      <w:keepNext/>
      <w:keepLines/>
      <w:numPr>
        <w:ilvl w:val="1"/>
        <w:numId w:val="48"/>
      </w:numPr>
      <w:tabs>
        <w:tab w:val="left" w:pos="567"/>
      </w:tabs>
      <w:spacing w:before="300" w:after="180" w:line="240" w:lineRule="auto"/>
      <w:contextualSpacing w:val="0"/>
      <w:outlineLvl w:val="1"/>
    </w:pPr>
    <w:rPr>
      <w:rFonts w:eastAsia="Times New Roman"/>
      <w:b/>
      <w:bCs/>
      <w:sz w:val="22"/>
      <w:szCs w:val="26"/>
    </w:rPr>
  </w:style>
  <w:style w:type="paragraph" w:styleId="Heading3">
    <w:name w:val="heading 3"/>
    <w:basedOn w:val="ListParagraph"/>
    <w:next w:val="Normal"/>
    <w:link w:val="Heading3Char"/>
    <w:uiPriority w:val="9"/>
    <w:unhideWhenUsed/>
    <w:qFormat/>
    <w:rsid w:val="00200544"/>
    <w:pPr>
      <w:keepNext/>
      <w:keepLines/>
      <w:numPr>
        <w:ilvl w:val="2"/>
        <w:numId w:val="48"/>
      </w:numPr>
      <w:tabs>
        <w:tab w:val="left" w:pos="567"/>
      </w:tabs>
      <w:spacing w:before="240"/>
      <w:contextualSpacing w:val="0"/>
      <w:outlineLvl w:val="2"/>
    </w:pPr>
    <w:rPr>
      <w:b/>
    </w:rPr>
  </w:style>
  <w:style w:type="paragraph" w:styleId="Heading4">
    <w:name w:val="heading 4"/>
    <w:basedOn w:val="ListParagraph"/>
    <w:next w:val="Normal"/>
    <w:link w:val="Heading4Char"/>
    <w:uiPriority w:val="9"/>
    <w:unhideWhenUsed/>
    <w:qFormat/>
    <w:rsid w:val="00200544"/>
    <w:pPr>
      <w:keepNext/>
      <w:numPr>
        <w:ilvl w:val="3"/>
        <w:numId w:val="48"/>
      </w:numPr>
      <w:tabs>
        <w:tab w:val="left" w:pos="567"/>
      </w:tabs>
      <w:spacing w:before="180" w:after="60"/>
      <w:contextualSpacing w:val="0"/>
      <w:outlineLvl w:val="3"/>
    </w:pPr>
    <w:rPr>
      <w:i/>
    </w:rPr>
  </w:style>
  <w:style w:type="paragraph" w:styleId="Heading5">
    <w:name w:val="heading 5"/>
    <w:basedOn w:val="Normal"/>
    <w:next w:val="Normal"/>
    <w:link w:val="Heading5Char"/>
    <w:uiPriority w:val="9"/>
    <w:unhideWhenUsed/>
    <w:rsid w:val="00200544"/>
    <w:pPr>
      <w:numPr>
        <w:ilvl w:val="4"/>
        <w:numId w:val="48"/>
      </w:numPr>
      <w:tabs>
        <w:tab w:val="left" w:pos="851"/>
      </w:tabs>
      <w:spacing w:before="120" w:after="60"/>
      <w:outlineLvl w:val="4"/>
    </w:pPr>
    <w:rPr>
      <w:rFonts w:asciiTheme="majorHAnsi" w:eastAsia="Times New Roman" w:hAnsiTheme="majorHAnsi"/>
      <w:i/>
      <w:szCs w:val="20"/>
      <w:lang w:eastAsia="en-US"/>
    </w:rPr>
  </w:style>
  <w:style w:type="paragraph" w:styleId="Heading6">
    <w:name w:val="heading 6"/>
    <w:basedOn w:val="Normal"/>
    <w:next w:val="Normal"/>
    <w:link w:val="Heading6Char"/>
    <w:uiPriority w:val="9"/>
    <w:semiHidden/>
    <w:rsid w:val="00A90A59"/>
    <w:pPr>
      <w:numPr>
        <w:ilvl w:val="5"/>
        <w:numId w:val="1"/>
      </w:numPr>
      <w:spacing w:before="240" w:after="60"/>
      <w:outlineLvl w:val="5"/>
    </w:pPr>
    <w:rPr>
      <w:rFonts w:ascii="Calibri" w:eastAsia="Times New Roman" w:hAnsi="Calibri"/>
      <w:b/>
      <w:bCs/>
      <w:sz w:val="22"/>
      <w:lang w:val="x-none"/>
    </w:rPr>
  </w:style>
  <w:style w:type="paragraph" w:styleId="Heading7">
    <w:name w:val="heading 7"/>
    <w:basedOn w:val="Normal"/>
    <w:next w:val="Normal"/>
    <w:link w:val="Heading7Char"/>
    <w:uiPriority w:val="9"/>
    <w:semiHidden/>
    <w:rsid w:val="00A90A59"/>
    <w:pPr>
      <w:numPr>
        <w:ilvl w:val="6"/>
        <w:numId w:val="1"/>
      </w:numPr>
      <w:spacing w:before="240" w:after="60"/>
      <w:outlineLvl w:val="6"/>
    </w:pPr>
    <w:rPr>
      <w:rFonts w:ascii="Calibri" w:eastAsia="Times New Roman" w:hAnsi="Calibri"/>
      <w:sz w:val="24"/>
      <w:szCs w:val="24"/>
      <w:lang w:val="x-none"/>
    </w:rPr>
  </w:style>
  <w:style w:type="paragraph" w:styleId="Heading8">
    <w:name w:val="heading 8"/>
    <w:basedOn w:val="Normal"/>
    <w:next w:val="Normal"/>
    <w:link w:val="Heading8Char"/>
    <w:uiPriority w:val="9"/>
    <w:semiHidden/>
    <w:rsid w:val="00A90A59"/>
    <w:pPr>
      <w:numPr>
        <w:ilvl w:val="7"/>
        <w:numId w:val="1"/>
      </w:numPr>
      <w:spacing w:before="240" w:after="60"/>
      <w:outlineLvl w:val="7"/>
    </w:pPr>
    <w:rPr>
      <w:rFonts w:ascii="Calibri" w:eastAsia="Times New Roman" w:hAnsi="Calibri"/>
      <w:i/>
      <w:iCs/>
      <w:sz w:val="24"/>
      <w:szCs w:val="24"/>
      <w:lang w:val="x-none"/>
    </w:rPr>
  </w:style>
  <w:style w:type="paragraph" w:styleId="Heading9">
    <w:name w:val="heading 9"/>
    <w:basedOn w:val="Normal"/>
    <w:next w:val="Normal"/>
    <w:link w:val="Heading9Char"/>
    <w:uiPriority w:val="9"/>
    <w:semiHidden/>
    <w:rsid w:val="00A90A59"/>
    <w:pPr>
      <w:numPr>
        <w:ilvl w:val="8"/>
        <w:numId w:val="1"/>
      </w:numPr>
      <w:spacing w:before="240" w:after="60"/>
      <w:outlineLvl w:val="8"/>
    </w:pPr>
    <w:rPr>
      <w:rFonts w:ascii="Cambria" w:eastAsia="Times New Roman" w:hAnsi="Cambria"/>
      <w:sz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00544"/>
    <w:rPr>
      <w:rFonts w:asciiTheme="minorHAnsi" w:hAnsiTheme="minorHAnsi"/>
      <w:b/>
      <w:sz w:val="32"/>
      <w:szCs w:val="22"/>
    </w:rPr>
  </w:style>
  <w:style w:type="character" w:customStyle="1" w:styleId="Heading2Char">
    <w:name w:val="Heading 2 Char"/>
    <w:link w:val="Heading2"/>
    <w:uiPriority w:val="9"/>
    <w:rsid w:val="00200544"/>
    <w:rPr>
      <w:rFonts w:asciiTheme="minorHAnsi" w:eastAsia="Times New Roman" w:hAnsiTheme="minorHAnsi"/>
      <w:b/>
      <w:bCs/>
      <w:sz w:val="22"/>
      <w:szCs w:val="26"/>
    </w:rPr>
  </w:style>
  <w:style w:type="character" w:customStyle="1" w:styleId="Heading3Char">
    <w:name w:val="Heading 3 Char"/>
    <w:link w:val="Heading3"/>
    <w:uiPriority w:val="9"/>
    <w:rsid w:val="00200544"/>
    <w:rPr>
      <w:rFonts w:asciiTheme="minorHAnsi" w:hAnsiTheme="minorHAnsi"/>
      <w:b/>
      <w:szCs w:val="22"/>
    </w:rPr>
  </w:style>
  <w:style w:type="character" w:customStyle="1" w:styleId="Heading4Char">
    <w:name w:val="Heading 4 Char"/>
    <w:link w:val="Heading4"/>
    <w:uiPriority w:val="9"/>
    <w:rsid w:val="00200544"/>
    <w:rPr>
      <w:rFonts w:asciiTheme="minorHAnsi" w:hAnsiTheme="minorHAnsi"/>
      <w:i/>
      <w:szCs w:val="22"/>
    </w:rPr>
  </w:style>
  <w:style w:type="character" w:customStyle="1" w:styleId="Heading5Char">
    <w:name w:val="Heading 5 Char"/>
    <w:basedOn w:val="DefaultParagraphFont"/>
    <w:link w:val="Heading5"/>
    <w:uiPriority w:val="9"/>
    <w:rsid w:val="00200544"/>
    <w:rPr>
      <w:rFonts w:asciiTheme="majorHAnsi" w:eastAsia="Times New Roman" w:hAnsiTheme="majorHAnsi"/>
      <w:i/>
      <w:lang w:eastAsia="en-US"/>
    </w:rPr>
  </w:style>
  <w:style w:type="character" w:customStyle="1" w:styleId="Heading6Char">
    <w:name w:val="Heading 6 Char"/>
    <w:link w:val="Heading6"/>
    <w:uiPriority w:val="9"/>
    <w:semiHidden/>
    <w:rsid w:val="007B0E91"/>
    <w:rPr>
      <w:rFonts w:eastAsia="Times New Roman"/>
      <w:b/>
      <w:bCs/>
      <w:sz w:val="22"/>
      <w:szCs w:val="22"/>
      <w:lang w:val="x-none"/>
    </w:rPr>
  </w:style>
  <w:style w:type="character" w:customStyle="1" w:styleId="Heading7Char">
    <w:name w:val="Heading 7 Char"/>
    <w:link w:val="Heading7"/>
    <w:uiPriority w:val="9"/>
    <w:semiHidden/>
    <w:rsid w:val="007B0E91"/>
    <w:rPr>
      <w:rFonts w:eastAsia="Times New Roman"/>
      <w:sz w:val="24"/>
      <w:szCs w:val="24"/>
      <w:lang w:val="x-none"/>
    </w:rPr>
  </w:style>
  <w:style w:type="character" w:customStyle="1" w:styleId="Heading8Char">
    <w:name w:val="Heading 8 Char"/>
    <w:link w:val="Heading8"/>
    <w:uiPriority w:val="9"/>
    <w:semiHidden/>
    <w:rsid w:val="007B0E91"/>
    <w:rPr>
      <w:rFonts w:eastAsia="Times New Roman"/>
      <w:i/>
      <w:iCs/>
      <w:sz w:val="24"/>
      <w:szCs w:val="24"/>
      <w:lang w:val="x-none"/>
    </w:rPr>
  </w:style>
  <w:style w:type="character" w:customStyle="1" w:styleId="Heading9Char">
    <w:name w:val="Heading 9 Char"/>
    <w:link w:val="Heading9"/>
    <w:uiPriority w:val="9"/>
    <w:semiHidden/>
    <w:rsid w:val="007B0E91"/>
    <w:rPr>
      <w:rFonts w:ascii="Cambria" w:eastAsia="Times New Roman" w:hAnsi="Cambria"/>
      <w:sz w:val="22"/>
      <w:szCs w:val="22"/>
      <w:lang w:val="x-none"/>
    </w:rPr>
  </w:style>
  <w:style w:type="character" w:styleId="Hyperlink">
    <w:name w:val="Hyperlink"/>
    <w:basedOn w:val="DefaultParagraphFont"/>
    <w:uiPriority w:val="99"/>
    <w:unhideWhenUsed/>
    <w:rsid w:val="00392336"/>
    <w:rPr>
      <w:color w:val="0000FF" w:themeColor="hyperlink"/>
      <w:u w:val="single"/>
    </w:rPr>
  </w:style>
  <w:style w:type="paragraph" w:styleId="Header">
    <w:name w:val="header"/>
    <w:basedOn w:val="Normal"/>
    <w:link w:val="HeaderChar"/>
    <w:uiPriority w:val="99"/>
    <w:unhideWhenUsed/>
    <w:qFormat/>
    <w:rsid w:val="00D70E82"/>
    <w:pPr>
      <w:tabs>
        <w:tab w:val="center" w:pos="4536"/>
        <w:tab w:val="right" w:pos="9072"/>
      </w:tabs>
      <w:spacing w:after="0" w:line="240" w:lineRule="auto"/>
    </w:pPr>
    <w:rPr>
      <w:sz w:val="18"/>
    </w:rPr>
  </w:style>
  <w:style w:type="character" w:customStyle="1" w:styleId="HeaderChar">
    <w:name w:val="Header Char"/>
    <w:basedOn w:val="DefaultParagraphFont"/>
    <w:link w:val="Header"/>
    <w:uiPriority w:val="99"/>
    <w:rsid w:val="00D70E82"/>
    <w:rPr>
      <w:rFonts w:asciiTheme="minorHAnsi" w:hAnsiTheme="minorHAnsi"/>
      <w:color w:val="7030A0"/>
      <w:sz w:val="18"/>
      <w:szCs w:val="22"/>
    </w:rPr>
  </w:style>
  <w:style w:type="paragraph" w:styleId="Footer">
    <w:name w:val="footer"/>
    <w:basedOn w:val="Normal"/>
    <w:link w:val="FooterChar"/>
    <w:uiPriority w:val="99"/>
    <w:unhideWhenUsed/>
    <w:qFormat/>
    <w:rsid w:val="007B0E91"/>
    <w:pPr>
      <w:tabs>
        <w:tab w:val="center" w:pos="4536"/>
        <w:tab w:val="right" w:pos="9072"/>
      </w:tabs>
      <w:spacing w:after="0" w:line="240" w:lineRule="auto"/>
    </w:pPr>
    <w:rPr>
      <w:sz w:val="18"/>
    </w:rPr>
  </w:style>
  <w:style w:type="character" w:customStyle="1" w:styleId="FooterChar">
    <w:name w:val="Footer Char"/>
    <w:basedOn w:val="DefaultParagraphFont"/>
    <w:link w:val="Footer"/>
    <w:uiPriority w:val="99"/>
    <w:rsid w:val="007B0E91"/>
    <w:rPr>
      <w:rFonts w:asciiTheme="minorHAnsi" w:hAnsiTheme="minorHAnsi"/>
      <w:color w:val="7030A0"/>
      <w:sz w:val="18"/>
      <w:szCs w:val="22"/>
    </w:rPr>
  </w:style>
  <w:style w:type="paragraph" w:styleId="TOC1">
    <w:name w:val="toc 1"/>
    <w:basedOn w:val="Normal"/>
    <w:next w:val="Normal"/>
    <w:autoRedefine/>
    <w:uiPriority w:val="39"/>
    <w:unhideWhenUsed/>
    <w:rsid w:val="00D70E82"/>
    <w:pPr>
      <w:spacing w:after="100"/>
    </w:pPr>
    <w:rPr>
      <w:b/>
      <w:caps/>
    </w:rPr>
  </w:style>
  <w:style w:type="paragraph" w:styleId="TOC2">
    <w:name w:val="toc 2"/>
    <w:basedOn w:val="Normal"/>
    <w:next w:val="Normal"/>
    <w:autoRedefine/>
    <w:uiPriority w:val="39"/>
    <w:unhideWhenUsed/>
    <w:rsid w:val="00D70E82"/>
    <w:pPr>
      <w:spacing w:after="100"/>
      <w:ind w:left="200"/>
    </w:pPr>
    <w:rPr>
      <w:smallCaps/>
    </w:rPr>
  </w:style>
  <w:style w:type="paragraph" w:styleId="TOC3">
    <w:name w:val="toc 3"/>
    <w:basedOn w:val="Normal"/>
    <w:next w:val="Normal"/>
    <w:autoRedefine/>
    <w:uiPriority w:val="39"/>
    <w:unhideWhenUsed/>
    <w:rsid w:val="00D70E82"/>
    <w:pPr>
      <w:spacing w:after="100"/>
      <w:ind w:left="400"/>
    </w:pPr>
  </w:style>
  <w:style w:type="table" w:styleId="TableGrid">
    <w:name w:val="Table Grid"/>
    <w:basedOn w:val="TableNormal"/>
    <w:uiPriority w:val="59"/>
    <w:rsid w:val="00D7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0D6132"/>
    <w:pPr>
      <w:keepNext/>
      <w:spacing w:before="180" w:after="60"/>
    </w:pPr>
    <w:rPr>
      <w:b/>
      <w:bCs/>
      <w:szCs w:val="18"/>
    </w:rPr>
  </w:style>
  <w:style w:type="paragraph" w:styleId="BalloonText">
    <w:name w:val="Balloon Text"/>
    <w:basedOn w:val="Normal"/>
    <w:link w:val="BalloonTextChar"/>
    <w:uiPriority w:val="99"/>
    <w:semiHidden/>
    <w:unhideWhenUsed/>
    <w:rsid w:val="00D70E82"/>
    <w:rPr>
      <w:rFonts w:ascii="Tahoma" w:hAnsi="Tahoma" w:cs="Tahoma"/>
      <w:sz w:val="16"/>
      <w:szCs w:val="16"/>
    </w:rPr>
  </w:style>
  <w:style w:type="character" w:customStyle="1" w:styleId="BalloonTextChar">
    <w:name w:val="Balloon Text Char"/>
    <w:basedOn w:val="DefaultParagraphFont"/>
    <w:link w:val="BalloonText"/>
    <w:uiPriority w:val="99"/>
    <w:semiHidden/>
    <w:rsid w:val="00D70E82"/>
    <w:rPr>
      <w:rFonts w:ascii="Tahoma" w:hAnsi="Tahoma" w:cs="Tahoma"/>
      <w:color w:val="7030A0"/>
      <w:sz w:val="16"/>
      <w:szCs w:val="16"/>
    </w:rPr>
  </w:style>
  <w:style w:type="table" w:customStyle="1" w:styleId="QPPTableStyle">
    <w:name w:val="QPP Table Style"/>
    <w:basedOn w:val="TableNormal"/>
    <w:uiPriority w:val="99"/>
    <w:rsid w:val="007F5342"/>
    <w:pPr>
      <w:spacing w:before="60" w:after="60"/>
    </w:pPr>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shd w:val="clear" w:color="auto" w:fill="auto"/>
    </w:tcPr>
    <w:tblStylePr w:type="firstRow">
      <w:rPr>
        <w:b/>
      </w:rPr>
    </w:tblStylePr>
  </w:style>
  <w:style w:type="numbering" w:customStyle="1" w:styleId="StyleNumbered">
    <w:name w:val="Style Numbered"/>
    <w:basedOn w:val="NoList"/>
    <w:rsid w:val="00E12DF0"/>
    <w:pPr>
      <w:numPr>
        <w:numId w:val="2"/>
      </w:numPr>
    </w:pPr>
  </w:style>
  <w:style w:type="paragraph" w:styleId="TableofFigures">
    <w:name w:val="table of figures"/>
    <w:basedOn w:val="Normal"/>
    <w:next w:val="Normal"/>
    <w:semiHidden/>
    <w:rsid w:val="00E12DF0"/>
    <w:pPr>
      <w:spacing w:line="360" w:lineRule="auto"/>
      <w:ind w:left="400" w:hanging="400"/>
    </w:pPr>
    <w:rPr>
      <w:rFonts w:ascii="Times New Roman" w:eastAsia="SimSun" w:hAnsi="Times New Roman"/>
      <w:caps/>
      <w:szCs w:val="20"/>
      <w:lang w:eastAsia="zh-CN"/>
    </w:rPr>
  </w:style>
  <w:style w:type="paragraph" w:styleId="DocumentMap">
    <w:name w:val="Document Map"/>
    <w:basedOn w:val="Normal"/>
    <w:link w:val="DocumentMapChar"/>
    <w:semiHidden/>
    <w:rsid w:val="00E12DF0"/>
    <w:pPr>
      <w:shd w:val="clear" w:color="auto" w:fill="000080"/>
      <w:spacing w:before="120" w:line="360" w:lineRule="auto"/>
      <w:jc w:val="both"/>
    </w:pPr>
    <w:rPr>
      <w:rFonts w:ascii="Tahoma" w:eastAsia="SimSun" w:hAnsi="Tahoma"/>
      <w:szCs w:val="20"/>
      <w:lang w:val="x-none" w:eastAsia="zh-CN"/>
    </w:rPr>
  </w:style>
  <w:style w:type="character" w:customStyle="1" w:styleId="DocumentMapChar">
    <w:name w:val="Document Map Char"/>
    <w:link w:val="DocumentMap"/>
    <w:semiHidden/>
    <w:rsid w:val="00E12DF0"/>
    <w:rPr>
      <w:rFonts w:ascii="Tahoma" w:eastAsia="SimSun" w:hAnsi="Tahoma" w:cs="Tahoma"/>
      <w:shd w:val="clear" w:color="auto" w:fill="000080"/>
      <w:lang w:eastAsia="zh-CN"/>
    </w:rPr>
  </w:style>
  <w:style w:type="character" w:customStyle="1" w:styleId="CaptionChar">
    <w:name w:val="Caption Char"/>
    <w:link w:val="Caption"/>
    <w:uiPriority w:val="35"/>
    <w:rsid w:val="000D6132"/>
    <w:rPr>
      <w:rFonts w:asciiTheme="minorHAnsi" w:hAnsiTheme="minorHAnsi"/>
      <w:b/>
      <w:bCs/>
      <w:color w:val="7030A0"/>
      <w:szCs w:val="18"/>
    </w:rPr>
  </w:style>
  <w:style w:type="character" w:styleId="CommentReference">
    <w:name w:val="annotation reference"/>
    <w:basedOn w:val="DefaultParagraphFont"/>
    <w:uiPriority w:val="99"/>
    <w:semiHidden/>
    <w:unhideWhenUsed/>
    <w:rsid w:val="00D70E82"/>
    <w:rPr>
      <w:sz w:val="16"/>
      <w:szCs w:val="16"/>
    </w:rPr>
  </w:style>
  <w:style w:type="paragraph" w:styleId="CommentText">
    <w:name w:val="annotation text"/>
    <w:basedOn w:val="Normal"/>
    <w:link w:val="CommentTextChar"/>
    <w:semiHidden/>
    <w:rsid w:val="00E12DF0"/>
    <w:pPr>
      <w:spacing w:before="120" w:line="360" w:lineRule="auto"/>
      <w:jc w:val="both"/>
    </w:pPr>
    <w:rPr>
      <w:rFonts w:eastAsia="SimSun"/>
      <w:szCs w:val="20"/>
      <w:lang w:val="x-none" w:eastAsia="zh-CN"/>
    </w:rPr>
  </w:style>
  <w:style w:type="character" w:customStyle="1" w:styleId="CommentTextChar">
    <w:name w:val="Comment Text Char"/>
    <w:link w:val="CommentText"/>
    <w:semiHidden/>
    <w:rsid w:val="00E12DF0"/>
    <w:rPr>
      <w:rFonts w:ascii="Arial" w:eastAsia="SimSun" w:hAnsi="Arial" w:cs="Arial"/>
      <w:lang w:eastAsia="zh-CN"/>
    </w:rPr>
  </w:style>
  <w:style w:type="paragraph" w:styleId="CommentSubject">
    <w:name w:val="annotation subject"/>
    <w:basedOn w:val="Normal"/>
    <w:link w:val="CommentSubjectChar"/>
    <w:uiPriority w:val="99"/>
    <w:semiHidden/>
    <w:unhideWhenUsed/>
    <w:rsid w:val="00D70E82"/>
    <w:rPr>
      <w:b/>
      <w:bCs/>
    </w:rPr>
  </w:style>
  <w:style w:type="character" w:customStyle="1" w:styleId="CommentSubjectChar">
    <w:name w:val="Comment Subject Char"/>
    <w:basedOn w:val="DefaultParagraphFont"/>
    <w:link w:val="CommentSubject"/>
    <w:uiPriority w:val="99"/>
    <w:semiHidden/>
    <w:rsid w:val="00D70E82"/>
    <w:rPr>
      <w:rFonts w:asciiTheme="minorHAnsi" w:hAnsiTheme="minorHAnsi"/>
      <w:b/>
      <w:bCs/>
      <w:color w:val="7030A0"/>
      <w:szCs w:val="22"/>
    </w:rPr>
  </w:style>
  <w:style w:type="paragraph" w:styleId="Title">
    <w:name w:val="Title"/>
    <w:basedOn w:val="Normal"/>
    <w:next w:val="Normal"/>
    <w:link w:val="TitleChar"/>
    <w:uiPriority w:val="10"/>
    <w:rsid w:val="00200544"/>
    <w:pPr>
      <w:contextualSpacing/>
    </w:pPr>
    <w:rPr>
      <w:rFonts w:asciiTheme="majorHAnsi" w:eastAsiaTheme="majorEastAsia" w:hAnsiTheme="majorHAnsi" w:cstheme="majorBidi"/>
      <w:b/>
      <w:kern w:val="28"/>
      <w:sz w:val="36"/>
      <w:szCs w:val="52"/>
    </w:rPr>
  </w:style>
  <w:style w:type="character" w:customStyle="1" w:styleId="TitleChar">
    <w:name w:val="Title Char"/>
    <w:basedOn w:val="DefaultParagraphFont"/>
    <w:link w:val="Title"/>
    <w:uiPriority w:val="10"/>
    <w:rsid w:val="00200544"/>
    <w:rPr>
      <w:rFonts w:asciiTheme="majorHAnsi" w:eastAsiaTheme="majorEastAsia" w:hAnsiTheme="majorHAnsi" w:cstheme="majorBidi"/>
      <w:b/>
      <w:kern w:val="28"/>
      <w:sz w:val="36"/>
      <w:szCs w:val="52"/>
    </w:rPr>
  </w:style>
  <w:style w:type="paragraph" w:customStyle="1" w:styleId="ColorfulShading-Accent11">
    <w:name w:val="Colorful Shading - Accent 11"/>
    <w:hidden/>
    <w:uiPriority w:val="99"/>
    <w:semiHidden/>
    <w:rsid w:val="00B57293"/>
    <w:rPr>
      <w:rFonts w:ascii="Arial" w:eastAsia="SimSun" w:hAnsi="Arial" w:cs="Arial"/>
      <w:lang w:eastAsia="zh-CN"/>
    </w:rPr>
  </w:style>
  <w:style w:type="paragraph" w:styleId="FootnoteText">
    <w:name w:val="footnote text"/>
    <w:basedOn w:val="Normal"/>
    <w:link w:val="FootnoteTextChar"/>
    <w:uiPriority w:val="99"/>
    <w:unhideWhenUsed/>
    <w:rsid w:val="00D70E82"/>
    <w:rPr>
      <w:sz w:val="16"/>
      <w:szCs w:val="20"/>
    </w:rPr>
  </w:style>
  <w:style w:type="character" w:customStyle="1" w:styleId="FootnoteTextChar">
    <w:name w:val="Footnote Text Char"/>
    <w:basedOn w:val="DefaultParagraphFont"/>
    <w:link w:val="FootnoteText"/>
    <w:uiPriority w:val="99"/>
    <w:rsid w:val="00D70E82"/>
    <w:rPr>
      <w:rFonts w:asciiTheme="minorHAnsi" w:hAnsiTheme="minorHAnsi"/>
      <w:color w:val="7030A0"/>
      <w:sz w:val="16"/>
    </w:rPr>
  </w:style>
  <w:style w:type="character" w:styleId="FootnoteReference">
    <w:name w:val="footnote reference"/>
    <w:basedOn w:val="DefaultParagraphFont"/>
    <w:uiPriority w:val="99"/>
    <w:semiHidden/>
    <w:unhideWhenUsed/>
    <w:rsid w:val="00D70E82"/>
    <w:rPr>
      <w:vertAlign w:val="superscript"/>
    </w:rPr>
  </w:style>
  <w:style w:type="paragraph" w:styleId="Revision">
    <w:name w:val="Revision"/>
    <w:hidden/>
    <w:uiPriority w:val="99"/>
    <w:rsid w:val="00A94825"/>
    <w:rPr>
      <w:rFonts w:ascii="Arial" w:hAnsi="Arial"/>
      <w:szCs w:val="22"/>
      <w:lang w:eastAsia="en-US"/>
    </w:rPr>
  </w:style>
  <w:style w:type="paragraph" w:styleId="ListParagraph">
    <w:name w:val="List Paragraph"/>
    <w:basedOn w:val="Normal"/>
    <w:uiPriority w:val="34"/>
    <w:rsid w:val="00D70E82"/>
    <w:pPr>
      <w:ind w:left="720"/>
      <w:contextualSpacing/>
    </w:pPr>
  </w:style>
  <w:style w:type="character" w:customStyle="1" w:styleId="Heading1Char1">
    <w:name w:val="Heading 1 Char1"/>
    <w:semiHidden/>
    <w:locked/>
    <w:rsid w:val="00335DBE"/>
    <w:rPr>
      <w:rFonts w:ascii="Arial" w:hAnsi="Arial" w:cs="Arial"/>
      <w:b/>
      <w:bCs/>
      <w:kern w:val="32"/>
      <w:sz w:val="32"/>
      <w:szCs w:val="32"/>
    </w:rPr>
  </w:style>
  <w:style w:type="character" w:customStyle="1" w:styleId="Heading2Char1">
    <w:name w:val="Heading 2 Char1"/>
    <w:semiHidden/>
    <w:locked/>
    <w:rsid w:val="00335DBE"/>
    <w:rPr>
      <w:rFonts w:ascii="Arial" w:hAnsi="Arial" w:cs="Arial"/>
      <w:b/>
      <w:bCs/>
      <w:i/>
      <w:iCs/>
      <w:sz w:val="28"/>
      <w:szCs w:val="28"/>
    </w:rPr>
  </w:style>
  <w:style w:type="character" w:customStyle="1" w:styleId="Heading3Char1">
    <w:name w:val="Heading 3 Char1"/>
    <w:semiHidden/>
    <w:locked/>
    <w:rsid w:val="00335DBE"/>
    <w:rPr>
      <w:rFonts w:ascii="Arial" w:hAnsi="Arial" w:cs="Arial"/>
      <w:b/>
      <w:bCs/>
      <w:sz w:val="26"/>
      <w:szCs w:val="26"/>
    </w:rPr>
  </w:style>
  <w:style w:type="character" w:customStyle="1" w:styleId="Heading4Char1">
    <w:name w:val="Heading 4 Char1"/>
    <w:semiHidden/>
    <w:locked/>
    <w:rsid w:val="00335DBE"/>
    <w:rPr>
      <w:rFonts w:ascii="Arial" w:hAnsi="Arial"/>
      <w:b/>
      <w:bCs/>
      <w:sz w:val="28"/>
      <w:szCs w:val="28"/>
    </w:rPr>
  </w:style>
  <w:style w:type="character" w:customStyle="1" w:styleId="Heading5Char1">
    <w:name w:val="Heading 5 Char1"/>
    <w:semiHidden/>
    <w:locked/>
    <w:rsid w:val="00335DBE"/>
    <w:rPr>
      <w:rFonts w:ascii="Arial" w:hAnsi="Arial"/>
      <w:b/>
      <w:bCs/>
      <w:i/>
      <w:iCs/>
      <w:sz w:val="26"/>
      <w:szCs w:val="26"/>
    </w:rPr>
  </w:style>
  <w:style w:type="character" w:customStyle="1" w:styleId="Heading6Char1">
    <w:name w:val="Heading 6 Char1"/>
    <w:semiHidden/>
    <w:locked/>
    <w:rsid w:val="00335DBE"/>
    <w:rPr>
      <w:rFonts w:ascii="Arial" w:hAnsi="Arial"/>
      <w:b/>
      <w:bCs/>
      <w:sz w:val="22"/>
      <w:szCs w:val="22"/>
    </w:rPr>
  </w:style>
  <w:style w:type="character" w:customStyle="1" w:styleId="Heading7Char1">
    <w:name w:val="Heading 7 Char1"/>
    <w:semiHidden/>
    <w:locked/>
    <w:rsid w:val="00335DBE"/>
    <w:rPr>
      <w:rFonts w:ascii="Arial" w:hAnsi="Arial"/>
      <w:szCs w:val="24"/>
    </w:rPr>
  </w:style>
  <w:style w:type="character" w:customStyle="1" w:styleId="Heading8Char1">
    <w:name w:val="Heading 8 Char1"/>
    <w:semiHidden/>
    <w:locked/>
    <w:rsid w:val="00335DBE"/>
    <w:rPr>
      <w:rFonts w:ascii="Arial" w:hAnsi="Arial"/>
      <w:i/>
      <w:iCs/>
      <w:szCs w:val="24"/>
    </w:rPr>
  </w:style>
  <w:style w:type="character" w:customStyle="1" w:styleId="Heading9Char1">
    <w:name w:val="Heading 9 Char1"/>
    <w:semiHidden/>
    <w:locked/>
    <w:rsid w:val="00335DBE"/>
    <w:rPr>
      <w:rFonts w:ascii="Arial" w:hAnsi="Arial" w:cs="Arial"/>
      <w:sz w:val="22"/>
      <w:szCs w:val="22"/>
    </w:rPr>
  </w:style>
  <w:style w:type="paragraph" w:customStyle="1" w:styleId="QPPBodyTextDotBullet">
    <w:name w:val="QPP Body Text Dot Bullet"/>
    <w:basedOn w:val="Normal"/>
    <w:uiPriority w:val="99"/>
    <w:semiHidden/>
    <w:locked/>
    <w:rsid w:val="00335DBE"/>
    <w:pPr>
      <w:numPr>
        <w:numId w:val="3"/>
      </w:numPr>
      <w:spacing w:after="200"/>
    </w:pPr>
    <w:rPr>
      <w:rFonts w:ascii="Calibri" w:hAnsi="Calibri"/>
      <w:sz w:val="22"/>
    </w:rPr>
  </w:style>
  <w:style w:type="paragraph" w:customStyle="1" w:styleId="QPPTableHeadingStyle">
    <w:name w:val="QPP Table Heading Style"/>
    <w:basedOn w:val="Normal"/>
    <w:uiPriority w:val="99"/>
    <w:semiHidden/>
    <w:rsid w:val="007B0E91"/>
    <w:rPr>
      <w:rFonts w:ascii="Calibri" w:hAnsi="Calibri"/>
      <w:sz w:val="22"/>
      <w:lang w:eastAsia="en-US"/>
    </w:rPr>
  </w:style>
  <w:style w:type="character" w:customStyle="1" w:styleId="QPPTitleofScheme">
    <w:name w:val="QPP Title of Scheme"/>
    <w:uiPriority w:val="99"/>
    <w:semiHidden/>
    <w:rsid w:val="00335DBE"/>
    <w:rPr>
      <w:rFonts w:ascii="Arial" w:hAnsi="Arial" w:cs="Times New Roman"/>
      <w:sz w:val="72"/>
    </w:rPr>
  </w:style>
  <w:style w:type="paragraph" w:customStyle="1" w:styleId="QPPEditorsNoteItalics">
    <w:name w:val="QPP Editor's Note Italics"/>
    <w:basedOn w:val="Normal"/>
    <w:uiPriority w:val="99"/>
    <w:semiHidden/>
    <w:rsid w:val="007B0E91"/>
    <w:rPr>
      <w:i/>
      <w:iCs/>
    </w:rPr>
  </w:style>
  <w:style w:type="paragraph" w:customStyle="1" w:styleId="QPPBodyTextItalics">
    <w:name w:val="QPP Body Text Italics"/>
    <w:basedOn w:val="Normal"/>
    <w:uiPriority w:val="99"/>
    <w:semiHidden/>
    <w:rsid w:val="00335DBE"/>
    <w:pPr>
      <w:spacing w:after="200"/>
    </w:pPr>
    <w:rPr>
      <w:rFonts w:ascii="Calibri" w:hAnsi="Calibri"/>
      <w:i/>
      <w:sz w:val="22"/>
      <w:szCs w:val="20"/>
    </w:rPr>
  </w:style>
  <w:style w:type="paragraph" w:customStyle="1" w:styleId="QPPBodyTextBold">
    <w:name w:val="QPP Body Text Bold"/>
    <w:basedOn w:val="Normal"/>
    <w:uiPriority w:val="99"/>
    <w:semiHidden/>
    <w:rsid w:val="00335DBE"/>
    <w:pPr>
      <w:spacing w:after="200"/>
    </w:pPr>
    <w:rPr>
      <w:rFonts w:ascii="Arial Bold" w:hAnsi="Arial Bold"/>
      <w:b/>
      <w:sz w:val="22"/>
      <w:szCs w:val="20"/>
    </w:rPr>
  </w:style>
  <w:style w:type="paragraph" w:customStyle="1" w:styleId="QPPBodyTextTables">
    <w:name w:val="QPP Body Text Tables"/>
    <w:basedOn w:val="Normal"/>
    <w:uiPriority w:val="99"/>
    <w:semiHidden/>
    <w:locked/>
    <w:rsid w:val="007B0E91"/>
    <w:pPr>
      <w:spacing w:before="60" w:after="60"/>
    </w:pPr>
    <w:rPr>
      <w:rFonts w:ascii="Calibri" w:hAnsi="Calibri" w:cs="Arial"/>
      <w:sz w:val="22"/>
      <w:lang w:eastAsia="en-US"/>
    </w:rPr>
  </w:style>
  <w:style w:type="character" w:customStyle="1" w:styleId="BalloonTextChar1">
    <w:name w:val="Balloon Text Char1"/>
    <w:semiHidden/>
    <w:locked/>
    <w:rsid w:val="00335DBE"/>
    <w:rPr>
      <w:rFonts w:ascii="Tahoma" w:hAnsi="Tahoma" w:cs="Tahoma"/>
      <w:sz w:val="16"/>
      <w:szCs w:val="16"/>
    </w:rPr>
  </w:style>
  <w:style w:type="paragraph" w:customStyle="1" w:styleId="QPPDotBulletPoint">
    <w:name w:val="QPP Dot Bullet Point"/>
    <w:basedOn w:val="Normal"/>
    <w:semiHidden/>
    <w:locked/>
    <w:rsid w:val="00335DBE"/>
    <w:pPr>
      <w:numPr>
        <w:numId w:val="35"/>
      </w:numPr>
      <w:spacing w:after="200"/>
    </w:pPr>
    <w:rPr>
      <w:rFonts w:ascii="Calibri" w:hAnsi="Calibri"/>
      <w:sz w:val="22"/>
    </w:rPr>
  </w:style>
  <w:style w:type="character" w:customStyle="1" w:styleId="CommentTextChar1">
    <w:name w:val="Comment Text Char1"/>
    <w:semiHidden/>
    <w:locked/>
    <w:rsid w:val="00335DBE"/>
    <w:rPr>
      <w:rFonts w:ascii="Arial" w:hAnsi="Arial"/>
    </w:rPr>
  </w:style>
  <w:style w:type="character" w:customStyle="1" w:styleId="CommentSubjectChar1">
    <w:name w:val="Comment Subject Char1"/>
    <w:semiHidden/>
    <w:locked/>
    <w:rsid w:val="00335DBE"/>
    <w:rPr>
      <w:rFonts w:ascii="Arial" w:hAnsi="Arial"/>
      <w:b/>
      <w:bCs/>
    </w:rPr>
  </w:style>
  <w:style w:type="character" w:customStyle="1" w:styleId="FooterChar1">
    <w:name w:val="Footer Char1"/>
    <w:semiHidden/>
    <w:rsid w:val="00335DBE"/>
    <w:rPr>
      <w:rFonts w:ascii="Arial" w:hAnsi="Arial"/>
      <w:szCs w:val="24"/>
    </w:rPr>
  </w:style>
  <w:style w:type="paragraph" w:customStyle="1" w:styleId="StyleQPPTableTextBoldArialBoldSuperscript">
    <w:name w:val="Style QPP Table Text Bold + Arial Bold Superscript"/>
    <w:basedOn w:val="Normal"/>
    <w:semiHidden/>
    <w:locked/>
    <w:rsid w:val="007B0E91"/>
    <w:rPr>
      <w:rFonts w:ascii="Arial Bold" w:hAnsi="Arial Bold"/>
      <w:b/>
      <w:bCs/>
      <w:vertAlign w:val="superscript"/>
    </w:rPr>
  </w:style>
  <w:style w:type="character" w:customStyle="1" w:styleId="HeaderChar1">
    <w:name w:val="Header Char1"/>
    <w:semiHidden/>
    <w:rsid w:val="00335DBE"/>
    <w:rPr>
      <w:rFonts w:ascii="Arial" w:hAnsi="Arial"/>
      <w:szCs w:val="24"/>
    </w:rPr>
  </w:style>
  <w:style w:type="paragraph" w:customStyle="1" w:styleId="HGAlphaList">
    <w:name w:val="HG Alpha List"/>
    <w:basedOn w:val="Normal"/>
    <w:semiHidden/>
    <w:rsid w:val="00335DBE"/>
    <w:pPr>
      <w:numPr>
        <w:numId w:val="22"/>
      </w:numPr>
      <w:spacing w:after="240"/>
    </w:pPr>
    <w:rPr>
      <w:rFonts w:ascii="Calibri" w:hAnsi="Calibri"/>
      <w:sz w:val="22"/>
    </w:rPr>
  </w:style>
  <w:style w:type="paragraph" w:customStyle="1" w:styleId="HGAnnexDescription">
    <w:name w:val="HG Annex Description"/>
    <w:basedOn w:val="Normal"/>
    <w:next w:val="Normal"/>
    <w:semiHidden/>
    <w:rsid w:val="00335DBE"/>
    <w:pPr>
      <w:spacing w:after="360"/>
      <w:outlineLvl w:val="1"/>
    </w:pPr>
    <w:rPr>
      <w:rFonts w:ascii="Calibri" w:hAnsi="Calibri"/>
      <w:sz w:val="40"/>
    </w:rPr>
  </w:style>
  <w:style w:type="paragraph" w:customStyle="1" w:styleId="HGAnnexHeading">
    <w:name w:val="HG Annex Heading"/>
    <w:basedOn w:val="Normal"/>
    <w:next w:val="HGAnnexDescription"/>
    <w:semiHidden/>
    <w:rsid w:val="00335DBE"/>
    <w:pPr>
      <w:keepNext/>
      <w:numPr>
        <w:numId w:val="23"/>
      </w:numPr>
      <w:spacing w:after="240"/>
    </w:pPr>
    <w:rPr>
      <w:rFonts w:ascii="Calibri" w:hAnsi="Calibri"/>
      <w:sz w:val="40"/>
    </w:rPr>
  </w:style>
  <w:style w:type="paragraph" w:customStyle="1" w:styleId="HGAnnexHeadingNoNum">
    <w:name w:val="HG Annex Heading (No Num)"/>
    <w:basedOn w:val="Normal"/>
    <w:next w:val="HGAnnexDescription"/>
    <w:semiHidden/>
    <w:rsid w:val="00335DBE"/>
    <w:pPr>
      <w:keepNext/>
      <w:numPr>
        <w:numId w:val="24"/>
      </w:numPr>
      <w:spacing w:after="240"/>
    </w:pPr>
    <w:rPr>
      <w:rFonts w:ascii="Calibri" w:hAnsi="Calibri"/>
      <w:sz w:val="40"/>
    </w:rPr>
  </w:style>
  <w:style w:type="paragraph" w:customStyle="1" w:styleId="HGBulletMargin">
    <w:name w:val="HG Bullet Margin"/>
    <w:basedOn w:val="Normal"/>
    <w:semiHidden/>
    <w:rsid w:val="00335DBE"/>
    <w:pPr>
      <w:numPr>
        <w:numId w:val="25"/>
      </w:numPr>
      <w:spacing w:after="200"/>
    </w:pPr>
    <w:rPr>
      <w:rFonts w:ascii="Calibri" w:hAnsi="Calibri"/>
      <w:sz w:val="22"/>
    </w:rPr>
  </w:style>
  <w:style w:type="paragraph" w:customStyle="1" w:styleId="HGBulletLevel1">
    <w:name w:val="HG Bullet Level 1"/>
    <w:basedOn w:val="HGBulletMargin"/>
    <w:semiHidden/>
    <w:rsid w:val="00335DBE"/>
    <w:pPr>
      <w:numPr>
        <w:ilvl w:val="1"/>
      </w:numPr>
    </w:pPr>
  </w:style>
  <w:style w:type="paragraph" w:customStyle="1" w:styleId="HGBulletLevel2">
    <w:name w:val="HG Bullet Level 2"/>
    <w:basedOn w:val="HGBulletLevel1"/>
    <w:semiHidden/>
    <w:rsid w:val="00335DBE"/>
    <w:pPr>
      <w:numPr>
        <w:ilvl w:val="2"/>
      </w:numPr>
    </w:pPr>
  </w:style>
  <w:style w:type="paragraph" w:customStyle="1" w:styleId="HGBulletLevel3">
    <w:name w:val="HG Bullet Level 3"/>
    <w:basedOn w:val="HGBulletLevel2"/>
    <w:semiHidden/>
    <w:rsid w:val="00335DBE"/>
    <w:pPr>
      <w:numPr>
        <w:ilvl w:val="3"/>
      </w:numPr>
    </w:pPr>
  </w:style>
  <w:style w:type="table" w:customStyle="1" w:styleId="HGDefaultRedTable">
    <w:name w:val="HG Default Red Table"/>
    <w:semiHidden/>
    <w:rsid w:val="00335DBE"/>
    <w:pPr>
      <w:spacing w:before="120" w:after="120"/>
    </w:pPr>
    <w:rPr>
      <w:rFonts w:ascii="Arial" w:eastAsia="Times New Roman" w:hAnsi="Arial"/>
    </w:rPr>
    <w:tblPr>
      <w:tblInd w:w="0" w:type="dxa"/>
      <w:tblBorders>
        <w:bottom w:val="single" w:sz="4" w:space="0" w:color="262626"/>
        <w:insideH w:val="single" w:sz="4" w:space="0" w:color="262626"/>
      </w:tblBorders>
      <w:tblCellMar>
        <w:top w:w="0" w:type="dxa"/>
        <w:left w:w="108" w:type="dxa"/>
        <w:bottom w:w="0" w:type="dxa"/>
        <w:right w:w="108" w:type="dxa"/>
      </w:tblCellMar>
    </w:tblPr>
  </w:style>
  <w:style w:type="paragraph" w:customStyle="1" w:styleId="HGDefs">
    <w:name w:val="HG Defs"/>
    <w:basedOn w:val="Normal"/>
    <w:semiHidden/>
    <w:rsid w:val="00335DBE"/>
    <w:pPr>
      <w:numPr>
        <w:numId w:val="26"/>
      </w:numPr>
      <w:spacing w:after="240"/>
    </w:pPr>
    <w:rPr>
      <w:rFonts w:ascii="Calibri" w:hAnsi="Calibri"/>
      <w:sz w:val="22"/>
    </w:rPr>
  </w:style>
  <w:style w:type="paragraph" w:customStyle="1" w:styleId="HGDefsa">
    <w:name w:val="HG Defs(a)"/>
    <w:basedOn w:val="Normal"/>
    <w:semiHidden/>
    <w:rsid w:val="00335DBE"/>
    <w:pPr>
      <w:numPr>
        <w:ilvl w:val="1"/>
        <w:numId w:val="26"/>
      </w:numPr>
      <w:spacing w:after="240"/>
      <w:outlineLvl w:val="0"/>
    </w:pPr>
    <w:rPr>
      <w:rFonts w:ascii="Calibri" w:hAnsi="Calibri"/>
      <w:sz w:val="22"/>
    </w:rPr>
  </w:style>
  <w:style w:type="paragraph" w:customStyle="1" w:styleId="HGDefsi">
    <w:name w:val="HG Defs(i)"/>
    <w:basedOn w:val="HGDefsa"/>
    <w:semiHidden/>
    <w:rsid w:val="00335DBE"/>
    <w:pPr>
      <w:numPr>
        <w:ilvl w:val="2"/>
      </w:numPr>
      <w:outlineLvl w:val="1"/>
    </w:pPr>
  </w:style>
  <w:style w:type="paragraph" w:customStyle="1" w:styleId="HGDefsA0">
    <w:name w:val="HG DefsA"/>
    <w:basedOn w:val="HGDefsa"/>
    <w:semiHidden/>
    <w:rsid w:val="00335DBE"/>
    <w:pPr>
      <w:numPr>
        <w:ilvl w:val="3"/>
      </w:numPr>
      <w:outlineLvl w:val="2"/>
    </w:pPr>
  </w:style>
  <w:style w:type="table" w:customStyle="1" w:styleId="HGGreyTable">
    <w:name w:val="HG Grey Table"/>
    <w:semiHidden/>
    <w:rsid w:val="00335DBE"/>
    <w:pPr>
      <w:spacing w:before="120" w:after="120"/>
    </w:pPr>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GGreyBoxPortrait">
    <w:name w:val="HG GreyBox Portrait"/>
    <w:basedOn w:val="Normal"/>
    <w:semiHidden/>
    <w:rsid w:val="00335DBE"/>
    <w:pPr>
      <w:pBdr>
        <w:top w:val="thinThickSmallGap" w:sz="24" w:space="6" w:color="auto"/>
        <w:left w:val="thinThickSmallGap" w:sz="24" w:space="0" w:color="auto"/>
        <w:bottom w:val="thickThinSmallGap" w:sz="24" w:space="6" w:color="auto"/>
        <w:right w:val="thickThinSmallGap" w:sz="24" w:space="0" w:color="auto"/>
      </w:pBdr>
      <w:shd w:val="pct10" w:color="auto" w:fill="auto"/>
      <w:spacing w:after="200"/>
      <w:jc w:val="center"/>
    </w:pPr>
    <w:rPr>
      <w:rFonts w:ascii="Calibri" w:hAnsi="Calibri"/>
      <w:b/>
      <w:sz w:val="30"/>
    </w:rPr>
  </w:style>
  <w:style w:type="paragraph" w:customStyle="1" w:styleId="HGGreyBoxCover">
    <w:name w:val="HG GreyBox Cover"/>
    <w:basedOn w:val="HGGreyBoxPortrait"/>
    <w:semiHidden/>
    <w:rsid w:val="00335DBE"/>
    <w:pPr>
      <w:pBdr>
        <w:top w:val="thinThickSmallGap" w:sz="24" w:space="18" w:color="auto"/>
        <w:bottom w:val="thickThinSmallGap" w:sz="24" w:space="18" w:color="auto"/>
      </w:pBdr>
    </w:pPr>
    <w:rPr>
      <w:sz w:val="50"/>
    </w:rPr>
  </w:style>
  <w:style w:type="paragraph" w:customStyle="1" w:styleId="HGGreyBoxLandscape">
    <w:name w:val="HG GreyBox Landscape"/>
    <w:basedOn w:val="HGGreyBoxPortrait"/>
    <w:semiHidden/>
    <w:rsid w:val="00335DBE"/>
    <w:pPr>
      <w:ind w:left="2835" w:right="2835"/>
    </w:pPr>
  </w:style>
  <w:style w:type="paragraph" w:customStyle="1" w:styleId="HGHead1-1">
    <w:name w:val="HG Head 1-1"/>
    <w:basedOn w:val="Normal"/>
    <w:next w:val="HGLevel1"/>
    <w:semiHidden/>
    <w:rsid w:val="00335DBE"/>
    <w:pPr>
      <w:keepNext/>
      <w:numPr>
        <w:numId w:val="34"/>
      </w:numPr>
      <w:spacing w:after="240"/>
      <w:outlineLvl w:val="0"/>
    </w:pPr>
    <w:rPr>
      <w:rFonts w:ascii="Calibri" w:hAnsi="Calibri"/>
      <w:b/>
      <w:caps/>
      <w:sz w:val="22"/>
    </w:rPr>
  </w:style>
  <w:style w:type="paragraph" w:customStyle="1" w:styleId="HGHead1-2">
    <w:name w:val="HG Head 1-2"/>
    <w:basedOn w:val="HGHead1-1"/>
    <w:next w:val="HGLevel1"/>
    <w:semiHidden/>
    <w:rsid w:val="00335DBE"/>
    <w:pPr>
      <w:numPr>
        <w:ilvl w:val="1"/>
      </w:numPr>
      <w:outlineLvl w:val="1"/>
    </w:pPr>
    <w:rPr>
      <w:caps w:val="0"/>
    </w:rPr>
  </w:style>
  <w:style w:type="paragraph" w:customStyle="1" w:styleId="HGHead1-2NoTOC">
    <w:name w:val="HG Head 1-2 (No TOC)"/>
    <w:basedOn w:val="HGHead1-2"/>
    <w:semiHidden/>
    <w:rsid w:val="00335DBE"/>
    <w:pPr>
      <w:keepNext w:val="0"/>
    </w:pPr>
    <w:rPr>
      <w:b w:val="0"/>
    </w:rPr>
  </w:style>
  <w:style w:type="paragraph" w:customStyle="1" w:styleId="HGHead1-3">
    <w:name w:val="HG Head 1-3"/>
    <w:basedOn w:val="HGHead1-2"/>
    <w:semiHidden/>
    <w:rsid w:val="00335DBE"/>
    <w:pPr>
      <w:keepNext w:val="0"/>
      <w:numPr>
        <w:ilvl w:val="2"/>
      </w:numPr>
      <w:outlineLvl w:val="2"/>
    </w:pPr>
    <w:rPr>
      <w:b w:val="0"/>
    </w:rPr>
  </w:style>
  <w:style w:type="paragraph" w:customStyle="1" w:styleId="HGHead1-4">
    <w:name w:val="HG Head 1-4"/>
    <w:basedOn w:val="HGHead1-3"/>
    <w:semiHidden/>
    <w:rsid w:val="00335DBE"/>
    <w:pPr>
      <w:numPr>
        <w:ilvl w:val="3"/>
      </w:numPr>
      <w:outlineLvl w:val="3"/>
    </w:pPr>
  </w:style>
  <w:style w:type="paragraph" w:customStyle="1" w:styleId="HGHead1-5">
    <w:name w:val="HG Head 1-5"/>
    <w:basedOn w:val="HGHead1-4"/>
    <w:semiHidden/>
    <w:rsid w:val="00335DBE"/>
    <w:pPr>
      <w:numPr>
        <w:ilvl w:val="4"/>
      </w:numPr>
      <w:outlineLvl w:val="4"/>
    </w:pPr>
  </w:style>
  <w:style w:type="paragraph" w:customStyle="1" w:styleId="HGHead1-6">
    <w:name w:val="HG Head 1-6"/>
    <w:basedOn w:val="HGHead1-5"/>
    <w:semiHidden/>
    <w:rsid w:val="00335DBE"/>
    <w:pPr>
      <w:numPr>
        <w:ilvl w:val="5"/>
      </w:numPr>
      <w:outlineLvl w:val="5"/>
    </w:pPr>
  </w:style>
  <w:style w:type="paragraph" w:customStyle="1" w:styleId="HGHead2-1">
    <w:name w:val="HG Head 2-1"/>
    <w:basedOn w:val="Normal"/>
    <w:next w:val="HGLevel1"/>
    <w:semiHidden/>
    <w:rsid w:val="00335DBE"/>
    <w:pPr>
      <w:keepNext/>
      <w:numPr>
        <w:numId w:val="27"/>
      </w:numPr>
      <w:spacing w:after="240"/>
      <w:outlineLvl w:val="0"/>
    </w:pPr>
    <w:rPr>
      <w:rFonts w:ascii="Calibri" w:hAnsi="Calibri"/>
      <w:b/>
      <w:caps/>
      <w:sz w:val="22"/>
    </w:rPr>
  </w:style>
  <w:style w:type="paragraph" w:customStyle="1" w:styleId="HGHead2-2">
    <w:name w:val="HG Head 2-2"/>
    <w:basedOn w:val="HGHead2-1"/>
    <w:next w:val="HGLevel1"/>
    <w:semiHidden/>
    <w:rsid w:val="00335DBE"/>
    <w:pPr>
      <w:numPr>
        <w:ilvl w:val="1"/>
      </w:numPr>
      <w:outlineLvl w:val="1"/>
    </w:pPr>
    <w:rPr>
      <w:caps w:val="0"/>
    </w:rPr>
  </w:style>
  <w:style w:type="paragraph" w:customStyle="1" w:styleId="HGHead2-3">
    <w:name w:val="HG Head 2-3"/>
    <w:basedOn w:val="HGHead2-2"/>
    <w:semiHidden/>
    <w:rsid w:val="00335DBE"/>
    <w:pPr>
      <w:keepNext w:val="0"/>
      <w:numPr>
        <w:ilvl w:val="2"/>
      </w:numPr>
      <w:outlineLvl w:val="2"/>
    </w:pPr>
    <w:rPr>
      <w:b w:val="0"/>
    </w:rPr>
  </w:style>
  <w:style w:type="paragraph" w:customStyle="1" w:styleId="HGHead2-4">
    <w:name w:val="HG Head 2-4"/>
    <w:basedOn w:val="HGHead2-3"/>
    <w:semiHidden/>
    <w:rsid w:val="00335DBE"/>
    <w:pPr>
      <w:numPr>
        <w:ilvl w:val="3"/>
      </w:numPr>
      <w:outlineLvl w:val="3"/>
    </w:pPr>
  </w:style>
  <w:style w:type="paragraph" w:customStyle="1" w:styleId="HGHead2-5">
    <w:name w:val="HG Head 2-5"/>
    <w:basedOn w:val="HGHead2-4"/>
    <w:semiHidden/>
    <w:rsid w:val="00335DBE"/>
    <w:pPr>
      <w:numPr>
        <w:ilvl w:val="4"/>
      </w:numPr>
      <w:outlineLvl w:val="4"/>
    </w:pPr>
  </w:style>
  <w:style w:type="paragraph" w:customStyle="1" w:styleId="HGHead2-6">
    <w:name w:val="HG Head 2-6"/>
    <w:basedOn w:val="HGHead2-5"/>
    <w:semiHidden/>
    <w:rsid w:val="00335DBE"/>
    <w:pPr>
      <w:numPr>
        <w:ilvl w:val="5"/>
      </w:numPr>
      <w:outlineLvl w:val="5"/>
    </w:pPr>
  </w:style>
  <w:style w:type="paragraph" w:customStyle="1" w:styleId="HGHeading1">
    <w:name w:val="HG Heading 1"/>
    <w:basedOn w:val="Normal"/>
    <w:semiHidden/>
    <w:rsid w:val="00335DBE"/>
    <w:pPr>
      <w:keepNext/>
      <w:spacing w:after="240"/>
    </w:pPr>
    <w:rPr>
      <w:rFonts w:ascii="Calibri" w:hAnsi="Calibri"/>
      <w:sz w:val="40"/>
    </w:rPr>
  </w:style>
  <w:style w:type="paragraph" w:customStyle="1" w:styleId="HGItemNo">
    <w:name w:val="HG ItemNo."/>
    <w:basedOn w:val="Normal"/>
    <w:semiHidden/>
    <w:rsid w:val="00335DBE"/>
    <w:pPr>
      <w:numPr>
        <w:numId w:val="28"/>
      </w:numPr>
      <w:spacing w:after="200"/>
    </w:pPr>
    <w:rPr>
      <w:rFonts w:ascii="Calibri" w:hAnsi="Calibri"/>
      <w:sz w:val="22"/>
    </w:rPr>
  </w:style>
  <w:style w:type="paragraph" w:customStyle="1" w:styleId="HGLevel1">
    <w:name w:val="HG Level 1"/>
    <w:basedOn w:val="Normal"/>
    <w:semiHidden/>
    <w:rsid w:val="00335DBE"/>
    <w:pPr>
      <w:spacing w:after="240"/>
      <w:ind w:left="851"/>
    </w:pPr>
    <w:rPr>
      <w:rFonts w:ascii="Calibri" w:hAnsi="Calibri"/>
      <w:sz w:val="22"/>
    </w:rPr>
  </w:style>
  <w:style w:type="paragraph" w:customStyle="1" w:styleId="HGLevel2">
    <w:name w:val="HG Level 2"/>
    <w:basedOn w:val="HGLevel1"/>
    <w:semiHidden/>
    <w:rsid w:val="00335DBE"/>
    <w:pPr>
      <w:ind w:left="1701"/>
    </w:pPr>
  </w:style>
  <w:style w:type="paragraph" w:customStyle="1" w:styleId="HGLevel3">
    <w:name w:val="HG Level 3"/>
    <w:basedOn w:val="HGLevel2"/>
    <w:semiHidden/>
    <w:rsid w:val="00335DBE"/>
    <w:pPr>
      <w:ind w:left="2552"/>
    </w:pPr>
  </w:style>
  <w:style w:type="paragraph" w:customStyle="1" w:styleId="HGLevel4">
    <w:name w:val="HG Level 4"/>
    <w:basedOn w:val="HGLevel3"/>
    <w:semiHidden/>
    <w:rsid w:val="00335DBE"/>
    <w:pPr>
      <w:ind w:left="3402"/>
    </w:pPr>
  </w:style>
  <w:style w:type="paragraph" w:customStyle="1" w:styleId="HGLevel5">
    <w:name w:val="HG Level 5"/>
    <w:basedOn w:val="HGLevel4"/>
    <w:semiHidden/>
    <w:rsid w:val="00335DBE"/>
    <w:pPr>
      <w:ind w:left="4253"/>
    </w:pPr>
  </w:style>
  <w:style w:type="paragraph" w:customStyle="1" w:styleId="HGOption">
    <w:name w:val="HG Option"/>
    <w:basedOn w:val="Normal"/>
    <w:next w:val="Normal"/>
    <w:semiHidden/>
    <w:rsid w:val="00335DBE"/>
    <w:pPr>
      <w:pBdr>
        <w:top w:val="double" w:sz="4" w:space="1" w:color="984806"/>
        <w:left w:val="double" w:sz="4" w:space="4" w:color="984806"/>
        <w:bottom w:val="double" w:sz="4" w:space="1" w:color="984806"/>
        <w:right w:val="double" w:sz="4" w:space="4" w:color="984806"/>
      </w:pBdr>
      <w:spacing w:after="200"/>
    </w:pPr>
    <w:rPr>
      <w:rFonts w:ascii="Calibri" w:hAnsi="Calibri"/>
      <w:b/>
      <w:vanish/>
      <w:sz w:val="22"/>
    </w:rPr>
  </w:style>
  <w:style w:type="paragraph" w:customStyle="1" w:styleId="HGPart1">
    <w:name w:val="HG Part 1"/>
    <w:basedOn w:val="Normal"/>
    <w:next w:val="Normal"/>
    <w:semiHidden/>
    <w:rsid w:val="00335DBE"/>
    <w:pPr>
      <w:numPr>
        <w:numId w:val="29"/>
      </w:numPr>
      <w:spacing w:after="200"/>
    </w:pPr>
    <w:rPr>
      <w:rFonts w:ascii="Calibri" w:hAnsi="Calibri"/>
      <w:b/>
      <w:sz w:val="22"/>
    </w:rPr>
  </w:style>
  <w:style w:type="paragraph" w:customStyle="1" w:styleId="HGPartA">
    <w:name w:val="HG Part A"/>
    <w:basedOn w:val="Normal"/>
    <w:next w:val="Normal"/>
    <w:semiHidden/>
    <w:rsid w:val="00335DBE"/>
    <w:pPr>
      <w:numPr>
        <w:numId w:val="30"/>
      </w:numPr>
      <w:spacing w:after="200"/>
    </w:pPr>
    <w:rPr>
      <w:rFonts w:ascii="Calibri" w:hAnsi="Calibri"/>
      <w:b/>
      <w:sz w:val="22"/>
    </w:rPr>
  </w:style>
  <w:style w:type="paragraph" w:customStyle="1" w:styleId="HGPrecInstructions">
    <w:name w:val="HG Prec Instructions"/>
    <w:basedOn w:val="Normal"/>
    <w:semiHidden/>
    <w:rsid w:val="00335DBE"/>
    <w:pPr>
      <w:pBdr>
        <w:top w:val="single" w:sz="12" w:space="1" w:color="auto"/>
        <w:left w:val="single" w:sz="12" w:space="4" w:color="auto"/>
        <w:bottom w:val="single" w:sz="12" w:space="1" w:color="auto"/>
        <w:right w:val="single" w:sz="12" w:space="4" w:color="auto"/>
      </w:pBdr>
      <w:shd w:val="clear" w:color="auto" w:fill="FABF8F"/>
      <w:spacing w:after="200"/>
    </w:pPr>
    <w:rPr>
      <w:rFonts w:ascii="Calibri" w:hAnsi="Calibri"/>
      <w:sz w:val="22"/>
    </w:rPr>
  </w:style>
  <w:style w:type="paragraph" w:customStyle="1" w:styleId="HGPrecInstructionsLevel1">
    <w:name w:val="HG Prec Instructions Level 1"/>
    <w:basedOn w:val="Normal"/>
    <w:next w:val="HGLevel1"/>
    <w:semiHidden/>
    <w:rsid w:val="00335DBE"/>
    <w:pPr>
      <w:pBdr>
        <w:top w:val="single" w:sz="12" w:space="1" w:color="auto"/>
        <w:left w:val="single" w:sz="12" w:space="4" w:color="auto"/>
        <w:bottom w:val="single" w:sz="12" w:space="1" w:color="auto"/>
        <w:right w:val="single" w:sz="12" w:space="4" w:color="auto"/>
      </w:pBdr>
      <w:shd w:val="clear" w:color="auto" w:fill="FABF8F"/>
      <w:spacing w:after="200"/>
      <w:ind w:left="851"/>
    </w:pPr>
    <w:rPr>
      <w:rFonts w:ascii="Calibri" w:hAnsi="Calibri"/>
      <w:sz w:val="22"/>
    </w:rPr>
  </w:style>
  <w:style w:type="paragraph" w:customStyle="1" w:styleId="HGPrecName">
    <w:name w:val="HG PrecName"/>
    <w:basedOn w:val="Normal"/>
    <w:semiHidden/>
    <w:rsid w:val="00335DBE"/>
    <w:pPr>
      <w:spacing w:after="200"/>
    </w:pPr>
    <w:rPr>
      <w:rFonts w:ascii="Calibri" w:hAnsi="Calibri"/>
      <w:sz w:val="22"/>
    </w:rPr>
  </w:style>
  <w:style w:type="paragraph" w:customStyle="1" w:styleId="HGSchedDescription">
    <w:name w:val="HG Sched Description"/>
    <w:basedOn w:val="Normal"/>
    <w:next w:val="Normal"/>
    <w:semiHidden/>
    <w:rsid w:val="00335DBE"/>
    <w:pPr>
      <w:spacing w:after="360"/>
    </w:pPr>
    <w:rPr>
      <w:rFonts w:ascii="Calibri" w:hAnsi="Calibri"/>
      <w:sz w:val="40"/>
    </w:rPr>
  </w:style>
  <w:style w:type="paragraph" w:customStyle="1" w:styleId="HGSchedHeading">
    <w:name w:val="HG Sched Heading"/>
    <w:basedOn w:val="Normal"/>
    <w:next w:val="HGSchedDescription"/>
    <w:semiHidden/>
    <w:rsid w:val="00335DBE"/>
    <w:pPr>
      <w:keepNext/>
      <w:pageBreakBefore/>
      <w:numPr>
        <w:numId w:val="31"/>
      </w:numPr>
      <w:spacing w:after="240"/>
      <w:outlineLvl w:val="0"/>
    </w:pPr>
    <w:rPr>
      <w:rFonts w:ascii="Calibri" w:hAnsi="Calibri"/>
      <w:sz w:val="40"/>
    </w:rPr>
  </w:style>
  <w:style w:type="paragraph" w:customStyle="1" w:styleId="HGSchedHeadingNoNum">
    <w:name w:val="HG Sched Heading (No Num)"/>
    <w:basedOn w:val="Normal"/>
    <w:next w:val="HGSchedDescription"/>
    <w:semiHidden/>
    <w:rsid w:val="00335DBE"/>
    <w:pPr>
      <w:keepNext/>
      <w:numPr>
        <w:numId w:val="32"/>
      </w:numPr>
      <w:spacing w:after="240"/>
    </w:pPr>
    <w:rPr>
      <w:rFonts w:ascii="Calibri" w:hAnsi="Calibri"/>
      <w:sz w:val="40"/>
    </w:rPr>
  </w:style>
  <w:style w:type="paragraph" w:customStyle="1" w:styleId="HGSection1">
    <w:name w:val="HG Section 1"/>
    <w:basedOn w:val="Normal"/>
    <w:next w:val="Normal"/>
    <w:semiHidden/>
    <w:rsid w:val="00335DBE"/>
    <w:pPr>
      <w:numPr>
        <w:numId w:val="33"/>
      </w:numPr>
      <w:spacing w:after="200"/>
    </w:pPr>
    <w:rPr>
      <w:rFonts w:ascii="Calibri" w:hAnsi="Calibri"/>
      <w:b/>
      <w:sz w:val="22"/>
    </w:rPr>
  </w:style>
  <w:style w:type="paragraph" w:customStyle="1" w:styleId="HGSectionA">
    <w:name w:val="HG Section A"/>
    <w:basedOn w:val="Normal"/>
    <w:next w:val="Normal"/>
    <w:semiHidden/>
    <w:rsid w:val="00335DBE"/>
    <w:pPr>
      <w:numPr>
        <w:numId w:val="20"/>
      </w:numPr>
      <w:spacing w:after="200"/>
    </w:pPr>
    <w:rPr>
      <w:rFonts w:ascii="Calibri" w:hAnsi="Calibri"/>
      <w:b/>
      <w:sz w:val="22"/>
    </w:rPr>
  </w:style>
  <w:style w:type="character" w:customStyle="1" w:styleId="iddVariableMarker">
    <w:name w:val="iddVariableMarker"/>
    <w:semiHidden/>
    <w:rsid w:val="00335DBE"/>
    <w:rPr>
      <w:rFonts w:ascii="Comic Sans MS" w:hAnsi="Comic Sans MS"/>
      <w:b/>
      <w:color w:val="FF00FF"/>
      <w:sz w:val="22"/>
    </w:rPr>
  </w:style>
  <w:style w:type="character" w:styleId="PlaceholderText">
    <w:name w:val="Placeholder Text"/>
    <w:basedOn w:val="DefaultParagraphFont"/>
    <w:uiPriority w:val="99"/>
    <w:semiHidden/>
    <w:rsid w:val="00D70E82"/>
    <w:rPr>
      <w:color w:val="808080"/>
    </w:rPr>
  </w:style>
  <w:style w:type="paragraph" w:styleId="TOC5">
    <w:name w:val="toc 5"/>
    <w:basedOn w:val="Normal"/>
    <w:next w:val="Normal"/>
    <w:autoRedefine/>
    <w:semiHidden/>
    <w:rsid w:val="00335DBE"/>
    <w:pPr>
      <w:spacing w:after="100"/>
      <w:ind w:left="800"/>
    </w:pPr>
    <w:rPr>
      <w:rFonts w:ascii="Calibri" w:hAnsi="Calibri"/>
      <w:sz w:val="22"/>
    </w:rPr>
  </w:style>
  <w:style w:type="paragraph" w:styleId="TOC6">
    <w:name w:val="toc 6"/>
    <w:basedOn w:val="Normal"/>
    <w:next w:val="Normal"/>
    <w:autoRedefine/>
    <w:semiHidden/>
    <w:rsid w:val="00335DBE"/>
    <w:pPr>
      <w:spacing w:after="100"/>
      <w:ind w:left="1000"/>
    </w:pPr>
    <w:rPr>
      <w:rFonts w:ascii="Calibri" w:hAnsi="Calibri"/>
      <w:sz w:val="22"/>
    </w:rPr>
  </w:style>
  <w:style w:type="paragraph" w:styleId="TOC7">
    <w:name w:val="toc 7"/>
    <w:basedOn w:val="Normal"/>
    <w:next w:val="Normal"/>
    <w:autoRedefine/>
    <w:semiHidden/>
    <w:rsid w:val="00335DBE"/>
    <w:pPr>
      <w:spacing w:after="100"/>
      <w:ind w:left="1200"/>
    </w:pPr>
    <w:rPr>
      <w:rFonts w:ascii="Calibri" w:hAnsi="Calibri"/>
      <w:sz w:val="22"/>
    </w:rPr>
  </w:style>
  <w:style w:type="paragraph" w:styleId="TOC8">
    <w:name w:val="toc 8"/>
    <w:basedOn w:val="Normal"/>
    <w:next w:val="Normal"/>
    <w:autoRedefine/>
    <w:semiHidden/>
    <w:rsid w:val="00335DBE"/>
    <w:pPr>
      <w:spacing w:after="100"/>
      <w:ind w:left="1400"/>
    </w:pPr>
    <w:rPr>
      <w:rFonts w:ascii="Calibri" w:hAnsi="Calibri"/>
      <w:sz w:val="22"/>
    </w:rPr>
  </w:style>
  <w:style w:type="paragraph" w:styleId="TOC9">
    <w:name w:val="toc 9"/>
    <w:basedOn w:val="Normal"/>
    <w:next w:val="Normal"/>
    <w:autoRedefine/>
    <w:semiHidden/>
    <w:rsid w:val="00335DBE"/>
    <w:pPr>
      <w:spacing w:after="100"/>
      <w:ind w:left="1600"/>
    </w:pPr>
    <w:rPr>
      <w:rFonts w:ascii="Calibri" w:hAnsi="Calibri"/>
      <w:sz w:val="22"/>
    </w:rPr>
  </w:style>
  <w:style w:type="character" w:styleId="EndnoteReference">
    <w:name w:val="endnote reference"/>
    <w:semiHidden/>
    <w:rsid w:val="00335DBE"/>
    <w:rPr>
      <w:vertAlign w:val="superscript"/>
    </w:rPr>
  </w:style>
  <w:style w:type="paragraph" w:styleId="EndnoteText">
    <w:name w:val="endnote text"/>
    <w:basedOn w:val="Normal"/>
    <w:link w:val="EndnoteTextChar"/>
    <w:semiHidden/>
    <w:rsid w:val="00335DBE"/>
    <w:pPr>
      <w:spacing w:after="200"/>
    </w:pPr>
    <w:rPr>
      <w:rFonts w:ascii="Calibri" w:hAnsi="Calibri"/>
      <w:sz w:val="22"/>
      <w:szCs w:val="20"/>
    </w:rPr>
  </w:style>
  <w:style w:type="character" w:customStyle="1" w:styleId="EndnoteTextChar">
    <w:name w:val="Endnote Text Char"/>
    <w:link w:val="EndnoteText"/>
    <w:semiHidden/>
    <w:rsid w:val="00335DBE"/>
    <w:rPr>
      <w:rFonts w:ascii="Calibri" w:eastAsia="Calibri" w:hAnsi="Calibri" w:cs="Times New Roman"/>
      <w:sz w:val="22"/>
      <w:lang w:eastAsia="en-US"/>
    </w:rPr>
  </w:style>
  <w:style w:type="numbering" w:customStyle="1" w:styleId="HGHeadings2">
    <w:name w:val="HG Headings2"/>
    <w:semiHidden/>
    <w:rsid w:val="00335DBE"/>
    <w:pPr>
      <w:numPr>
        <w:numId w:val="10"/>
      </w:numPr>
    </w:pPr>
  </w:style>
  <w:style w:type="numbering" w:customStyle="1" w:styleId="HGSections1">
    <w:name w:val="HG Sections1"/>
    <w:semiHidden/>
    <w:rsid w:val="00335DBE"/>
    <w:pPr>
      <w:numPr>
        <w:numId w:val="19"/>
      </w:numPr>
    </w:pPr>
  </w:style>
  <w:style w:type="numbering" w:customStyle="1" w:styleId="HGPartsA">
    <w:name w:val="HG PartsA"/>
    <w:semiHidden/>
    <w:rsid w:val="00335DBE"/>
    <w:pPr>
      <w:numPr>
        <w:numId w:val="16"/>
      </w:numPr>
    </w:pPr>
  </w:style>
  <w:style w:type="numbering" w:customStyle="1" w:styleId="HGItems">
    <w:name w:val="HG Items"/>
    <w:semiHidden/>
    <w:rsid w:val="00335DBE"/>
    <w:pPr>
      <w:numPr>
        <w:numId w:val="11"/>
      </w:numPr>
    </w:pPr>
  </w:style>
  <w:style w:type="numbering" w:customStyle="1" w:styleId="HGListStyle2">
    <w:name w:val="HG List Style 2"/>
    <w:semiHidden/>
    <w:rsid w:val="00335DBE"/>
    <w:pPr>
      <w:numPr>
        <w:numId w:val="13"/>
      </w:numPr>
    </w:pPr>
  </w:style>
  <w:style w:type="numbering" w:customStyle="1" w:styleId="HGAnnex">
    <w:name w:val="HG Annex"/>
    <w:semiHidden/>
    <w:rsid w:val="00335DBE"/>
    <w:pPr>
      <w:numPr>
        <w:numId w:val="5"/>
      </w:numPr>
    </w:pPr>
  </w:style>
  <w:style w:type="numbering" w:customStyle="1" w:styleId="HGDefsNo">
    <w:name w:val="HG DefsNo"/>
    <w:semiHidden/>
    <w:rsid w:val="00335DBE"/>
    <w:pPr>
      <w:numPr>
        <w:numId w:val="8"/>
      </w:numPr>
    </w:pPr>
  </w:style>
  <w:style w:type="numbering" w:customStyle="1" w:styleId="HGListStyle1">
    <w:name w:val="HG List Style 1"/>
    <w:semiHidden/>
    <w:rsid w:val="00335DBE"/>
    <w:pPr>
      <w:numPr>
        <w:numId w:val="12"/>
      </w:numPr>
    </w:pPr>
  </w:style>
  <w:style w:type="numbering" w:customStyle="1" w:styleId="HGSchedule">
    <w:name w:val="HG Schedule"/>
    <w:semiHidden/>
    <w:rsid w:val="00335DBE"/>
    <w:pPr>
      <w:numPr>
        <w:numId w:val="17"/>
      </w:numPr>
    </w:pPr>
  </w:style>
  <w:style w:type="numbering" w:customStyle="1" w:styleId="HGAlpha">
    <w:name w:val="HG Alpha"/>
    <w:semiHidden/>
    <w:rsid w:val="00335DBE"/>
    <w:pPr>
      <w:numPr>
        <w:numId w:val="4"/>
      </w:numPr>
    </w:pPr>
  </w:style>
  <w:style w:type="numbering" w:customStyle="1" w:styleId="HGScheduleNoNum">
    <w:name w:val="HG Schedule(No Num)"/>
    <w:semiHidden/>
    <w:rsid w:val="00335DBE"/>
    <w:pPr>
      <w:numPr>
        <w:numId w:val="18"/>
      </w:numPr>
    </w:pPr>
  </w:style>
  <w:style w:type="numbering" w:customStyle="1" w:styleId="HGHeadings1">
    <w:name w:val="HG Headings1"/>
    <w:semiHidden/>
    <w:rsid w:val="00335DBE"/>
    <w:pPr>
      <w:numPr>
        <w:numId w:val="9"/>
      </w:numPr>
    </w:pPr>
  </w:style>
  <w:style w:type="numbering" w:customStyle="1" w:styleId="HGListStyle3">
    <w:name w:val="HG List Style 3"/>
    <w:semiHidden/>
    <w:rsid w:val="00335DBE"/>
    <w:pPr>
      <w:numPr>
        <w:numId w:val="14"/>
      </w:numPr>
    </w:pPr>
  </w:style>
  <w:style w:type="numbering" w:customStyle="1" w:styleId="HGAnnexNoNum">
    <w:name w:val="HG Annex (No Num)"/>
    <w:semiHidden/>
    <w:rsid w:val="00335DBE"/>
    <w:pPr>
      <w:numPr>
        <w:numId w:val="6"/>
      </w:numPr>
    </w:pPr>
  </w:style>
  <w:style w:type="numbering" w:customStyle="1" w:styleId="HGBullets">
    <w:name w:val="HG Bullets"/>
    <w:semiHidden/>
    <w:rsid w:val="00335DBE"/>
    <w:pPr>
      <w:numPr>
        <w:numId w:val="7"/>
      </w:numPr>
    </w:pPr>
  </w:style>
  <w:style w:type="numbering" w:customStyle="1" w:styleId="HGSectionsA">
    <w:name w:val="HG SectionsA"/>
    <w:semiHidden/>
    <w:rsid w:val="00335DBE"/>
    <w:pPr>
      <w:numPr>
        <w:numId w:val="21"/>
      </w:numPr>
    </w:pPr>
  </w:style>
  <w:style w:type="numbering" w:customStyle="1" w:styleId="HGParts1">
    <w:name w:val="HG Parts1"/>
    <w:semiHidden/>
    <w:rsid w:val="00335DBE"/>
    <w:pPr>
      <w:numPr>
        <w:numId w:val="15"/>
      </w:numPr>
    </w:pPr>
  </w:style>
  <w:style w:type="numbering" w:styleId="111111">
    <w:name w:val="Outline List 2"/>
    <w:basedOn w:val="NoList"/>
    <w:semiHidden/>
    <w:rsid w:val="00335DBE"/>
    <w:pPr>
      <w:numPr>
        <w:numId w:val="36"/>
      </w:numPr>
    </w:pPr>
  </w:style>
  <w:style w:type="numbering" w:styleId="1ai">
    <w:name w:val="Outline List 1"/>
    <w:basedOn w:val="NoList"/>
    <w:semiHidden/>
    <w:rsid w:val="00335DBE"/>
    <w:pPr>
      <w:numPr>
        <w:numId w:val="37"/>
      </w:numPr>
    </w:pPr>
  </w:style>
  <w:style w:type="numbering" w:styleId="ArticleSection">
    <w:name w:val="Outline List 3"/>
    <w:basedOn w:val="NoList"/>
    <w:semiHidden/>
    <w:rsid w:val="00335DBE"/>
    <w:pPr>
      <w:numPr>
        <w:numId w:val="38"/>
      </w:numPr>
    </w:pPr>
  </w:style>
  <w:style w:type="paragraph" w:styleId="BlockText">
    <w:name w:val="Block Text"/>
    <w:basedOn w:val="Normal"/>
    <w:semiHidden/>
    <w:rsid w:val="00335DBE"/>
    <w:pPr>
      <w:pBdr>
        <w:top w:val="single" w:sz="2" w:space="10" w:color="4F81BD" w:shadow="1" w:frame="1"/>
        <w:left w:val="single" w:sz="2" w:space="10" w:color="4F81BD" w:shadow="1" w:frame="1"/>
        <w:bottom w:val="single" w:sz="2" w:space="10" w:color="4F81BD" w:shadow="1" w:frame="1"/>
        <w:right w:val="single" w:sz="2" w:space="10" w:color="4F81BD" w:shadow="1" w:frame="1"/>
      </w:pBdr>
      <w:spacing w:after="200"/>
      <w:ind w:left="1152" w:right="1152"/>
    </w:pPr>
    <w:rPr>
      <w:rFonts w:ascii="Calibri" w:eastAsia="Times New Roman" w:hAnsi="Calibri"/>
      <w:i/>
      <w:iCs/>
      <w:color w:val="4F81BD"/>
      <w:sz w:val="22"/>
    </w:rPr>
  </w:style>
  <w:style w:type="paragraph" w:styleId="BodyText2">
    <w:name w:val="Body Text 2"/>
    <w:basedOn w:val="Normal"/>
    <w:link w:val="BodyText2Char"/>
    <w:semiHidden/>
    <w:rsid w:val="00335DBE"/>
    <w:pPr>
      <w:spacing w:line="480" w:lineRule="auto"/>
    </w:pPr>
    <w:rPr>
      <w:rFonts w:ascii="Calibri" w:hAnsi="Calibri"/>
      <w:sz w:val="22"/>
    </w:rPr>
  </w:style>
  <w:style w:type="character" w:customStyle="1" w:styleId="BodyText2Char">
    <w:name w:val="Body Text 2 Char"/>
    <w:link w:val="BodyText2"/>
    <w:semiHidden/>
    <w:rsid w:val="00335DBE"/>
    <w:rPr>
      <w:rFonts w:ascii="Calibri" w:eastAsia="Calibri" w:hAnsi="Calibri" w:cs="Times New Roman"/>
      <w:sz w:val="22"/>
      <w:szCs w:val="22"/>
      <w:lang w:eastAsia="en-US"/>
    </w:rPr>
  </w:style>
  <w:style w:type="paragraph" w:styleId="BodyText3">
    <w:name w:val="Body Text 3"/>
    <w:basedOn w:val="Normal"/>
    <w:link w:val="BodyText3Char"/>
    <w:semiHidden/>
    <w:rsid w:val="00335DBE"/>
    <w:rPr>
      <w:rFonts w:ascii="Calibri" w:hAnsi="Calibri"/>
      <w:sz w:val="16"/>
      <w:szCs w:val="16"/>
    </w:rPr>
  </w:style>
  <w:style w:type="character" w:customStyle="1" w:styleId="BodyText3Char">
    <w:name w:val="Body Text 3 Char"/>
    <w:link w:val="BodyText3"/>
    <w:semiHidden/>
    <w:rsid w:val="00335DBE"/>
    <w:rPr>
      <w:rFonts w:ascii="Calibri" w:eastAsia="Calibri" w:hAnsi="Calibri" w:cs="Times New Roman"/>
      <w:sz w:val="16"/>
      <w:szCs w:val="16"/>
      <w:lang w:eastAsia="en-US"/>
    </w:rPr>
  </w:style>
  <w:style w:type="paragraph" w:styleId="BodyTextFirstIndent">
    <w:name w:val="Body Text First Indent"/>
    <w:basedOn w:val="Normal"/>
    <w:link w:val="BodyTextFirstIndentChar"/>
    <w:semiHidden/>
    <w:rsid w:val="007B0E91"/>
    <w:pPr>
      <w:spacing w:after="0"/>
      <w:ind w:firstLine="360"/>
    </w:pPr>
    <w:rPr>
      <w:rFonts w:ascii="Calibri" w:hAnsi="Calibri"/>
      <w:color w:val="FF0000"/>
      <w:sz w:val="22"/>
      <w:lang w:eastAsia="en-US"/>
    </w:rPr>
  </w:style>
  <w:style w:type="character" w:customStyle="1" w:styleId="BodyTextFirstIndentChar">
    <w:name w:val="Body Text First Indent Char"/>
    <w:link w:val="BodyTextFirstIndent"/>
    <w:semiHidden/>
    <w:rsid w:val="00335DBE"/>
    <w:rPr>
      <w:rFonts w:ascii="Calibri" w:eastAsia="Calibri" w:hAnsi="Calibri" w:cs="Times New Roman"/>
      <w:sz w:val="22"/>
      <w:szCs w:val="22"/>
      <w:lang w:eastAsia="en-US"/>
    </w:rPr>
  </w:style>
  <w:style w:type="paragraph" w:styleId="BodyTextIndent">
    <w:name w:val="Body Text Indent"/>
    <w:basedOn w:val="Normal"/>
    <w:link w:val="BodyTextIndentChar"/>
    <w:semiHidden/>
    <w:rsid w:val="00335DBE"/>
    <w:pPr>
      <w:ind w:left="283"/>
    </w:pPr>
    <w:rPr>
      <w:rFonts w:ascii="Calibri" w:hAnsi="Calibri"/>
      <w:sz w:val="22"/>
    </w:rPr>
  </w:style>
  <w:style w:type="character" w:customStyle="1" w:styleId="BodyTextIndentChar">
    <w:name w:val="Body Text Indent Char"/>
    <w:link w:val="BodyTextIndent"/>
    <w:semiHidden/>
    <w:rsid w:val="00335DBE"/>
    <w:rPr>
      <w:rFonts w:ascii="Calibri" w:eastAsia="Calibri" w:hAnsi="Calibri" w:cs="Times New Roman"/>
      <w:sz w:val="22"/>
      <w:szCs w:val="22"/>
      <w:lang w:eastAsia="en-US"/>
    </w:rPr>
  </w:style>
  <w:style w:type="paragraph" w:styleId="BodyTextFirstIndent2">
    <w:name w:val="Body Text First Indent 2"/>
    <w:basedOn w:val="BodyTextIndent"/>
    <w:link w:val="BodyTextFirstIndent2Char"/>
    <w:semiHidden/>
    <w:rsid w:val="00335DBE"/>
    <w:pPr>
      <w:spacing w:after="0"/>
      <w:ind w:left="360" w:firstLine="360"/>
    </w:pPr>
  </w:style>
  <w:style w:type="character" w:customStyle="1" w:styleId="BodyTextFirstIndent2Char">
    <w:name w:val="Body Text First Indent 2 Char"/>
    <w:link w:val="BodyTextFirstIndent2"/>
    <w:semiHidden/>
    <w:rsid w:val="00335DBE"/>
    <w:rPr>
      <w:rFonts w:ascii="Calibri" w:eastAsia="Calibri" w:hAnsi="Calibri" w:cs="Times New Roman"/>
      <w:sz w:val="22"/>
      <w:szCs w:val="22"/>
      <w:lang w:eastAsia="en-US"/>
    </w:rPr>
  </w:style>
  <w:style w:type="paragraph" w:styleId="BodyTextIndent2">
    <w:name w:val="Body Text Indent 2"/>
    <w:basedOn w:val="Normal"/>
    <w:link w:val="BodyTextIndent2Char"/>
    <w:semiHidden/>
    <w:rsid w:val="00335DBE"/>
    <w:pPr>
      <w:spacing w:line="480" w:lineRule="auto"/>
      <w:ind w:left="283"/>
    </w:pPr>
    <w:rPr>
      <w:rFonts w:ascii="Calibri" w:hAnsi="Calibri"/>
      <w:sz w:val="22"/>
    </w:rPr>
  </w:style>
  <w:style w:type="character" w:customStyle="1" w:styleId="BodyTextIndent2Char">
    <w:name w:val="Body Text Indent 2 Char"/>
    <w:link w:val="BodyTextIndent2"/>
    <w:semiHidden/>
    <w:rsid w:val="00335DBE"/>
    <w:rPr>
      <w:rFonts w:ascii="Calibri" w:eastAsia="Calibri" w:hAnsi="Calibri" w:cs="Times New Roman"/>
      <w:sz w:val="22"/>
      <w:szCs w:val="22"/>
      <w:lang w:eastAsia="en-US"/>
    </w:rPr>
  </w:style>
  <w:style w:type="paragraph" w:styleId="BodyTextIndent3">
    <w:name w:val="Body Text Indent 3"/>
    <w:basedOn w:val="Normal"/>
    <w:link w:val="BodyTextIndent3Char"/>
    <w:semiHidden/>
    <w:rsid w:val="00335DBE"/>
    <w:pPr>
      <w:ind w:left="283"/>
    </w:pPr>
    <w:rPr>
      <w:rFonts w:ascii="Calibri" w:hAnsi="Calibri"/>
      <w:sz w:val="16"/>
      <w:szCs w:val="16"/>
    </w:rPr>
  </w:style>
  <w:style w:type="character" w:customStyle="1" w:styleId="BodyTextIndent3Char">
    <w:name w:val="Body Text Indent 3 Char"/>
    <w:link w:val="BodyTextIndent3"/>
    <w:semiHidden/>
    <w:rsid w:val="00335DBE"/>
    <w:rPr>
      <w:rFonts w:ascii="Calibri" w:eastAsia="Calibri" w:hAnsi="Calibri" w:cs="Times New Roman"/>
      <w:sz w:val="16"/>
      <w:szCs w:val="16"/>
      <w:lang w:eastAsia="en-US"/>
    </w:rPr>
  </w:style>
  <w:style w:type="paragraph" w:styleId="Closing">
    <w:name w:val="Closing"/>
    <w:basedOn w:val="Normal"/>
    <w:link w:val="ClosingChar"/>
    <w:semiHidden/>
    <w:rsid w:val="00335DBE"/>
    <w:pPr>
      <w:spacing w:after="200"/>
      <w:ind w:left="4252"/>
    </w:pPr>
    <w:rPr>
      <w:rFonts w:ascii="Calibri" w:hAnsi="Calibri"/>
      <w:sz w:val="22"/>
    </w:rPr>
  </w:style>
  <w:style w:type="character" w:customStyle="1" w:styleId="ClosingChar">
    <w:name w:val="Closing Char"/>
    <w:link w:val="Closing"/>
    <w:semiHidden/>
    <w:rsid w:val="00335DBE"/>
    <w:rPr>
      <w:rFonts w:ascii="Calibri" w:eastAsia="Calibri" w:hAnsi="Calibri" w:cs="Times New Roman"/>
      <w:sz w:val="22"/>
      <w:szCs w:val="22"/>
      <w:lang w:eastAsia="en-US"/>
    </w:rPr>
  </w:style>
  <w:style w:type="table" w:styleId="ColorfulGrid">
    <w:name w:val="Colorful Grid"/>
    <w:basedOn w:val="TableNormal"/>
    <w:uiPriority w:val="73"/>
    <w:rsid w:val="00335DBE"/>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35DBE"/>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35DBE"/>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35DBE"/>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35DBE"/>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35DBE"/>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35DBE"/>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35DBE"/>
    <w:rPr>
      <w:rFonts w:ascii="Times New Roman" w:eastAsia="Times New Roman" w:hAnsi="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35DBE"/>
    <w:rPr>
      <w:rFonts w:ascii="Times New Roman" w:eastAsia="Times New Roman" w:hAnsi="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35DBE"/>
    <w:rPr>
      <w:rFonts w:ascii="Times New Roman" w:eastAsia="Times New Roman" w:hAnsi="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35DBE"/>
    <w:rPr>
      <w:rFonts w:ascii="Times New Roman" w:eastAsia="Times New Roman" w:hAnsi="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35DBE"/>
    <w:rPr>
      <w:rFonts w:ascii="Times New Roman" w:eastAsia="Times New Roman" w:hAnsi="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35DBE"/>
    <w:rPr>
      <w:rFonts w:ascii="Times New Roman" w:eastAsia="Times New Roman" w:hAnsi="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35DBE"/>
    <w:rPr>
      <w:rFonts w:ascii="Times New Roman" w:eastAsia="Times New Roman" w:hAnsi="Times New Roma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35DBE"/>
    <w:rPr>
      <w:rFonts w:ascii="Times New Roman" w:eastAsia="Times New Roman" w:hAnsi="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35DBE"/>
    <w:rPr>
      <w:rFonts w:ascii="Times New Roman" w:eastAsia="Times New Roman" w:hAnsi="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35DBE"/>
    <w:rPr>
      <w:rFonts w:ascii="Times New Roman" w:eastAsia="Times New Roman" w:hAnsi="Times New Roma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35DBE"/>
    <w:rPr>
      <w:rFonts w:ascii="Times New Roman" w:eastAsia="Times New Roman" w:hAnsi="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35DBE"/>
    <w:rPr>
      <w:rFonts w:ascii="Times New Roman" w:eastAsia="Times New Roman" w:hAnsi="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35DBE"/>
    <w:rPr>
      <w:rFonts w:ascii="Times New Roman" w:eastAsia="Times New Roman" w:hAnsi="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35DBE"/>
    <w:rPr>
      <w:rFonts w:ascii="Times New Roman" w:eastAsia="Times New Roman" w:hAnsi="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35DBE"/>
    <w:rPr>
      <w:rFonts w:ascii="Times New Roman" w:eastAsia="Times New Roman" w:hAnsi="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35DBE"/>
    <w:rPr>
      <w:rFonts w:ascii="Times New Roman" w:eastAsia="Times New Roman" w:hAnsi="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35DBE"/>
    <w:rPr>
      <w:rFonts w:ascii="Times New Roman" w:eastAsia="Times New Roman" w:hAnsi="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35DBE"/>
    <w:rPr>
      <w:rFonts w:ascii="Times New Roman" w:eastAsia="Times New Roman" w:hAnsi="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35DBE"/>
    <w:rPr>
      <w:rFonts w:ascii="Times New Roman" w:eastAsia="Times New Roman" w:hAnsi="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35DBE"/>
    <w:rPr>
      <w:rFonts w:ascii="Times New Roman" w:eastAsia="Times New Roman" w:hAnsi="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35DBE"/>
    <w:rPr>
      <w:rFonts w:ascii="Times New Roman" w:eastAsia="Times New Roman" w:hAnsi="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emiHidden/>
    <w:rsid w:val="00335DBE"/>
    <w:pPr>
      <w:spacing w:after="200"/>
    </w:pPr>
    <w:rPr>
      <w:rFonts w:ascii="Calibri" w:hAnsi="Calibri"/>
      <w:sz w:val="22"/>
    </w:rPr>
  </w:style>
  <w:style w:type="character" w:customStyle="1" w:styleId="DateChar">
    <w:name w:val="Date Char"/>
    <w:link w:val="Date"/>
    <w:semiHidden/>
    <w:rsid w:val="00335DBE"/>
    <w:rPr>
      <w:rFonts w:ascii="Calibri" w:eastAsia="Calibri" w:hAnsi="Calibri" w:cs="Times New Roman"/>
      <w:sz w:val="22"/>
      <w:szCs w:val="22"/>
      <w:lang w:eastAsia="en-US"/>
    </w:rPr>
  </w:style>
  <w:style w:type="paragraph" w:styleId="E-mailSignature">
    <w:name w:val="E-mail Signature"/>
    <w:basedOn w:val="Normal"/>
    <w:link w:val="E-mailSignatureChar"/>
    <w:semiHidden/>
    <w:rsid w:val="00335DBE"/>
    <w:pPr>
      <w:spacing w:after="200"/>
    </w:pPr>
    <w:rPr>
      <w:rFonts w:ascii="Calibri" w:hAnsi="Calibri"/>
      <w:sz w:val="22"/>
    </w:rPr>
  </w:style>
  <w:style w:type="character" w:customStyle="1" w:styleId="E-mailSignatureChar">
    <w:name w:val="E-mail Signature Char"/>
    <w:link w:val="E-mailSignature"/>
    <w:semiHidden/>
    <w:rsid w:val="00335DBE"/>
    <w:rPr>
      <w:rFonts w:ascii="Calibri" w:eastAsia="Calibri" w:hAnsi="Calibri" w:cs="Times New Roman"/>
      <w:sz w:val="22"/>
      <w:szCs w:val="22"/>
      <w:lang w:eastAsia="en-US"/>
    </w:rPr>
  </w:style>
  <w:style w:type="paragraph" w:styleId="EnvelopeAddress">
    <w:name w:val="envelope address"/>
    <w:basedOn w:val="Normal"/>
    <w:semiHidden/>
    <w:rsid w:val="00335DBE"/>
    <w:pPr>
      <w:framePr w:w="7920" w:h="1980" w:hRule="exact" w:hSpace="180" w:wrap="auto" w:hAnchor="page" w:xAlign="center" w:yAlign="bottom"/>
      <w:spacing w:after="200"/>
      <w:ind w:left="2880"/>
    </w:pPr>
    <w:rPr>
      <w:rFonts w:ascii="Cambria" w:eastAsia="Times New Roman" w:hAnsi="Cambria"/>
      <w:sz w:val="24"/>
    </w:rPr>
  </w:style>
  <w:style w:type="paragraph" w:styleId="EnvelopeReturn">
    <w:name w:val="envelope return"/>
    <w:basedOn w:val="Normal"/>
    <w:semiHidden/>
    <w:rsid w:val="00335DBE"/>
    <w:pPr>
      <w:spacing w:after="200"/>
    </w:pPr>
    <w:rPr>
      <w:rFonts w:ascii="Cambria" w:eastAsia="Times New Roman" w:hAnsi="Cambria"/>
      <w:sz w:val="22"/>
      <w:szCs w:val="20"/>
    </w:rPr>
  </w:style>
  <w:style w:type="character" w:styleId="HTMLAcronym">
    <w:name w:val="HTML Acronym"/>
    <w:basedOn w:val="DefaultParagraphFont"/>
    <w:semiHidden/>
    <w:rsid w:val="00335DBE"/>
  </w:style>
  <w:style w:type="paragraph" w:styleId="HTMLAddress">
    <w:name w:val="HTML Address"/>
    <w:basedOn w:val="Normal"/>
    <w:link w:val="HTMLAddressChar"/>
    <w:semiHidden/>
    <w:rsid w:val="00335DBE"/>
    <w:pPr>
      <w:spacing w:after="200"/>
    </w:pPr>
    <w:rPr>
      <w:rFonts w:ascii="Calibri" w:hAnsi="Calibri"/>
      <w:i/>
      <w:iCs/>
      <w:sz w:val="22"/>
    </w:rPr>
  </w:style>
  <w:style w:type="character" w:customStyle="1" w:styleId="HTMLAddressChar">
    <w:name w:val="HTML Address Char"/>
    <w:link w:val="HTMLAddress"/>
    <w:semiHidden/>
    <w:rsid w:val="00335DBE"/>
    <w:rPr>
      <w:rFonts w:ascii="Calibri" w:eastAsia="Calibri" w:hAnsi="Calibri" w:cs="Times New Roman"/>
      <w:i/>
      <w:iCs/>
      <w:sz w:val="22"/>
      <w:szCs w:val="22"/>
      <w:lang w:eastAsia="en-US"/>
    </w:rPr>
  </w:style>
  <w:style w:type="character" w:styleId="HTMLCite">
    <w:name w:val="HTML Cite"/>
    <w:semiHidden/>
    <w:rsid w:val="00335DBE"/>
    <w:rPr>
      <w:i/>
      <w:iCs/>
    </w:rPr>
  </w:style>
  <w:style w:type="character" w:styleId="HTMLCode">
    <w:name w:val="HTML Code"/>
    <w:semiHidden/>
    <w:rsid w:val="00335DBE"/>
    <w:rPr>
      <w:rFonts w:ascii="Consolas" w:hAnsi="Consolas" w:cs="Consolas"/>
      <w:sz w:val="20"/>
      <w:szCs w:val="20"/>
    </w:rPr>
  </w:style>
  <w:style w:type="character" w:styleId="HTMLDefinition">
    <w:name w:val="HTML Definition"/>
    <w:semiHidden/>
    <w:rsid w:val="00335DBE"/>
    <w:rPr>
      <w:i/>
      <w:iCs/>
    </w:rPr>
  </w:style>
  <w:style w:type="character" w:styleId="HTMLKeyboard">
    <w:name w:val="HTML Keyboard"/>
    <w:semiHidden/>
    <w:rsid w:val="00335DBE"/>
    <w:rPr>
      <w:rFonts w:ascii="Consolas" w:hAnsi="Consolas" w:cs="Consolas"/>
      <w:sz w:val="20"/>
      <w:szCs w:val="20"/>
    </w:rPr>
  </w:style>
  <w:style w:type="paragraph" w:styleId="HTMLPreformatted">
    <w:name w:val="HTML Preformatted"/>
    <w:basedOn w:val="Normal"/>
    <w:link w:val="HTMLPreformattedChar"/>
    <w:semiHidden/>
    <w:rsid w:val="00335DBE"/>
    <w:pPr>
      <w:spacing w:after="200"/>
    </w:pPr>
    <w:rPr>
      <w:rFonts w:ascii="Consolas" w:hAnsi="Consolas" w:cs="Consolas"/>
      <w:sz w:val="22"/>
      <w:szCs w:val="20"/>
    </w:rPr>
  </w:style>
  <w:style w:type="character" w:customStyle="1" w:styleId="HTMLPreformattedChar">
    <w:name w:val="HTML Preformatted Char"/>
    <w:link w:val="HTMLPreformatted"/>
    <w:semiHidden/>
    <w:rsid w:val="00335DBE"/>
    <w:rPr>
      <w:rFonts w:ascii="Consolas" w:eastAsia="Calibri" w:hAnsi="Consolas" w:cs="Consolas"/>
      <w:sz w:val="22"/>
      <w:lang w:eastAsia="en-US"/>
    </w:rPr>
  </w:style>
  <w:style w:type="character" w:styleId="HTMLSample">
    <w:name w:val="HTML Sample"/>
    <w:semiHidden/>
    <w:rsid w:val="00335DBE"/>
    <w:rPr>
      <w:rFonts w:ascii="Consolas" w:hAnsi="Consolas" w:cs="Consolas"/>
      <w:sz w:val="24"/>
      <w:szCs w:val="24"/>
    </w:rPr>
  </w:style>
  <w:style w:type="character" w:styleId="HTMLTypewriter">
    <w:name w:val="HTML Typewriter"/>
    <w:semiHidden/>
    <w:rsid w:val="00335DBE"/>
    <w:rPr>
      <w:rFonts w:ascii="Consolas" w:hAnsi="Consolas" w:cs="Consolas"/>
      <w:sz w:val="20"/>
      <w:szCs w:val="20"/>
    </w:rPr>
  </w:style>
  <w:style w:type="character" w:styleId="HTMLVariable">
    <w:name w:val="HTML Variable"/>
    <w:semiHidden/>
    <w:rsid w:val="00335DBE"/>
    <w:rPr>
      <w:i/>
      <w:iCs/>
    </w:rPr>
  </w:style>
  <w:style w:type="paragraph" w:styleId="Index1">
    <w:name w:val="index 1"/>
    <w:basedOn w:val="Normal"/>
    <w:next w:val="Normal"/>
    <w:autoRedefine/>
    <w:semiHidden/>
    <w:rsid w:val="00335DBE"/>
    <w:pPr>
      <w:spacing w:after="200"/>
      <w:ind w:left="200" w:hanging="200"/>
    </w:pPr>
    <w:rPr>
      <w:rFonts w:ascii="Calibri" w:hAnsi="Calibri"/>
      <w:sz w:val="22"/>
    </w:rPr>
  </w:style>
  <w:style w:type="paragraph" w:styleId="Index2">
    <w:name w:val="index 2"/>
    <w:basedOn w:val="Normal"/>
    <w:next w:val="Normal"/>
    <w:autoRedefine/>
    <w:semiHidden/>
    <w:rsid w:val="00335DBE"/>
    <w:pPr>
      <w:spacing w:after="200"/>
      <w:ind w:left="400" w:hanging="200"/>
    </w:pPr>
    <w:rPr>
      <w:rFonts w:ascii="Calibri" w:hAnsi="Calibri"/>
      <w:sz w:val="22"/>
    </w:rPr>
  </w:style>
  <w:style w:type="paragraph" w:styleId="Index3">
    <w:name w:val="index 3"/>
    <w:basedOn w:val="Normal"/>
    <w:next w:val="Normal"/>
    <w:autoRedefine/>
    <w:semiHidden/>
    <w:rsid w:val="00335DBE"/>
    <w:pPr>
      <w:spacing w:after="200"/>
      <w:ind w:left="600" w:hanging="200"/>
    </w:pPr>
    <w:rPr>
      <w:rFonts w:ascii="Calibri" w:hAnsi="Calibri"/>
      <w:sz w:val="22"/>
    </w:rPr>
  </w:style>
  <w:style w:type="paragraph" w:styleId="Index4">
    <w:name w:val="index 4"/>
    <w:basedOn w:val="Normal"/>
    <w:next w:val="Normal"/>
    <w:autoRedefine/>
    <w:semiHidden/>
    <w:rsid w:val="00335DBE"/>
    <w:pPr>
      <w:spacing w:after="200"/>
      <w:ind w:left="800" w:hanging="200"/>
    </w:pPr>
    <w:rPr>
      <w:rFonts w:ascii="Calibri" w:hAnsi="Calibri"/>
      <w:sz w:val="22"/>
    </w:rPr>
  </w:style>
  <w:style w:type="paragraph" w:styleId="Index5">
    <w:name w:val="index 5"/>
    <w:basedOn w:val="Normal"/>
    <w:next w:val="Normal"/>
    <w:autoRedefine/>
    <w:semiHidden/>
    <w:rsid w:val="00335DBE"/>
    <w:pPr>
      <w:spacing w:after="200"/>
      <w:ind w:left="1000" w:hanging="200"/>
    </w:pPr>
    <w:rPr>
      <w:rFonts w:ascii="Calibri" w:hAnsi="Calibri"/>
      <w:sz w:val="22"/>
    </w:rPr>
  </w:style>
  <w:style w:type="paragraph" w:styleId="Index6">
    <w:name w:val="index 6"/>
    <w:basedOn w:val="Normal"/>
    <w:next w:val="Normal"/>
    <w:autoRedefine/>
    <w:semiHidden/>
    <w:rsid w:val="00335DBE"/>
    <w:pPr>
      <w:spacing w:after="200"/>
      <w:ind w:left="1200" w:hanging="200"/>
    </w:pPr>
    <w:rPr>
      <w:rFonts w:ascii="Calibri" w:hAnsi="Calibri"/>
      <w:sz w:val="22"/>
    </w:rPr>
  </w:style>
  <w:style w:type="paragraph" w:styleId="Index7">
    <w:name w:val="index 7"/>
    <w:basedOn w:val="Normal"/>
    <w:next w:val="Normal"/>
    <w:autoRedefine/>
    <w:semiHidden/>
    <w:rsid w:val="00335DBE"/>
    <w:pPr>
      <w:spacing w:after="200"/>
      <w:ind w:left="1400" w:hanging="200"/>
    </w:pPr>
    <w:rPr>
      <w:rFonts w:ascii="Calibri" w:hAnsi="Calibri"/>
      <w:sz w:val="22"/>
    </w:rPr>
  </w:style>
  <w:style w:type="paragraph" w:styleId="Index8">
    <w:name w:val="index 8"/>
    <w:basedOn w:val="Normal"/>
    <w:next w:val="Normal"/>
    <w:autoRedefine/>
    <w:semiHidden/>
    <w:rsid w:val="00335DBE"/>
    <w:pPr>
      <w:spacing w:after="200"/>
      <w:ind w:left="1600" w:hanging="200"/>
    </w:pPr>
    <w:rPr>
      <w:rFonts w:ascii="Calibri" w:hAnsi="Calibri"/>
      <w:sz w:val="22"/>
    </w:rPr>
  </w:style>
  <w:style w:type="paragraph" w:styleId="Index9">
    <w:name w:val="index 9"/>
    <w:basedOn w:val="Normal"/>
    <w:next w:val="Normal"/>
    <w:autoRedefine/>
    <w:semiHidden/>
    <w:rsid w:val="00335DBE"/>
    <w:pPr>
      <w:spacing w:after="200"/>
      <w:ind w:left="1800" w:hanging="200"/>
    </w:pPr>
    <w:rPr>
      <w:rFonts w:ascii="Calibri" w:hAnsi="Calibri"/>
      <w:sz w:val="22"/>
    </w:rPr>
  </w:style>
  <w:style w:type="paragraph" w:styleId="IndexHeading">
    <w:name w:val="index heading"/>
    <w:basedOn w:val="Normal"/>
    <w:next w:val="Index1"/>
    <w:semiHidden/>
    <w:rsid w:val="00335DBE"/>
    <w:pPr>
      <w:spacing w:after="200"/>
    </w:pPr>
    <w:rPr>
      <w:rFonts w:ascii="Cambria" w:eastAsia="Times New Roman" w:hAnsi="Cambria"/>
      <w:b/>
      <w:bCs/>
      <w:sz w:val="22"/>
    </w:rPr>
  </w:style>
  <w:style w:type="table" w:styleId="LightGrid">
    <w:name w:val="Light Grid"/>
    <w:basedOn w:val="TableNormal"/>
    <w:uiPriority w:val="62"/>
    <w:semiHidden/>
    <w:rsid w:val="00335DBE"/>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35DBE"/>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35DBE"/>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35DBE"/>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35DBE"/>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35DBE"/>
    <w:rPr>
      <w:rFonts w:ascii="Times New Roman" w:eastAsia="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35DBE"/>
    <w:rPr>
      <w:rFonts w:ascii="Times New Roman" w:eastAsia="Times New Roman" w:hAnsi="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35DBE"/>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35DBE"/>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35DBE"/>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35DBE"/>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35DBE"/>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35DBE"/>
    <w:rPr>
      <w:rFonts w:ascii="Times New Roman" w:eastAsia="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35DBE"/>
    <w:rPr>
      <w:rFonts w:ascii="Times New Roman" w:eastAsia="Times New Roman" w:hAnsi="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semiHidden/>
    <w:rsid w:val="00335DBE"/>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35DBE"/>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35DB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35DBE"/>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35DBE"/>
    <w:rPr>
      <w:rFonts w:ascii="Times New Roman" w:eastAsia="Times New Roman" w:hAnsi="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35DBE"/>
    <w:rPr>
      <w:rFonts w:ascii="Times New Roman" w:eastAsia="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35DBE"/>
    <w:rPr>
      <w:rFonts w:ascii="Times New Roman" w:eastAsia="Times New Roman" w:hAnsi="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emiHidden/>
    <w:rsid w:val="00335DBE"/>
  </w:style>
  <w:style w:type="paragraph" w:styleId="List">
    <w:name w:val="List"/>
    <w:basedOn w:val="Normal"/>
    <w:semiHidden/>
    <w:rsid w:val="00335DBE"/>
    <w:pPr>
      <w:spacing w:after="200"/>
      <w:ind w:left="283" w:hanging="283"/>
      <w:contextualSpacing/>
    </w:pPr>
    <w:rPr>
      <w:rFonts w:ascii="Calibri" w:hAnsi="Calibri"/>
      <w:sz w:val="22"/>
    </w:rPr>
  </w:style>
  <w:style w:type="paragraph" w:styleId="List2">
    <w:name w:val="List 2"/>
    <w:basedOn w:val="Normal"/>
    <w:semiHidden/>
    <w:rsid w:val="00335DBE"/>
    <w:pPr>
      <w:spacing w:after="200"/>
      <w:ind w:left="566" w:hanging="283"/>
      <w:contextualSpacing/>
    </w:pPr>
    <w:rPr>
      <w:rFonts w:ascii="Calibri" w:hAnsi="Calibri"/>
      <w:sz w:val="22"/>
    </w:rPr>
  </w:style>
  <w:style w:type="paragraph" w:styleId="List3">
    <w:name w:val="List 3"/>
    <w:basedOn w:val="Normal"/>
    <w:semiHidden/>
    <w:rsid w:val="00335DBE"/>
    <w:pPr>
      <w:spacing w:after="200"/>
      <w:ind w:left="849" w:hanging="283"/>
      <w:contextualSpacing/>
    </w:pPr>
    <w:rPr>
      <w:rFonts w:ascii="Calibri" w:hAnsi="Calibri"/>
      <w:sz w:val="22"/>
    </w:rPr>
  </w:style>
  <w:style w:type="paragraph" w:styleId="List4">
    <w:name w:val="List 4"/>
    <w:basedOn w:val="Normal"/>
    <w:semiHidden/>
    <w:rsid w:val="00335DBE"/>
    <w:pPr>
      <w:spacing w:after="200"/>
      <w:ind w:left="1132" w:hanging="283"/>
      <w:contextualSpacing/>
    </w:pPr>
    <w:rPr>
      <w:rFonts w:ascii="Calibri" w:hAnsi="Calibri"/>
      <w:sz w:val="22"/>
    </w:rPr>
  </w:style>
  <w:style w:type="paragraph" w:styleId="List5">
    <w:name w:val="List 5"/>
    <w:basedOn w:val="Normal"/>
    <w:semiHidden/>
    <w:rsid w:val="00335DBE"/>
    <w:pPr>
      <w:spacing w:after="200"/>
      <w:ind w:left="1415" w:hanging="283"/>
      <w:contextualSpacing/>
    </w:pPr>
    <w:rPr>
      <w:rFonts w:ascii="Calibri" w:hAnsi="Calibri"/>
      <w:sz w:val="22"/>
    </w:rPr>
  </w:style>
  <w:style w:type="paragraph" w:styleId="ListBullet2">
    <w:name w:val="List Bullet 2"/>
    <w:basedOn w:val="Normal"/>
    <w:semiHidden/>
    <w:rsid w:val="00335DBE"/>
    <w:pPr>
      <w:numPr>
        <w:numId w:val="39"/>
      </w:numPr>
      <w:spacing w:after="200"/>
      <w:contextualSpacing/>
    </w:pPr>
    <w:rPr>
      <w:rFonts w:ascii="Calibri" w:hAnsi="Calibri"/>
      <w:sz w:val="22"/>
    </w:rPr>
  </w:style>
  <w:style w:type="paragraph" w:styleId="ListBullet3">
    <w:name w:val="List Bullet 3"/>
    <w:basedOn w:val="Normal"/>
    <w:semiHidden/>
    <w:rsid w:val="00335DBE"/>
    <w:pPr>
      <w:numPr>
        <w:numId w:val="40"/>
      </w:numPr>
      <w:spacing w:after="200"/>
      <w:contextualSpacing/>
    </w:pPr>
    <w:rPr>
      <w:rFonts w:ascii="Calibri" w:hAnsi="Calibri"/>
      <w:sz w:val="22"/>
    </w:rPr>
  </w:style>
  <w:style w:type="paragraph" w:styleId="ListBullet4">
    <w:name w:val="List Bullet 4"/>
    <w:basedOn w:val="Normal"/>
    <w:semiHidden/>
    <w:rsid w:val="00335DBE"/>
    <w:pPr>
      <w:numPr>
        <w:numId w:val="41"/>
      </w:numPr>
      <w:spacing w:after="200"/>
      <w:contextualSpacing/>
    </w:pPr>
    <w:rPr>
      <w:rFonts w:ascii="Calibri" w:hAnsi="Calibri"/>
      <w:sz w:val="22"/>
    </w:rPr>
  </w:style>
  <w:style w:type="paragraph" w:styleId="ListBullet5">
    <w:name w:val="List Bullet 5"/>
    <w:basedOn w:val="Normal"/>
    <w:semiHidden/>
    <w:rsid w:val="00335DBE"/>
    <w:pPr>
      <w:numPr>
        <w:numId w:val="42"/>
      </w:numPr>
      <w:spacing w:after="200"/>
      <w:contextualSpacing/>
    </w:pPr>
    <w:rPr>
      <w:rFonts w:ascii="Calibri" w:hAnsi="Calibri"/>
      <w:sz w:val="22"/>
    </w:rPr>
  </w:style>
  <w:style w:type="paragraph" w:styleId="ListContinue">
    <w:name w:val="List Continue"/>
    <w:basedOn w:val="Normal"/>
    <w:semiHidden/>
    <w:rsid w:val="00335DBE"/>
    <w:pPr>
      <w:ind w:left="283"/>
      <w:contextualSpacing/>
    </w:pPr>
    <w:rPr>
      <w:rFonts w:ascii="Calibri" w:hAnsi="Calibri"/>
      <w:sz w:val="22"/>
    </w:rPr>
  </w:style>
  <w:style w:type="paragraph" w:styleId="ListContinue2">
    <w:name w:val="List Continue 2"/>
    <w:basedOn w:val="Normal"/>
    <w:semiHidden/>
    <w:rsid w:val="00335DBE"/>
    <w:pPr>
      <w:ind w:left="566"/>
      <w:contextualSpacing/>
    </w:pPr>
    <w:rPr>
      <w:rFonts w:ascii="Calibri" w:hAnsi="Calibri"/>
      <w:sz w:val="22"/>
    </w:rPr>
  </w:style>
  <w:style w:type="paragraph" w:styleId="ListContinue3">
    <w:name w:val="List Continue 3"/>
    <w:basedOn w:val="Normal"/>
    <w:semiHidden/>
    <w:rsid w:val="00335DBE"/>
    <w:pPr>
      <w:ind w:left="849"/>
      <w:contextualSpacing/>
    </w:pPr>
    <w:rPr>
      <w:rFonts w:ascii="Calibri" w:hAnsi="Calibri"/>
      <w:sz w:val="22"/>
    </w:rPr>
  </w:style>
  <w:style w:type="paragraph" w:styleId="ListContinue4">
    <w:name w:val="List Continue 4"/>
    <w:basedOn w:val="Normal"/>
    <w:semiHidden/>
    <w:rsid w:val="00335DBE"/>
    <w:pPr>
      <w:ind w:left="1132"/>
      <w:contextualSpacing/>
    </w:pPr>
    <w:rPr>
      <w:rFonts w:ascii="Calibri" w:hAnsi="Calibri"/>
      <w:sz w:val="22"/>
    </w:rPr>
  </w:style>
  <w:style w:type="paragraph" w:styleId="ListContinue5">
    <w:name w:val="List Continue 5"/>
    <w:basedOn w:val="Normal"/>
    <w:semiHidden/>
    <w:rsid w:val="00335DBE"/>
    <w:pPr>
      <w:ind w:left="1415"/>
      <w:contextualSpacing/>
    </w:pPr>
    <w:rPr>
      <w:rFonts w:ascii="Calibri" w:hAnsi="Calibri"/>
      <w:sz w:val="22"/>
    </w:rPr>
  </w:style>
  <w:style w:type="paragraph" w:styleId="ListNumber">
    <w:name w:val="List Number"/>
    <w:basedOn w:val="Normal"/>
    <w:semiHidden/>
    <w:rsid w:val="00335DBE"/>
    <w:pPr>
      <w:numPr>
        <w:numId w:val="43"/>
      </w:numPr>
      <w:spacing w:after="200"/>
      <w:contextualSpacing/>
    </w:pPr>
    <w:rPr>
      <w:rFonts w:ascii="Calibri" w:hAnsi="Calibri"/>
      <w:sz w:val="22"/>
    </w:rPr>
  </w:style>
  <w:style w:type="paragraph" w:styleId="ListNumber2">
    <w:name w:val="List Number 2"/>
    <w:basedOn w:val="Normal"/>
    <w:semiHidden/>
    <w:rsid w:val="00335DBE"/>
    <w:pPr>
      <w:numPr>
        <w:numId w:val="44"/>
      </w:numPr>
      <w:spacing w:after="200"/>
      <w:contextualSpacing/>
    </w:pPr>
    <w:rPr>
      <w:rFonts w:ascii="Calibri" w:hAnsi="Calibri"/>
      <w:sz w:val="22"/>
    </w:rPr>
  </w:style>
  <w:style w:type="paragraph" w:styleId="ListNumber3">
    <w:name w:val="List Number 3"/>
    <w:basedOn w:val="Normal"/>
    <w:semiHidden/>
    <w:rsid w:val="00335DBE"/>
    <w:pPr>
      <w:numPr>
        <w:numId w:val="45"/>
      </w:numPr>
      <w:spacing w:after="200"/>
      <w:contextualSpacing/>
    </w:pPr>
    <w:rPr>
      <w:rFonts w:ascii="Calibri" w:hAnsi="Calibri"/>
      <w:sz w:val="22"/>
    </w:rPr>
  </w:style>
  <w:style w:type="paragraph" w:styleId="ListNumber4">
    <w:name w:val="List Number 4"/>
    <w:basedOn w:val="Normal"/>
    <w:semiHidden/>
    <w:rsid w:val="00335DBE"/>
    <w:pPr>
      <w:numPr>
        <w:numId w:val="46"/>
      </w:numPr>
      <w:spacing w:after="200"/>
      <w:contextualSpacing/>
    </w:pPr>
    <w:rPr>
      <w:rFonts w:ascii="Calibri" w:hAnsi="Calibri"/>
      <w:sz w:val="22"/>
    </w:rPr>
  </w:style>
  <w:style w:type="paragraph" w:styleId="ListNumber5">
    <w:name w:val="List Number 5"/>
    <w:basedOn w:val="Normal"/>
    <w:semiHidden/>
    <w:rsid w:val="00335DBE"/>
    <w:pPr>
      <w:numPr>
        <w:numId w:val="47"/>
      </w:numPr>
      <w:spacing w:after="200"/>
      <w:contextualSpacing/>
    </w:pPr>
    <w:rPr>
      <w:rFonts w:ascii="Calibri" w:hAnsi="Calibri"/>
      <w:sz w:val="22"/>
    </w:rPr>
  </w:style>
  <w:style w:type="paragraph" w:styleId="MacroText">
    <w:name w:val="macro"/>
    <w:link w:val="MacroTextChar"/>
    <w:semiHidden/>
    <w:rsid w:val="00335DBE"/>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link w:val="MacroText"/>
    <w:semiHidden/>
    <w:rsid w:val="00335DBE"/>
    <w:rPr>
      <w:rFonts w:ascii="Consolas" w:eastAsia="Times New Roman" w:hAnsi="Consolas" w:cs="Consolas"/>
    </w:rPr>
  </w:style>
  <w:style w:type="table" w:styleId="MediumGrid1">
    <w:name w:val="Medium Grid 1"/>
    <w:basedOn w:val="TableNormal"/>
    <w:uiPriority w:val="67"/>
    <w:semiHidden/>
    <w:rsid w:val="00335DBE"/>
    <w:rPr>
      <w:rFonts w:ascii="Times New Roman" w:eastAsia="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35DBE"/>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35DBE"/>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35DBE"/>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35DBE"/>
    <w:rPr>
      <w:rFonts w:ascii="Times New Roman" w:eastAsia="Times New Roman" w:hAnsi="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35DBE"/>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35DBE"/>
    <w:rPr>
      <w:rFonts w:ascii="Times New Roman" w:eastAsia="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35DB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35DB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35DB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35DB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35DB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35DB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35DB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35DBE"/>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35DBE"/>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35DBE"/>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35DBE"/>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35DBE"/>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35DBE"/>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35DBE"/>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rsid w:val="00335DBE"/>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35DBE"/>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35DBE"/>
    <w:rPr>
      <w:rFonts w:ascii="Times New Roman" w:eastAsia="Times New Roman" w:hAnsi="Times New Roman"/>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35DBE"/>
    <w:rPr>
      <w:rFonts w:ascii="Times New Roman" w:eastAsia="Times New Roman" w:hAnsi="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35DBE"/>
    <w:rPr>
      <w:rFonts w:ascii="Times New Roman" w:eastAsia="Times New Roman" w:hAnsi="Times New Roman"/>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35DBE"/>
    <w:rPr>
      <w:rFonts w:ascii="Times New Roman" w:eastAsia="Times New Roman" w:hAnsi="Times New Roman"/>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35DBE"/>
    <w:rPr>
      <w:rFonts w:ascii="Times New Roman" w:eastAsia="Times New Roman" w:hAnsi="Times New Roman"/>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rsid w:val="00335DB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35DB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35DB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35DB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35DB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35DB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35DB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35DBE"/>
    <w:rPr>
      <w:rFonts w:ascii="Times New Roman" w:eastAsia="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35DBE"/>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35DBE"/>
    <w:rPr>
      <w:rFonts w:ascii="Times New Roman" w:eastAsia="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35DBE"/>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35DBE"/>
    <w:rPr>
      <w:rFonts w:ascii="Times New Roman" w:eastAsia="Times New Roman" w:hAnsi="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35DBE"/>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35DBE"/>
    <w:rPr>
      <w:rFonts w:ascii="Times New Roman" w:eastAsia="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rsid w:val="00335DBE"/>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35DBE"/>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35DBE"/>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35DBE"/>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35DBE"/>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35DBE"/>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35DBE"/>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335DBE"/>
    <w:pPr>
      <w:pBdr>
        <w:top w:val="single" w:sz="6" w:space="1" w:color="auto"/>
        <w:left w:val="single" w:sz="6" w:space="1" w:color="auto"/>
        <w:bottom w:val="single" w:sz="6" w:space="1" w:color="auto"/>
        <w:right w:val="single" w:sz="6" w:space="1" w:color="auto"/>
      </w:pBdr>
      <w:shd w:val="pct20" w:color="auto" w:fill="auto"/>
      <w:spacing w:after="200"/>
      <w:ind w:left="1134" w:hanging="1134"/>
    </w:pPr>
    <w:rPr>
      <w:rFonts w:ascii="Cambria" w:eastAsia="Times New Roman" w:hAnsi="Cambria"/>
      <w:sz w:val="24"/>
    </w:rPr>
  </w:style>
  <w:style w:type="character" w:customStyle="1" w:styleId="MessageHeaderChar">
    <w:name w:val="Message Header Char"/>
    <w:link w:val="MessageHeader"/>
    <w:semiHidden/>
    <w:rsid w:val="00335DBE"/>
    <w:rPr>
      <w:rFonts w:ascii="Cambria" w:eastAsia="Times New Roman" w:hAnsi="Cambria" w:cs="Times New Roman"/>
      <w:sz w:val="24"/>
      <w:szCs w:val="22"/>
      <w:shd w:val="pct20" w:color="auto" w:fill="auto"/>
      <w:lang w:eastAsia="en-US"/>
    </w:rPr>
  </w:style>
  <w:style w:type="paragraph" w:styleId="NormalWeb">
    <w:name w:val="Normal (Web)"/>
    <w:basedOn w:val="Normal"/>
    <w:uiPriority w:val="99"/>
    <w:semiHidden/>
    <w:rsid w:val="00335DBE"/>
    <w:pPr>
      <w:spacing w:after="200"/>
    </w:pPr>
    <w:rPr>
      <w:rFonts w:ascii="Times New Roman" w:hAnsi="Times New Roman"/>
      <w:sz w:val="24"/>
    </w:rPr>
  </w:style>
  <w:style w:type="paragraph" w:styleId="NormalIndent">
    <w:name w:val="Normal Indent"/>
    <w:basedOn w:val="Normal"/>
    <w:semiHidden/>
    <w:rsid w:val="00335DBE"/>
    <w:pPr>
      <w:spacing w:after="200"/>
      <w:ind w:left="720"/>
    </w:pPr>
    <w:rPr>
      <w:rFonts w:ascii="Calibri" w:hAnsi="Calibri"/>
      <w:sz w:val="22"/>
    </w:rPr>
  </w:style>
  <w:style w:type="paragraph" w:styleId="NoteHeading">
    <w:name w:val="Note Heading"/>
    <w:basedOn w:val="Normal"/>
    <w:next w:val="Normal"/>
    <w:link w:val="NoteHeadingChar"/>
    <w:semiHidden/>
    <w:rsid w:val="00335DBE"/>
    <w:pPr>
      <w:spacing w:after="200"/>
    </w:pPr>
    <w:rPr>
      <w:rFonts w:ascii="Calibri" w:hAnsi="Calibri"/>
      <w:sz w:val="22"/>
    </w:rPr>
  </w:style>
  <w:style w:type="character" w:customStyle="1" w:styleId="NoteHeadingChar">
    <w:name w:val="Note Heading Char"/>
    <w:link w:val="NoteHeading"/>
    <w:semiHidden/>
    <w:rsid w:val="00335DBE"/>
    <w:rPr>
      <w:rFonts w:ascii="Calibri" w:eastAsia="Calibri" w:hAnsi="Calibri" w:cs="Times New Roman"/>
      <w:sz w:val="22"/>
      <w:szCs w:val="22"/>
      <w:lang w:eastAsia="en-US"/>
    </w:rPr>
  </w:style>
  <w:style w:type="paragraph" w:styleId="PlainText">
    <w:name w:val="Plain Text"/>
    <w:basedOn w:val="Normal"/>
    <w:link w:val="PlainTextChar"/>
    <w:semiHidden/>
    <w:rsid w:val="00335DBE"/>
    <w:pPr>
      <w:spacing w:after="200"/>
    </w:pPr>
    <w:rPr>
      <w:rFonts w:ascii="Consolas" w:hAnsi="Consolas" w:cs="Consolas"/>
      <w:sz w:val="21"/>
      <w:szCs w:val="21"/>
    </w:rPr>
  </w:style>
  <w:style w:type="character" w:customStyle="1" w:styleId="PlainTextChar">
    <w:name w:val="Plain Text Char"/>
    <w:link w:val="PlainText"/>
    <w:semiHidden/>
    <w:rsid w:val="00335DBE"/>
    <w:rPr>
      <w:rFonts w:ascii="Consolas" w:eastAsia="Calibri" w:hAnsi="Consolas" w:cs="Consolas"/>
      <w:sz w:val="21"/>
      <w:szCs w:val="21"/>
      <w:lang w:eastAsia="en-US"/>
    </w:rPr>
  </w:style>
  <w:style w:type="paragraph" w:styleId="Salutation">
    <w:name w:val="Salutation"/>
    <w:basedOn w:val="Normal"/>
    <w:next w:val="Normal"/>
    <w:link w:val="SalutationChar"/>
    <w:semiHidden/>
    <w:rsid w:val="00335DBE"/>
    <w:pPr>
      <w:spacing w:after="200"/>
    </w:pPr>
    <w:rPr>
      <w:rFonts w:ascii="Calibri" w:hAnsi="Calibri"/>
      <w:sz w:val="22"/>
    </w:rPr>
  </w:style>
  <w:style w:type="character" w:customStyle="1" w:styleId="SalutationChar">
    <w:name w:val="Salutation Char"/>
    <w:link w:val="Salutation"/>
    <w:semiHidden/>
    <w:rsid w:val="00335DBE"/>
    <w:rPr>
      <w:rFonts w:ascii="Calibri" w:eastAsia="Calibri" w:hAnsi="Calibri" w:cs="Times New Roman"/>
      <w:sz w:val="22"/>
      <w:szCs w:val="22"/>
      <w:lang w:eastAsia="en-US"/>
    </w:rPr>
  </w:style>
  <w:style w:type="paragraph" w:styleId="Signature">
    <w:name w:val="Signature"/>
    <w:basedOn w:val="Normal"/>
    <w:link w:val="SignatureChar"/>
    <w:semiHidden/>
    <w:rsid w:val="00335DBE"/>
    <w:pPr>
      <w:spacing w:after="200"/>
      <w:ind w:left="4252"/>
    </w:pPr>
    <w:rPr>
      <w:rFonts w:ascii="Calibri" w:hAnsi="Calibri"/>
      <w:sz w:val="22"/>
    </w:rPr>
  </w:style>
  <w:style w:type="character" w:customStyle="1" w:styleId="SignatureChar">
    <w:name w:val="Signature Char"/>
    <w:link w:val="Signature"/>
    <w:semiHidden/>
    <w:rsid w:val="00335DBE"/>
    <w:rPr>
      <w:rFonts w:ascii="Calibri" w:eastAsia="Calibri" w:hAnsi="Calibri" w:cs="Times New Roman"/>
      <w:sz w:val="22"/>
      <w:szCs w:val="22"/>
      <w:lang w:eastAsia="en-US"/>
    </w:rPr>
  </w:style>
  <w:style w:type="paragraph" w:styleId="Subtitle">
    <w:name w:val="Subtitle"/>
    <w:basedOn w:val="Normal"/>
    <w:next w:val="Normal"/>
    <w:link w:val="SubtitleChar"/>
    <w:uiPriority w:val="11"/>
    <w:rsid w:val="00200544"/>
    <w:pPr>
      <w:numPr>
        <w:ilvl w:val="1"/>
      </w:numPr>
    </w:pPr>
    <w:rPr>
      <w:rFonts w:asciiTheme="majorHAnsi" w:eastAsiaTheme="majorEastAsia" w:hAnsiTheme="majorHAnsi" w:cstheme="majorBidi"/>
      <w:b/>
      <w:iCs/>
      <w:sz w:val="32"/>
      <w:szCs w:val="24"/>
    </w:rPr>
  </w:style>
  <w:style w:type="character" w:customStyle="1" w:styleId="SubtitleChar">
    <w:name w:val="Subtitle Char"/>
    <w:basedOn w:val="DefaultParagraphFont"/>
    <w:link w:val="Subtitle"/>
    <w:uiPriority w:val="11"/>
    <w:rsid w:val="00200544"/>
    <w:rPr>
      <w:rFonts w:asciiTheme="majorHAnsi" w:eastAsiaTheme="majorEastAsia" w:hAnsiTheme="majorHAnsi" w:cstheme="majorBidi"/>
      <w:b/>
      <w:iCs/>
      <w:sz w:val="32"/>
      <w:szCs w:val="24"/>
    </w:rPr>
  </w:style>
  <w:style w:type="table" w:styleId="Table3Deffects1">
    <w:name w:val="Table 3D effects 1"/>
    <w:basedOn w:val="TableNormal"/>
    <w:semiHidden/>
    <w:rsid w:val="00335DBE"/>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35DBE"/>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35DBE"/>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35DBE"/>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35DBE"/>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35DBE"/>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35DBE"/>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35DBE"/>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35DBE"/>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35DBE"/>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35DBE"/>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35DBE"/>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35DBE"/>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35DBE"/>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35DBE"/>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35DBE"/>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35DBE"/>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35DBE"/>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35DBE"/>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35DBE"/>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35DBE"/>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35DBE"/>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35DBE"/>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35DBE"/>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35DBE"/>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35DBE"/>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35DBE"/>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35DBE"/>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35DBE"/>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35DBE"/>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35DBE"/>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35DBE"/>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35DBE"/>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35DBE"/>
    <w:pPr>
      <w:spacing w:after="200"/>
      <w:ind w:left="200" w:hanging="200"/>
    </w:pPr>
    <w:rPr>
      <w:rFonts w:ascii="Calibri" w:hAnsi="Calibri"/>
      <w:sz w:val="22"/>
    </w:rPr>
  </w:style>
  <w:style w:type="table" w:styleId="TableProfessional">
    <w:name w:val="Table Professional"/>
    <w:basedOn w:val="TableNormal"/>
    <w:semiHidden/>
    <w:rsid w:val="00335DBE"/>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35DBE"/>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35DBE"/>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35DBE"/>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35DBE"/>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35DBE"/>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35DB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35DBE"/>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35DBE"/>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35DBE"/>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335DBE"/>
    <w:pPr>
      <w:spacing w:before="120" w:after="200"/>
    </w:pPr>
    <w:rPr>
      <w:rFonts w:ascii="Cambria" w:eastAsia="Times New Roman" w:hAnsi="Cambria"/>
      <w:b/>
      <w:bCs/>
      <w:sz w:val="24"/>
    </w:rPr>
  </w:style>
  <w:style w:type="paragraph" w:styleId="TOCHeading">
    <w:name w:val="TOC Heading"/>
    <w:basedOn w:val="Heading1"/>
    <w:next w:val="Normal"/>
    <w:uiPriority w:val="39"/>
    <w:unhideWhenUsed/>
    <w:rsid w:val="00D70E82"/>
    <w:pPr>
      <w:numPr>
        <w:numId w:val="0"/>
      </w:numPr>
      <w:outlineLvl w:val="9"/>
    </w:pPr>
    <w:rPr>
      <w:lang w:eastAsia="ja-JP"/>
    </w:rPr>
  </w:style>
  <w:style w:type="table" w:customStyle="1" w:styleId="TableGrid10">
    <w:name w:val="Table Grid1"/>
    <w:basedOn w:val="TableGrid"/>
    <w:uiPriority w:val="99"/>
    <w:rsid w:val="00335DBE"/>
    <w:rPr>
      <w:rFonts w:ascii="Arial" w:eastAsia="Times New Roman" w:hAnsi="Arial"/>
    </w:rPr>
    <w:tblPr/>
    <w:tblStylePr w:type="firstRow">
      <w:rPr>
        <w:b/>
        <w:bCs/>
        <w:i/>
        <w:iCs/>
      </w:rPr>
    </w:tblStylePr>
    <w:tblStylePr w:type="lastRow">
      <w:rPr>
        <w:b/>
        <w:bCs/>
      </w:rPr>
    </w:tblStylePr>
    <w:tblStylePr w:type="firstCol">
      <w:rPr>
        <w:b/>
        <w:bCs/>
      </w:rPr>
    </w:tblStylePr>
    <w:tblStylePr w:type="lastCol">
      <w:rPr>
        <w:b/>
        <w:bCs/>
      </w:rPr>
    </w:tblStylePr>
    <w:tblStylePr w:type="band1Horz">
      <w:rPr>
        <w:color w:val="auto"/>
      </w:rPr>
    </w:tblStylePr>
  </w:style>
  <w:style w:type="table" w:customStyle="1" w:styleId="QPPTableGrid">
    <w:name w:val="QPP Table Grid"/>
    <w:basedOn w:val="TableNormal"/>
    <w:uiPriority w:val="99"/>
    <w:rsid w:val="00335DBE"/>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LGIPEMTableStyle">
    <w:name w:val="LGIP EM Table Style"/>
    <w:basedOn w:val="TableNormal"/>
    <w:uiPriority w:val="99"/>
    <w:rsid w:val="00D70E82"/>
    <w:rPr>
      <w:rFonts w:asciiTheme="minorHAnsi" w:hAnsiTheme="minorHAns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Pr>
    <w:trPr>
      <w:cantSplit/>
    </w:trPr>
    <w:tblStylePr w:type="firstRow">
      <w:rPr>
        <w:b/>
      </w:rPr>
      <w:tblPr/>
      <w:trPr>
        <w:cantSplit w:val="0"/>
        <w:tblHeader/>
      </w:trPr>
    </w:tblStylePr>
  </w:style>
  <w:style w:type="paragraph" w:customStyle="1" w:styleId="Table">
    <w:name w:val="Table"/>
    <w:basedOn w:val="Normal"/>
    <w:link w:val="TableChar"/>
    <w:rsid w:val="00200544"/>
    <w:pPr>
      <w:spacing w:before="40" w:after="40" w:line="240" w:lineRule="auto"/>
    </w:pPr>
    <w:rPr>
      <w:rFonts w:ascii="Arial" w:hAnsi="Arial" w:cs="Arial"/>
      <w:szCs w:val="20"/>
    </w:rPr>
  </w:style>
  <w:style w:type="character" w:customStyle="1" w:styleId="TableChar">
    <w:name w:val="Table Char"/>
    <w:link w:val="Table"/>
    <w:locked/>
    <w:rsid w:val="00200544"/>
    <w:rPr>
      <w:rFonts w:ascii="Arial" w:hAnsi="Arial" w:cs="Arial"/>
    </w:rPr>
  </w:style>
  <w:style w:type="paragraph" w:customStyle="1" w:styleId="TableNotes">
    <w:name w:val="Table Notes"/>
    <w:basedOn w:val="Normal"/>
    <w:qFormat/>
    <w:rsid w:val="00D70E82"/>
    <w:pPr>
      <w:spacing w:before="1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978">
      <w:bodyDiv w:val="1"/>
      <w:marLeft w:val="0"/>
      <w:marRight w:val="0"/>
      <w:marTop w:val="0"/>
      <w:marBottom w:val="0"/>
      <w:divBdr>
        <w:top w:val="none" w:sz="0" w:space="0" w:color="auto"/>
        <w:left w:val="none" w:sz="0" w:space="0" w:color="auto"/>
        <w:bottom w:val="none" w:sz="0" w:space="0" w:color="auto"/>
        <w:right w:val="none" w:sz="0" w:space="0" w:color="auto"/>
      </w:divBdr>
      <w:divsChild>
        <w:div w:id="258682062">
          <w:marLeft w:val="0"/>
          <w:marRight w:val="0"/>
          <w:marTop w:val="0"/>
          <w:marBottom w:val="0"/>
          <w:divBdr>
            <w:top w:val="none" w:sz="0" w:space="0" w:color="auto"/>
            <w:left w:val="none" w:sz="0" w:space="0" w:color="auto"/>
            <w:bottom w:val="none" w:sz="0" w:space="0" w:color="auto"/>
            <w:right w:val="none" w:sz="0" w:space="0" w:color="auto"/>
          </w:divBdr>
          <w:divsChild>
            <w:div w:id="902184413">
              <w:marLeft w:val="0"/>
              <w:marRight w:val="0"/>
              <w:marTop w:val="0"/>
              <w:marBottom w:val="0"/>
              <w:divBdr>
                <w:top w:val="none" w:sz="0" w:space="0" w:color="auto"/>
                <w:left w:val="none" w:sz="0" w:space="0" w:color="auto"/>
                <w:bottom w:val="none" w:sz="0" w:space="0" w:color="auto"/>
                <w:right w:val="none" w:sz="0" w:space="0" w:color="auto"/>
              </w:divBdr>
            </w:div>
            <w:div w:id="1185632241">
              <w:marLeft w:val="0"/>
              <w:marRight w:val="0"/>
              <w:marTop w:val="0"/>
              <w:marBottom w:val="0"/>
              <w:divBdr>
                <w:top w:val="none" w:sz="0" w:space="0" w:color="auto"/>
                <w:left w:val="none" w:sz="0" w:space="0" w:color="auto"/>
                <w:bottom w:val="none" w:sz="0" w:space="0" w:color="auto"/>
                <w:right w:val="none" w:sz="0" w:space="0" w:color="auto"/>
              </w:divBdr>
            </w:div>
            <w:div w:id="1379744045">
              <w:marLeft w:val="0"/>
              <w:marRight w:val="0"/>
              <w:marTop w:val="0"/>
              <w:marBottom w:val="0"/>
              <w:divBdr>
                <w:top w:val="none" w:sz="0" w:space="0" w:color="auto"/>
                <w:left w:val="none" w:sz="0" w:space="0" w:color="auto"/>
                <w:bottom w:val="none" w:sz="0" w:space="0" w:color="auto"/>
                <w:right w:val="none" w:sz="0" w:space="0" w:color="auto"/>
              </w:divBdr>
            </w:div>
            <w:div w:id="1674841865">
              <w:marLeft w:val="0"/>
              <w:marRight w:val="0"/>
              <w:marTop w:val="0"/>
              <w:marBottom w:val="0"/>
              <w:divBdr>
                <w:top w:val="none" w:sz="0" w:space="0" w:color="auto"/>
                <w:left w:val="none" w:sz="0" w:space="0" w:color="auto"/>
                <w:bottom w:val="none" w:sz="0" w:space="0" w:color="auto"/>
                <w:right w:val="none" w:sz="0" w:space="0" w:color="auto"/>
              </w:divBdr>
            </w:div>
            <w:div w:id="18208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361">
      <w:bodyDiv w:val="1"/>
      <w:marLeft w:val="0"/>
      <w:marRight w:val="0"/>
      <w:marTop w:val="0"/>
      <w:marBottom w:val="0"/>
      <w:divBdr>
        <w:top w:val="none" w:sz="0" w:space="0" w:color="auto"/>
        <w:left w:val="none" w:sz="0" w:space="0" w:color="auto"/>
        <w:bottom w:val="none" w:sz="0" w:space="0" w:color="auto"/>
        <w:right w:val="none" w:sz="0" w:space="0" w:color="auto"/>
      </w:divBdr>
    </w:div>
    <w:div w:id="70396156">
      <w:bodyDiv w:val="1"/>
      <w:marLeft w:val="0"/>
      <w:marRight w:val="0"/>
      <w:marTop w:val="0"/>
      <w:marBottom w:val="0"/>
      <w:divBdr>
        <w:top w:val="none" w:sz="0" w:space="0" w:color="auto"/>
        <w:left w:val="none" w:sz="0" w:space="0" w:color="auto"/>
        <w:bottom w:val="none" w:sz="0" w:space="0" w:color="auto"/>
        <w:right w:val="none" w:sz="0" w:space="0" w:color="auto"/>
      </w:divBdr>
    </w:div>
    <w:div w:id="195967076">
      <w:bodyDiv w:val="1"/>
      <w:marLeft w:val="0"/>
      <w:marRight w:val="0"/>
      <w:marTop w:val="0"/>
      <w:marBottom w:val="0"/>
      <w:divBdr>
        <w:top w:val="none" w:sz="0" w:space="0" w:color="auto"/>
        <w:left w:val="none" w:sz="0" w:space="0" w:color="auto"/>
        <w:bottom w:val="none" w:sz="0" w:space="0" w:color="auto"/>
        <w:right w:val="none" w:sz="0" w:space="0" w:color="auto"/>
      </w:divBdr>
    </w:div>
    <w:div w:id="224754773">
      <w:bodyDiv w:val="1"/>
      <w:marLeft w:val="0"/>
      <w:marRight w:val="0"/>
      <w:marTop w:val="0"/>
      <w:marBottom w:val="0"/>
      <w:divBdr>
        <w:top w:val="none" w:sz="0" w:space="0" w:color="auto"/>
        <w:left w:val="none" w:sz="0" w:space="0" w:color="auto"/>
        <w:bottom w:val="none" w:sz="0" w:space="0" w:color="auto"/>
        <w:right w:val="none" w:sz="0" w:space="0" w:color="auto"/>
      </w:divBdr>
    </w:div>
    <w:div w:id="274020107">
      <w:bodyDiv w:val="1"/>
      <w:marLeft w:val="0"/>
      <w:marRight w:val="0"/>
      <w:marTop w:val="0"/>
      <w:marBottom w:val="0"/>
      <w:divBdr>
        <w:top w:val="none" w:sz="0" w:space="0" w:color="auto"/>
        <w:left w:val="none" w:sz="0" w:space="0" w:color="auto"/>
        <w:bottom w:val="none" w:sz="0" w:space="0" w:color="auto"/>
        <w:right w:val="none" w:sz="0" w:space="0" w:color="auto"/>
      </w:divBdr>
    </w:div>
    <w:div w:id="326321585">
      <w:bodyDiv w:val="1"/>
      <w:marLeft w:val="0"/>
      <w:marRight w:val="0"/>
      <w:marTop w:val="0"/>
      <w:marBottom w:val="0"/>
      <w:divBdr>
        <w:top w:val="none" w:sz="0" w:space="0" w:color="auto"/>
        <w:left w:val="none" w:sz="0" w:space="0" w:color="auto"/>
        <w:bottom w:val="none" w:sz="0" w:space="0" w:color="auto"/>
        <w:right w:val="none" w:sz="0" w:space="0" w:color="auto"/>
      </w:divBdr>
    </w:div>
    <w:div w:id="383218745">
      <w:bodyDiv w:val="1"/>
      <w:marLeft w:val="0"/>
      <w:marRight w:val="0"/>
      <w:marTop w:val="0"/>
      <w:marBottom w:val="0"/>
      <w:divBdr>
        <w:top w:val="none" w:sz="0" w:space="0" w:color="auto"/>
        <w:left w:val="none" w:sz="0" w:space="0" w:color="auto"/>
        <w:bottom w:val="none" w:sz="0" w:space="0" w:color="auto"/>
        <w:right w:val="none" w:sz="0" w:space="0" w:color="auto"/>
      </w:divBdr>
    </w:div>
    <w:div w:id="454712072">
      <w:bodyDiv w:val="1"/>
      <w:marLeft w:val="0"/>
      <w:marRight w:val="0"/>
      <w:marTop w:val="0"/>
      <w:marBottom w:val="0"/>
      <w:divBdr>
        <w:top w:val="none" w:sz="0" w:space="0" w:color="auto"/>
        <w:left w:val="none" w:sz="0" w:space="0" w:color="auto"/>
        <w:bottom w:val="none" w:sz="0" w:space="0" w:color="auto"/>
        <w:right w:val="none" w:sz="0" w:space="0" w:color="auto"/>
      </w:divBdr>
    </w:div>
    <w:div w:id="458302250">
      <w:bodyDiv w:val="1"/>
      <w:marLeft w:val="0"/>
      <w:marRight w:val="0"/>
      <w:marTop w:val="0"/>
      <w:marBottom w:val="0"/>
      <w:divBdr>
        <w:top w:val="none" w:sz="0" w:space="0" w:color="auto"/>
        <w:left w:val="none" w:sz="0" w:space="0" w:color="auto"/>
        <w:bottom w:val="none" w:sz="0" w:space="0" w:color="auto"/>
        <w:right w:val="none" w:sz="0" w:space="0" w:color="auto"/>
      </w:divBdr>
    </w:div>
    <w:div w:id="501315137">
      <w:bodyDiv w:val="1"/>
      <w:marLeft w:val="0"/>
      <w:marRight w:val="0"/>
      <w:marTop w:val="0"/>
      <w:marBottom w:val="0"/>
      <w:divBdr>
        <w:top w:val="none" w:sz="0" w:space="0" w:color="auto"/>
        <w:left w:val="none" w:sz="0" w:space="0" w:color="auto"/>
        <w:bottom w:val="none" w:sz="0" w:space="0" w:color="auto"/>
        <w:right w:val="none" w:sz="0" w:space="0" w:color="auto"/>
      </w:divBdr>
    </w:div>
    <w:div w:id="520554638">
      <w:bodyDiv w:val="1"/>
      <w:marLeft w:val="0"/>
      <w:marRight w:val="0"/>
      <w:marTop w:val="0"/>
      <w:marBottom w:val="0"/>
      <w:divBdr>
        <w:top w:val="none" w:sz="0" w:space="0" w:color="auto"/>
        <w:left w:val="none" w:sz="0" w:space="0" w:color="auto"/>
        <w:bottom w:val="none" w:sz="0" w:space="0" w:color="auto"/>
        <w:right w:val="none" w:sz="0" w:space="0" w:color="auto"/>
      </w:divBdr>
    </w:div>
    <w:div w:id="575286580">
      <w:bodyDiv w:val="1"/>
      <w:marLeft w:val="0"/>
      <w:marRight w:val="0"/>
      <w:marTop w:val="0"/>
      <w:marBottom w:val="0"/>
      <w:divBdr>
        <w:top w:val="none" w:sz="0" w:space="0" w:color="auto"/>
        <w:left w:val="none" w:sz="0" w:space="0" w:color="auto"/>
        <w:bottom w:val="none" w:sz="0" w:space="0" w:color="auto"/>
        <w:right w:val="none" w:sz="0" w:space="0" w:color="auto"/>
      </w:divBdr>
    </w:div>
    <w:div w:id="647982615">
      <w:bodyDiv w:val="1"/>
      <w:marLeft w:val="0"/>
      <w:marRight w:val="0"/>
      <w:marTop w:val="0"/>
      <w:marBottom w:val="0"/>
      <w:divBdr>
        <w:top w:val="none" w:sz="0" w:space="0" w:color="auto"/>
        <w:left w:val="none" w:sz="0" w:space="0" w:color="auto"/>
        <w:bottom w:val="none" w:sz="0" w:space="0" w:color="auto"/>
        <w:right w:val="none" w:sz="0" w:space="0" w:color="auto"/>
      </w:divBdr>
    </w:div>
    <w:div w:id="657268738">
      <w:bodyDiv w:val="1"/>
      <w:marLeft w:val="0"/>
      <w:marRight w:val="0"/>
      <w:marTop w:val="0"/>
      <w:marBottom w:val="0"/>
      <w:divBdr>
        <w:top w:val="none" w:sz="0" w:space="0" w:color="auto"/>
        <w:left w:val="none" w:sz="0" w:space="0" w:color="auto"/>
        <w:bottom w:val="none" w:sz="0" w:space="0" w:color="auto"/>
        <w:right w:val="none" w:sz="0" w:space="0" w:color="auto"/>
      </w:divBdr>
    </w:div>
    <w:div w:id="696464478">
      <w:bodyDiv w:val="1"/>
      <w:marLeft w:val="0"/>
      <w:marRight w:val="0"/>
      <w:marTop w:val="0"/>
      <w:marBottom w:val="0"/>
      <w:divBdr>
        <w:top w:val="none" w:sz="0" w:space="0" w:color="auto"/>
        <w:left w:val="none" w:sz="0" w:space="0" w:color="auto"/>
        <w:bottom w:val="none" w:sz="0" w:space="0" w:color="auto"/>
        <w:right w:val="none" w:sz="0" w:space="0" w:color="auto"/>
      </w:divBdr>
    </w:div>
    <w:div w:id="788667076">
      <w:bodyDiv w:val="1"/>
      <w:marLeft w:val="0"/>
      <w:marRight w:val="0"/>
      <w:marTop w:val="0"/>
      <w:marBottom w:val="0"/>
      <w:divBdr>
        <w:top w:val="none" w:sz="0" w:space="0" w:color="auto"/>
        <w:left w:val="none" w:sz="0" w:space="0" w:color="auto"/>
        <w:bottom w:val="none" w:sz="0" w:space="0" w:color="auto"/>
        <w:right w:val="none" w:sz="0" w:space="0" w:color="auto"/>
      </w:divBdr>
    </w:div>
    <w:div w:id="789325834">
      <w:bodyDiv w:val="1"/>
      <w:marLeft w:val="0"/>
      <w:marRight w:val="0"/>
      <w:marTop w:val="0"/>
      <w:marBottom w:val="0"/>
      <w:divBdr>
        <w:top w:val="none" w:sz="0" w:space="0" w:color="auto"/>
        <w:left w:val="none" w:sz="0" w:space="0" w:color="auto"/>
        <w:bottom w:val="none" w:sz="0" w:space="0" w:color="auto"/>
        <w:right w:val="none" w:sz="0" w:space="0" w:color="auto"/>
      </w:divBdr>
    </w:div>
    <w:div w:id="814764225">
      <w:bodyDiv w:val="1"/>
      <w:marLeft w:val="0"/>
      <w:marRight w:val="0"/>
      <w:marTop w:val="0"/>
      <w:marBottom w:val="0"/>
      <w:divBdr>
        <w:top w:val="none" w:sz="0" w:space="0" w:color="auto"/>
        <w:left w:val="none" w:sz="0" w:space="0" w:color="auto"/>
        <w:bottom w:val="none" w:sz="0" w:space="0" w:color="auto"/>
        <w:right w:val="none" w:sz="0" w:space="0" w:color="auto"/>
      </w:divBdr>
    </w:div>
    <w:div w:id="854540483">
      <w:bodyDiv w:val="1"/>
      <w:marLeft w:val="0"/>
      <w:marRight w:val="0"/>
      <w:marTop w:val="0"/>
      <w:marBottom w:val="0"/>
      <w:divBdr>
        <w:top w:val="none" w:sz="0" w:space="0" w:color="auto"/>
        <w:left w:val="none" w:sz="0" w:space="0" w:color="auto"/>
        <w:bottom w:val="none" w:sz="0" w:space="0" w:color="auto"/>
        <w:right w:val="none" w:sz="0" w:space="0" w:color="auto"/>
      </w:divBdr>
      <w:divsChild>
        <w:div w:id="1763643851">
          <w:marLeft w:val="0"/>
          <w:marRight w:val="0"/>
          <w:marTop w:val="0"/>
          <w:marBottom w:val="0"/>
          <w:divBdr>
            <w:top w:val="none" w:sz="0" w:space="0" w:color="auto"/>
            <w:left w:val="none" w:sz="0" w:space="0" w:color="auto"/>
            <w:bottom w:val="none" w:sz="0" w:space="0" w:color="auto"/>
            <w:right w:val="none" w:sz="0" w:space="0" w:color="auto"/>
          </w:divBdr>
        </w:div>
      </w:divsChild>
    </w:div>
    <w:div w:id="891113275">
      <w:bodyDiv w:val="1"/>
      <w:marLeft w:val="0"/>
      <w:marRight w:val="0"/>
      <w:marTop w:val="0"/>
      <w:marBottom w:val="0"/>
      <w:divBdr>
        <w:top w:val="none" w:sz="0" w:space="0" w:color="auto"/>
        <w:left w:val="none" w:sz="0" w:space="0" w:color="auto"/>
        <w:bottom w:val="none" w:sz="0" w:space="0" w:color="auto"/>
        <w:right w:val="none" w:sz="0" w:space="0" w:color="auto"/>
      </w:divBdr>
    </w:div>
    <w:div w:id="894584030">
      <w:bodyDiv w:val="1"/>
      <w:marLeft w:val="0"/>
      <w:marRight w:val="0"/>
      <w:marTop w:val="0"/>
      <w:marBottom w:val="0"/>
      <w:divBdr>
        <w:top w:val="none" w:sz="0" w:space="0" w:color="auto"/>
        <w:left w:val="none" w:sz="0" w:space="0" w:color="auto"/>
        <w:bottom w:val="none" w:sz="0" w:space="0" w:color="auto"/>
        <w:right w:val="none" w:sz="0" w:space="0" w:color="auto"/>
      </w:divBdr>
    </w:div>
    <w:div w:id="910189730">
      <w:bodyDiv w:val="1"/>
      <w:marLeft w:val="0"/>
      <w:marRight w:val="0"/>
      <w:marTop w:val="0"/>
      <w:marBottom w:val="0"/>
      <w:divBdr>
        <w:top w:val="none" w:sz="0" w:space="0" w:color="auto"/>
        <w:left w:val="none" w:sz="0" w:space="0" w:color="auto"/>
        <w:bottom w:val="none" w:sz="0" w:space="0" w:color="auto"/>
        <w:right w:val="none" w:sz="0" w:space="0" w:color="auto"/>
      </w:divBdr>
    </w:div>
    <w:div w:id="910389934">
      <w:bodyDiv w:val="1"/>
      <w:marLeft w:val="0"/>
      <w:marRight w:val="0"/>
      <w:marTop w:val="0"/>
      <w:marBottom w:val="0"/>
      <w:divBdr>
        <w:top w:val="none" w:sz="0" w:space="0" w:color="auto"/>
        <w:left w:val="none" w:sz="0" w:space="0" w:color="auto"/>
        <w:bottom w:val="none" w:sz="0" w:space="0" w:color="auto"/>
        <w:right w:val="none" w:sz="0" w:space="0" w:color="auto"/>
      </w:divBdr>
    </w:div>
    <w:div w:id="910500268">
      <w:bodyDiv w:val="1"/>
      <w:marLeft w:val="0"/>
      <w:marRight w:val="0"/>
      <w:marTop w:val="0"/>
      <w:marBottom w:val="0"/>
      <w:divBdr>
        <w:top w:val="none" w:sz="0" w:space="0" w:color="auto"/>
        <w:left w:val="none" w:sz="0" w:space="0" w:color="auto"/>
        <w:bottom w:val="none" w:sz="0" w:space="0" w:color="auto"/>
        <w:right w:val="none" w:sz="0" w:space="0" w:color="auto"/>
      </w:divBdr>
    </w:div>
    <w:div w:id="931741102">
      <w:bodyDiv w:val="1"/>
      <w:marLeft w:val="0"/>
      <w:marRight w:val="0"/>
      <w:marTop w:val="0"/>
      <w:marBottom w:val="0"/>
      <w:divBdr>
        <w:top w:val="none" w:sz="0" w:space="0" w:color="auto"/>
        <w:left w:val="none" w:sz="0" w:space="0" w:color="auto"/>
        <w:bottom w:val="none" w:sz="0" w:space="0" w:color="auto"/>
        <w:right w:val="none" w:sz="0" w:space="0" w:color="auto"/>
      </w:divBdr>
    </w:div>
    <w:div w:id="971054579">
      <w:bodyDiv w:val="1"/>
      <w:marLeft w:val="0"/>
      <w:marRight w:val="0"/>
      <w:marTop w:val="0"/>
      <w:marBottom w:val="0"/>
      <w:divBdr>
        <w:top w:val="none" w:sz="0" w:space="0" w:color="auto"/>
        <w:left w:val="none" w:sz="0" w:space="0" w:color="auto"/>
        <w:bottom w:val="none" w:sz="0" w:space="0" w:color="auto"/>
        <w:right w:val="none" w:sz="0" w:space="0" w:color="auto"/>
      </w:divBdr>
    </w:div>
    <w:div w:id="995694584">
      <w:bodyDiv w:val="1"/>
      <w:marLeft w:val="0"/>
      <w:marRight w:val="0"/>
      <w:marTop w:val="0"/>
      <w:marBottom w:val="0"/>
      <w:divBdr>
        <w:top w:val="none" w:sz="0" w:space="0" w:color="auto"/>
        <w:left w:val="none" w:sz="0" w:space="0" w:color="auto"/>
        <w:bottom w:val="none" w:sz="0" w:space="0" w:color="auto"/>
        <w:right w:val="none" w:sz="0" w:space="0" w:color="auto"/>
      </w:divBdr>
    </w:div>
    <w:div w:id="1019115750">
      <w:bodyDiv w:val="1"/>
      <w:marLeft w:val="0"/>
      <w:marRight w:val="0"/>
      <w:marTop w:val="0"/>
      <w:marBottom w:val="0"/>
      <w:divBdr>
        <w:top w:val="none" w:sz="0" w:space="0" w:color="auto"/>
        <w:left w:val="none" w:sz="0" w:space="0" w:color="auto"/>
        <w:bottom w:val="none" w:sz="0" w:space="0" w:color="auto"/>
        <w:right w:val="none" w:sz="0" w:space="0" w:color="auto"/>
      </w:divBdr>
    </w:div>
    <w:div w:id="1033386843">
      <w:bodyDiv w:val="1"/>
      <w:marLeft w:val="0"/>
      <w:marRight w:val="0"/>
      <w:marTop w:val="0"/>
      <w:marBottom w:val="0"/>
      <w:divBdr>
        <w:top w:val="none" w:sz="0" w:space="0" w:color="auto"/>
        <w:left w:val="none" w:sz="0" w:space="0" w:color="auto"/>
        <w:bottom w:val="none" w:sz="0" w:space="0" w:color="auto"/>
        <w:right w:val="none" w:sz="0" w:space="0" w:color="auto"/>
      </w:divBdr>
    </w:div>
    <w:div w:id="1143307107">
      <w:bodyDiv w:val="1"/>
      <w:marLeft w:val="0"/>
      <w:marRight w:val="0"/>
      <w:marTop w:val="0"/>
      <w:marBottom w:val="0"/>
      <w:divBdr>
        <w:top w:val="none" w:sz="0" w:space="0" w:color="auto"/>
        <w:left w:val="none" w:sz="0" w:space="0" w:color="auto"/>
        <w:bottom w:val="none" w:sz="0" w:space="0" w:color="auto"/>
        <w:right w:val="none" w:sz="0" w:space="0" w:color="auto"/>
      </w:divBdr>
    </w:div>
    <w:div w:id="1146817019">
      <w:bodyDiv w:val="1"/>
      <w:marLeft w:val="0"/>
      <w:marRight w:val="0"/>
      <w:marTop w:val="0"/>
      <w:marBottom w:val="0"/>
      <w:divBdr>
        <w:top w:val="none" w:sz="0" w:space="0" w:color="auto"/>
        <w:left w:val="none" w:sz="0" w:space="0" w:color="auto"/>
        <w:bottom w:val="none" w:sz="0" w:space="0" w:color="auto"/>
        <w:right w:val="none" w:sz="0" w:space="0" w:color="auto"/>
      </w:divBdr>
    </w:div>
    <w:div w:id="1151870472">
      <w:bodyDiv w:val="1"/>
      <w:marLeft w:val="0"/>
      <w:marRight w:val="0"/>
      <w:marTop w:val="0"/>
      <w:marBottom w:val="0"/>
      <w:divBdr>
        <w:top w:val="none" w:sz="0" w:space="0" w:color="auto"/>
        <w:left w:val="none" w:sz="0" w:space="0" w:color="auto"/>
        <w:bottom w:val="none" w:sz="0" w:space="0" w:color="auto"/>
        <w:right w:val="none" w:sz="0" w:space="0" w:color="auto"/>
      </w:divBdr>
    </w:div>
    <w:div w:id="1208449839">
      <w:bodyDiv w:val="1"/>
      <w:marLeft w:val="0"/>
      <w:marRight w:val="0"/>
      <w:marTop w:val="0"/>
      <w:marBottom w:val="0"/>
      <w:divBdr>
        <w:top w:val="none" w:sz="0" w:space="0" w:color="auto"/>
        <w:left w:val="none" w:sz="0" w:space="0" w:color="auto"/>
        <w:bottom w:val="none" w:sz="0" w:space="0" w:color="auto"/>
        <w:right w:val="none" w:sz="0" w:space="0" w:color="auto"/>
      </w:divBdr>
    </w:div>
    <w:div w:id="1225801460">
      <w:bodyDiv w:val="1"/>
      <w:marLeft w:val="0"/>
      <w:marRight w:val="0"/>
      <w:marTop w:val="0"/>
      <w:marBottom w:val="0"/>
      <w:divBdr>
        <w:top w:val="none" w:sz="0" w:space="0" w:color="auto"/>
        <w:left w:val="none" w:sz="0" w:space="0" w:color="auto"/>
        <w:bottom w:val="none" w:sz="0" w:space="0" w:color="auto"/>
        <w:right w:val="none" w:sz="0" w:space="0" w:color="auto"/>
      </w:divBdr>
    </w:div>
    <w:div w:id="1269040557">
      <w:bodyDiv w:val="1"/>
      <w:marLeft w:val="0"/>
      <w:marRight w:val="0"/>
      <w:marTop w:val="0"/>
      <w:marBottom w:val="0"/>
      <w:divBdr>
        <w:top w:val="none" w:sz="0" w:space="0" w:color="auto"/>
        <w:left w:val="none" w:sz="0" w:space="0" w:color="auto"/>
        <w:bottom w:val="none" w:sz="0" w:space="0" w:color="auto"/>
        <w:right w:val="none" w:sz="0" w:space="0" w:color="auto"/>
      </w:divBdr>
    </w:div>
    <w:div w:id="1301421706">
      <w:bodyDiv w:val="1"/>
      <w:marLeft w:val="0"/>
      <w:marRight w:val="0"/>
      <w:marTop w:val="0"/>
      <w:marBottom w:val="0"/>
      <w:divBdr>
        <w:top w:val="none" w:sz="0" w:space="0" w:color="auto"/>
        <w:left w:val="none" w:sz="0" w:space="0" w:color="auto"/>
        <w:bottom w:val="none" w:sz="0" w:space="0" w:color="auto"/>
        <w:right w:val="none" w:sz="0" w:space="0" w:color="auto"/>
      </w:divBdr>
    </w:div>
    <w:div w:id="1425686193">
      <w:bodyDiv w:val="1"/>
      <w:marLeft w:val="0"/>
      <w:marRight w:val="0"/>
      <w:marTop w:val="0"/>
      <w:marBottom w:val="0"/>
      <w:divBdr>
        <w:top w:val="none" w:sz="0" w:space="0" w:color="auto"/>
        <w:left w:val="none" w:sz="0" w:space="0" w:color="auto"/>
        <w:bottom w:val="none" w:sz="0" w:space="0" w:color="auto"/>
        <w:right w:val="none" w:sz="0" w:space="0" w:color="auto"/>
      </w:divBdr>
    </w:div>
    <w:div w:id="1433672318">
      <w:bodyDiv w:val="1"/>
      <w:marLeft w:val="0"/>
      <w:marRight w:val="0"/>
      <w:marTop w:val="0"/>
      <w:marBottom w:val="0"/>
      <w:divBdr>
        <w:top w:val="none" w:sz="0" w:space="0" w:color="auto"/>
        <w:left w:val="none" w:sz="0" w:space="0" w:color="auto"/>
        <w:bottom w:val="none" w:sz="0" w:space="0" w:color="auto"/>
        <w:right w:val="none" w:sz="0" w:space="0" w:color="auto"/>
      </w:divBdr>
    </w:div>
    <w:div w:id="1544100654">
      <w:bodyDiv w:val="1"/>
      <w:marLeft w:val="0"/>
      <w:marRight w:val="0"/>
      <w:marTop w:val="0"/>
      <w:marBottom w:val="0"/>
      <w:divBdr>
        <w:top w:val="none" w:sz="0" w:space="0" w:color="auto"/>
        <w:left w:val="none" w:sz="0" w:space="0" w:color="auto"/>
        <w:bottom w:val="none" w:sz="0" w:space="0" w:color="auto"/>
        <w:right w:val="none" w:sz="0" w:space="0" w:color="auto"/>
      </w:divBdr>
    </w:div>
    <w:div w:id="1586763517">
      <w:bodyDiv w:val="1"/>
      <w:marLeft w:val="0"/>
      <w:marRight w:val="0"/>
      <w:marTop w:val="0"/>
      <w:marBottom w:val="0"/>
      <w:divBdr>
        <w:top w:val="none" w:sz="0" w:space="0" w:color="auto"/>
        <w:left w:val="none" w:sz="0" w:space="0" w:color="auto"/>
        <w:bottom w:val="none" w:sz="0" w:space="0" w:color="auto"/>
        <w:right w:val="none" w:sz="0" w:space="0" w:color="auto"/>
      </w:divBdr>
    </w:div>
    <w:div w:id="1592200346">
      <w:bodyDiv w:val="1"/>
      <w:marLeft w:val="0"/>
      <w:marRight w:val="0"/>
      <w:marTop w:val="0"/>
      <w:marBottom w:val="0"/>
      <w:divBdr>
        <w:top w:val="none" w:sz="0" w:space="0" w:color="auto"/>
        <w:left w:val="none" w:sz="0" w:space="0" w:color="auto"/>
        <w:bottom w:val="none" w:sz="0" w:space="0" w:color="auto"/>
        <w:right w:val="none" w:sz="0" w:space="0" w:color="auto"/>
      </w:divBdr>
    </w:div>
    <w:div w:id="1651397054">
      <w:bodyDiv w:val="1"/>
      <w:marLeft w:val="0"/>
      <w:marRight w:val="0"/>
      <w:marTop w:val="0"/>
      <w:marBottom w:val="0"/>
      <w:divBdr>
        <w:top w:val="none" w:sz="0" w:space="0" w:color="auto"/>
        <w:left w:val="none" w:sz="0" w:space="0" w:color="auto"/>
        <w:bottom w:val="none" w:sz="0" w:space="0" w:color="auto"/>
        <w:right w:val="none" w:sz="0" w:space="0" w:color="auto"/>
      </w:divBdr>
    </w:div>
    <w:div w:id="1663042864">
      <w:bodyDiv w:val="1"/>
      <w:marLeft w:val="0"/>
      <w:marRight w:val="0"/>
      <w:marTop w:val="0"/>
      <w:marBottom w:val="0"/>
      <w:divBdr>
        <w:top w:val="none" w:sz="0" w:space="0" w:color="auto"/>
        <w:left w:val="none" w:sz="0" w:space="0" w:color="auto"/>
        <w:bottom w:val="none" w:sz="0" w:space="0" w:color="auto"/>
        <w:right w:val="none" w:sz="0" w:space="0" w:color="auto"/>
      </w:divBdr>
    </w:div>
    <w:div w:id="1730112411">
      <w:bodyDiv w:val="1"/>
      <w:marLeft w:val="0"/>
      <w:marRight w:val="0"/>
      <w:marTop w:val="0"/>
      <w:marBottom w:val="0"/>
      <w:divBdr>
        <w:top w:val="none" w:sz="0" w:space="0" w:color="auto"/>
        <w:left w:val="none" w:sz="0" w:space="0" w:color="auto"/>
        <w:bottom w:val="none" w:sz="0" w:space="0" w:color="auto"/>
        <w:right w:val="none" w:sz="0" w:space="0" w:color="auto"/>
      </w:divBdr>
    </w:div>
    <w:div w:id="1750224719">
      <w:bodyDiv w:val="1"/>
      <w:marLeft w:val="0"/>
      <w:marRight w:val="0"/>
      <w:marTop w:val="0"/>
      <w:marBottom w:val="0"/>
      <w:divBdr>
        <w:top w:val="none" w:sz="0" w:space="0" w:color="auto"/>
        <w:left w:val="none" w:sz="0" w:space="0" w:color="auto"/>
        <w:bottom w:val="none" w:sz="0" w:space="0" w:color="auto"/>
        <w:right w:val="none" w:sz="0" w:space="0" w:color="auto"/>
      </w:divBdr>
    </w:div>
    <w:div w:id="1766222723">
      <w:bodyDiv w:val="1"/>
      <w:marLeft w:val="0"/>
      <w:marRight w:val="0"/>
      <w:marTop w:val="0"/>
      <w:marBottom w:val="0"/>
      <w:divBdr>
        <w:top w:val="none" w:sz="0" w:space="0" w:color="auto"/>
        <w:left w:val="none" w:sz="0" w:space="0" w:color="auto"/>
        <w:bottom w:val="none" w:sz="0" w:space="0" w:color="auto"/>
        <w:right w:val="none" w:sz="0" w:space="0" w:color="auto"/>
      </w:divBdr>
    </w:div>
    <w:div w:id="1812094365">
      <w:bodyDiv w:val="1"/>
      <w:marLeft w:val="0"/>
      <w:marRight w:val="0"/>
      <w:marTop w:val="0"/>
      <w:marBottom w:val="0"/>
      <w:divBdr>
        <w:top w:val="none" w:sz="0" w:space="0" w:color="auto"/>
        <w:left w:val="none" w:sz="0" w:space="0" w:color="auto"/>
        <w:bottom w:val="none" w:sz="0" w:space="0" w:color="auto"/>
        <w:right w:val="none" w:sz="0" w:space="0" w:color="auto"/>
      </w:divBdr>
    </w:div>
    <w:div w:id="1842816262">
      <w:bodyDiv w:val="1"/>
      <w:marLeft w:val="0"/>
      <w:marRight w:val="0"/>
      <w:marTop w:val="0"/>
      <w:marBottom w:val="0"/>
      <w:divBdr>
        <w:top w:val="none" w:sz="0" w:space="0" w:color="auto"/>
        <w:left w:val="none" w:sz="0" w:space="0" w:color="auto"/>
        <w:bottom w:val="none" w:sz="0" w:space="0" w:color="auto"/>
        <w:right w:val="none" w:sz="0" w:space="0" w:color="auto"/>
      </w:divBdr>
    </w:div>
    <w:div w:id="1925455439">
      <w:bodyDiv w:val="1"/>
      <w:marLeft w:val="0"/>
      <w:marRight w:val="0"/>
      <w:marTop w:val="0"/>
      <w:marBottom w:val="0"/>
      <w:divBdr>
        <w:top w:val="none" w:sz="0" w:space="0" w:color="auto"/>
        <w:left w:val="none" w:sz="0" w:space="0" w:color="auto"/>
        <w:bottom w:val="none" w:sz="0" w:space="0" w:color="auto"/>
        <w:right w:val="none" w:sz="0" w:space="0" w:color="auto"/>
      </w:divBdr>
    </w:div>
    <w:div w:id="1939825897">
      <w:bodyDiv w:val="1"/>
      <w:marLeft w:val="0"/>
      <w:marRight w:val="0"/>
      <w:marTop w:val="0"/>
      <w:marBottom w:val="0"/>
      <w:divBdr>
        <w:top w:val="none" w:sz="0" w:space="0" w:color="auto"/>
        <w:left w:val="none" w:sz="0" w:space="0" w:color="auto"/>
        <w:bottom w:val="none" w:sz="0" w:space="0" w:color="auto"/>
        <w:right w:val="none" w:sz="0" w:space="0" w:color="auto"/>
      </w:divBdr>
    </w:div>
    <w:div w:id="2019429408">
      <w:bodyDiv w:val="1"/>
      <w:marLeft w:val="0"/>
      <w:marRight w:val="0"/>
      <w:marTop w:val="0"/>
      <w:marBottom w:val="0"/>
      <w:divBdr>
        <w:top w:val="none" w:sz="0" w:space="0" w:color="auto"/>
        <w:left w:val="none" w:sz="0" w:space="0" w:color="auto"/>
        <w:bottom w:val="none" w:sz="0" w:space="0" w:color="auto"/>
        <w:right w:val="none" w:sz="0" w:space="0" w:color="auto"/>
      </w:divBdr>
    </w:div>
    <w:div w:id="2107581079">
      <w:bodyDiv w:val="1"/>
      <w:marLeft w:val="0"/>
      <w:marRight w:val="0"/>
      <w:marTop w:val="0"/>
      <w:marBottom w:val="0"/>
      <w:divBdr>
        <w:top w:val="none" w:sz="0" w:space="0" w:color="auto"/>
        <w:left w:val="none" w:sz="0" w:space="0" w:color="auto"/>
        <w:bottom w:val="none" w:sz="0" w:space="0" w:color="auto"/>
        <w:right w:val="none" w:sz="0" w:space="0" w:color="auto"/>
      </w:divBdr>
    </w:div>
    <w:div w:id="2136635414">
      <w:bodyDiv w:val="1"/>
      <w:marLeft w:val="0"/>
      <w:marRight w:val="0"/>
      <w:marTop w:val="0"/>
      <w:marBottom w:val="0"/>
      <w:divBdr>
        <w:top w:val="none" w:sz="0" w:space="0" w:color="auto"/>
        <w:left w:val="none" w:sz="0" w:space="0" w:color="auto"/>
        <w:bottom w:val="none" w:sz="0" w:space="0" w:color="auto"/>
        <w:right w:val="none" w:sz="0" w:space="0" w:color="auto"/>
      </w:divBdr>
    </w:div>
    <w:div w:id="2139565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slation.qld.gov.au/Acts_Passed/Acts_Passed_NUM_1989.htm" TargetMode="Externa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eplan.brisbane.qld.gov.au/CP/Definitions" TargetMode="Externa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comlaw.gov.au/Details/C2012C00080"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lan.brisbane.qld.gov.au/CP/Definitions"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www.legislation.qld.gov.au/LEGISLTN/ACTS/2012/12AC043.pdf" TargetMode="Externa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qld.gov.au/Acts_SLs/Acts_SL_T.htm" TargetMode="Externa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A5DDD-FF52-46F9-B0B8-EE62B155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EF71FF89</Template>
  <TotalTime>62</TotalTime>
  <Pages>57</Pages>
  <Words>16514</Words>
  <Characters>94133</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BRISBANE CITY COUNCIL</vt:lpstr>
    </vt:vector>
  </TitlesOfParts>
  <Company>Brisbane City Council</Company>
  <LinksUpToDate>false</LinksUpToDate>
  <CharactersWithSpaces>110427</CharactersWithSpaces>
  <SharedDoc>false</SharedDoc>
  <HLinks>
    <vt:vector size="390" baseType="variant">
      <vt:variant>
        <vt:i4>327764</vt:i4>
      </vt:variant>
      <vt:variant>
        <vt:i4>372</vt:i4>
      </vt:variant>
      <vt:variant>
        <vt:i4>0</vt:i4>
      </vt:variant>
      <vt:variant>
        <vt:i4>5</vt:i4>
      </vt:variant>
      <vt:variant>
        <vt:lpwstr>http://www.comlaw.gov.au/Details/C2012C00080</vt:lpwstr>
      </vt:variant>
      <vt:variant>
        <vt:lpwstr/>
      </vt:variant>
      <vt:variant>
        <vt:i4>5963777</vt:i4>
      </vt:variant>
      <vt:variant>
        <vt:i4>369</vt:i4>
      </vt:variant>
      <vt:variant>
        <vt:i4>0</vt:i4>
      </vt:variant>
      <vt:variant>
        <vt:i4>5</vt:i4>
      </vt:variant>
      <vt:variant>
        <vt:lpwstr>https://www.legislation.qld.gov.au/LEGISLTN/ACTS/2012/12AC043.pdf</vt:lpwstr>
      </vt:variant>
      <vt:variant>
        <vt:lpwstr/>
      </vt:variant>
      <vt:variant>
        <vt:i4>3670044</vt:i4>
      </vt:variant>
      <vt:variant>
        <vt:i4>366</vt:i4>
      </vt:variant>
      <vt:variant>
        <vt:i4>0</vt:i4>
      </vt:variant>
      <vt:variant>
        <vt:i4>5</vt:i4>
      </vt:variant>
      <vt:variant>
        <vt:lpwstr>http://www.legislation.qld.gov.au/Acts_SLs/Acts_SL_T.htm</vt:lpwstr>
      </vt:variant>
      <vt:variant>
        <vt:lpwstr/>
      </vt:variant>
      <vt:variant>
        <vt:i4>3866662</vt:i4>
      </vt:variant>
      <vt:variant>
        <vt:i4>363</vt:i4>
      </vt:variant>
      <vt:variant>
        <vt:i4>0</vt:i4>
      </vt:variant>
      <vt:variant>
        <vt:i4>5</vt:i4>
      </vt:variant>
      <vt:variant>
        <vt:lpwstr>https://www.legislation.qld.gov.au/Acts_Passed/Acts_Passed_NUM_1989.htm</vt:lpwstr>
      </vt:variant>
      <vt:variant>
        <vt:lpwstr/>
      </vt:variant>
      <vt:variant>
        <vt:i4>6160415</vt:i4>
      </vt:variant>
      <vt:variant>
        <vt:i4>360</vt:i4>
      </vt:variant>
      <vt:variant>
        <vt:i4>0</vt:i4>
      </vt:variant>
      <vt:variant>
        <vt:i4>5</vt:i4>
      </vt:variant>
      <vt:variant>
        <vt:lpwstr>http://eplan.brisbane.qld.gov.au/CP/Definitions</vt:lpwstr>
      </vt:variant>
      <vt:variant>
        <vt:lpwstr>Act</vt:lpwstr>
      </vt:variant>
      <vt:variant>
        <vt:i4>4194315</vt:i4>
      </vt:variant>
      <vt:variant>
        <vt:i4>357</vt:i4>
      </vt:variant>
      <vt:variant>
        <vt:i4>0</vt:i4>
      </vt:variant>
      <vt:variant>
        <vt:i4>5</vt:i4>
      </vt:variant>
      <vt:variant>
        <vt:lpwstr>http://eplan.brisbane.qld.gov.au/CP/Definitions</vt:lpwstr>
      </vt:variant>
      <vt:variant>
        <vt:lpwstr>PlanningAssumptions</vt:lpwstr>
      </vt:variant>
      <vt:variant>
        <vt:i4>1179700</vt:i4>
      </vt:variant>
      <vt:variant>
        <vt:i4>350</vt:i4>
      </vt:variant>
      <vt:variant>
        <vt:i4>0</vt:i4>
      </vt:variant>
      <vt:variant>
        <vt:i4>5</vt:i4>
      </vt:variant>
      <vt:variant>
        <vt:lpwstr/>
      </vt:variant>
      <vt:variant>
        <vt:lpwstr>_Toc462326069</vt:lpwstr>
      </vt:variant>
      <vt:variant>
        <vt:i4>1179700</vt:i4>
      </vt:variant>
      <vt:variant>
        <vt:i4>344</vt:i4>
      </vt:variant>
      <vt:variant>
        <vt:i4>0</vt:i4>
      </vt:variant>
      <vt:variant>
        <vt:i4>5</vt:i4>
      </vt:variant>
      <vt:variant>
        <vt:lpwstr/>
      </vt:variant>
      <vt:variant>
        <vt:lpwstr>_Toc462326068</vt:lpwstr>
      </vt:variant>
      <vt:variant>
        <vt:i4>1179700</vt:i4>
      </vt:variant>
      <vt:variant>
        <vt:i4>338</vt:i4>
      </vt:variant>
      <vt:variant>
        <vt:i4>0</vt:i4>
      </vt:variant>
      <vt:variant>
        <vt:i4>5</vt:i4>
      </vt:variant>
      <vt:variant>
        <vt:lpwstr/>
      </vt:variant>
      <vt:variant>
        <vt:lpwstr>_Toc462326067</vt:lpwstr>
      </vt:variant>
      <vt:variant>
        <vt:i4>1179700</vt:i4>
      </vt:variant>
      <vt:variant>
        <vt:i4>332</vt:i4>
      </vt:variant>
      <vt:variant>
        <vt:i4>0</vt:i4>
      </vt:variant>
      <vt:variant>
        <vt:i4>5</vt:i4>
      </vt:variant>
      <vt:variant>
        <vt:lpwstr/>
      </vt:variant>
      <vt:variant>
        <vt:lpwstr>_Toc462326066</vt:lpwstr>
      </vt:variant>
      <vt:variant>
        <vt:i4>1179700</vt:i4>
      </vt:variant>
      <vt:variant>
        <vt:i4>326</vt:i4>
      </vt:variant>
      <vt:variant>
        <vt:i4>0</vt:i4>
      </vt:variant>
      <vt:variant>
        <vt:i4>5</vt:i4>
      </vt:variant>
      <vt:variant>
        <vt:lpwstr/>
      </vt:variant>
      <vt:variant>
        <vt:lpwstr>_Toc462326065</vt:lpwstr>
      </vt:variant>
      <vt:variant>
        <vt:i4>1179700</vt:i4>
      </vt:variant>
      <vt:variant>
        <vt:i4>320</vt:i4>
      </vt:variant>
      <vt:variant>
        <vt:i4>0</vt:i4>
      </vt:variant>
      <vt:variant>
        <vt:i4>5</vt:i4>
      </vt:variant>
      <vt:variant>
        <vt:lpwstr/>
      </vt:variant>
      <vt:variant>
        <vt:lpwstr>_Toc462326064</vt:lpwstr>
      </vt:variant>
      <vt:variant>
        <vt:i4>1179700</vt:i4>
      </vt:variant>
      <vt:variant>
        <vt:i4>314</vt:i4>
      </vt:variant>
      <vt:variant>
        <vt:i4>0</vt:i4>
      </vt:variant>
      <vt:variant>
        <vt:i4>5</vt:i4>
      </vt:variant>
      <vt:variant>
        <vt:lpwstr/>
      </vt:variant>
      <vt:variant>
        <vt:lpwstr>_Toc462326063</vt:lpwstr>
      </vt:variant>
      <vt:variant>
        <vt:i4>1179700</vt:i4>
      </vt:variant>
      <vt:variant>
        <vt:i4>308</vt:i4>
      </vt:variant>
      <vt:variant>
        <vt:i4>0</vt:i4>
      </vt:variant>
      <vt:variant>
        <vt:i4>5</vt:i4>
      </vt:variant>
      <vt:variant>
        <vt:lpwstr/>
      </vt:variant>
      <vt:variant>
        <vt:lpwstr>_Toc462326062</vt:lpwstr>
      </vt:variant>
      <vt:variant>
        <vt:i4>1179700</vt:i4>
      </vt:variant>
      <vt:variant>
        <vt:i4>302</vt:i4>
      </vt:variant>
      <vt:variant>
        <vt:i4>0</vt:i4>
      </vt:variant>
      <vt:variant>
        <vt:i4>5</vt:i4>
      </vt:variant>
      <vt:variant>
        <vt:lpwstr/>
      </vt:variant>
      <vt:variant>
        <vt:lpwstr>_Toc462326061</vt:lpwstr>
      </vt:variant>
      <vt:variant>
        <vt:i4>1179700</vt:i4>
      </vt:variant>
      <vt:variant>
        <vt:i4>296</vt:i4>
      </vt:variant>
      <vt:variant>
        <vt:i4>0</vt:i4>
      </vt:variant>
      <vt:variant>
        <vt:i4>5</vt:i4>
      </vt:variant>
      <vt:variant>
        <vt:lpwstr/>
      </vt:variant>
      <vt:variant>
        <vt:lpwstr>_Toc462326060</vt:lpwstr>
      </vt:variant>
      <vt:variant>
        <vt:i4>1114164</vt:i4>
      </vt:variant>
      <vt:variant>
        <vt:i4>290</vt:i4>
      </vt:variant>
      <vt:variant>
        <vt:i4>0</vt:i4>
      </vt:variant>
      <vt:variant>
        <vt:i4>5</vt:i4>
      </vt:variant>
      <vt:variant>
        <vt:lpwstr/>
      </vt:variant>
      <vt:variant>
        <vt:lpwstr>_Toc462326059</vt:lpwstr>
      </vt:variant>
      <vt:variant>
        <vt:i4>1114164</vt:i4>
      </vt:variant>
      <vt:variant>
        <vt:i4>284</vt:i4>
      </vt:variant>
      <vt:variant>
        <vt:i4>0</vt:i4>
      </vt:variant>
      <vt:variant>
        <vt:i4>5</vt:i4>
      </vt:variant>
      <vt:variant>
        <vt:lpwstr/>
      </vt:variant>
      <vt:variant>
        <vt:lpwstr>_Toc462326058</vt:lpwstr>
      </vt:variant>
      <vt:variant>
        <vt:i4>1114164</vt:i4>
      </vt:variant>
      <vt:variant>
        <vt:i4>278</vt:i4>
      </vt:variant>
      <vt:variant>
        <vt:i4>0</vt:i4>
      </vt:variant>
      <vt:variant>
        <vt:i4>5</vt:i4>
      </vt:variant>
      <vt:variant>
        <vt:lpwstr/>
      </vt:variant>
      <vt:variant>
        <vt:lpwstr>_Toc462326057</vt:lpwstr>
      </vt:variant>
      <vt:variant>
        <vt:i4>1114164</vt:i4>
      </vt:variant>
      <vt:variant>
        <vt:i4>272</vt:i4>
      </vt:variant>
      <vt:variant>
        <vt:i4>0</vt:i4>
      </vt:variant>
      <vt:variant>
        <vt:i4>5</vt:i4>
      </vt:variant>
      <vt:variant>
        <vt:lpwstr/>
      </vt:variant>
      <vt:variant>
        <vt:lpwstr>_Toc462326056</vt:lpwstr>
      </vt:variant>
      <vt:variant>
        <vt:i4>1114164</vt:i4>
      </vt:variant>
      <vt:variant>
        <vt:i4>266</vt:i4>
      </vt:variant>
      <vt:variant>
        <vt:i4>0</vt:i4>
      </vt:variant>
      <vt:variant>
        <vt:i4>5</vt:i4>
      </vt:variant>
      <vt:variant>
        <vt:lpwstr/>
      </vt:variant>
      <vt:variant>
        <vt:lpwstr>_Toc462326055</vt:lpwstr>
      </vt:variant>
      <vt:variant>
        <vt:i4>1114164</vt:i4>
      </vt:variant>
      <vt:variant>
        <vt:i4>260</vt:i4>
      </vt:variant>
      <vt:variant>
        <vt:i4>0</vt:i4>
      </vt:variant>
      <vt:variant>
        <vt:i4>5</vt:i4>
      </vt:variant>
      <vt:variant>
        <vt:lpwstr/>
      </vt:variant>
      <vt:variant>
        <vt:lpwstr>_Toc462326054</vt:lpwstr>
      </vt:variant>
      <vt:variant>
        <vt:i4>1114164</vt:i4>
      </vt:variant>
      <vt:variant>
        <vt:i4>254</vt:i4>
      </vt:variant>
      <vt:variant>
        <vt:i4>0</vt:i4>
      </vt:variant>
      <vt:variant>
        <vt:i4>5</vt:i4>
      </vt:variant>
      <vt:variant>
        <vt:lpwstr/>
      </vt:variant>
      <vt:variant>
        <vt:lpwstr>_Toc462326053</vt:lpwstr>
      </vt:variant>
      <vt:variant>
        <vt:i4>1114164</vt:i4>
      </vt:variant>
      <vt:variant>
        <vt:i4>248</vt:i4>
      </vt:variant>
      <vt:variant>
        <vt:i4>0</vt:i4>
      </vt:variant>
      <vt:variant>
        <vt:i4>5</vt:i4>
      </vt:variant>
      <vt:variant>
        <vt:lpwstr/>
      </vt:variant>
      <vt:variant>
        <vt:lpwstr>_Toc462326052</vt:lpwstr>
      </vt:variant>
      <vt:variant>
        <vt:i4>1114164</vt:i4>
      </vt:variant>
      <vt:variant>
        <vt:i4>242</vt:i4>
      </vt:variant>
      <vt:variant>
        <vt:i4>0</vt:i4>
      </vt:variant>
      <vt:variant>
        <vt:i4>5</vt:i4>
      </vt:variant>
      <vt:variant>
        <vt:lpwstr/>
      </vt:variant>
      <vt:variant>
        <vt:lpwstr>_Toc462326051</vt:lpwstr>
      </vt:variant>
      <vt:variant>
        <vt:i4>1114164</vt:i4>
      </vt:variant>
      <vt:variant>
        <vt:i4>236</vt:i4>
      </vt:variant>
      <vt:variant>
        <vt:i4>0</vt:i4>
      </vt:variant>
      <vt:variant>
        <vt:i4>5</vt:i4>
      </vt:variant>
      <vt:variant>
        <vt:lpwstr/>
      </vt:variant>
      <vt:variant>
        <vt:lpwstr>_Toc462326050</vt:lpwstr>
      </vt:variant>
      <vt:variant>
        <vt:i4>1048628</vt:i4>
      </vt:variant>
      <vt:variant>
        <vt:i4>230</vt:i4>
      </vt:variant>
      <vt:variant>
        <vt:i4>0</vt:i4>
      </vt:variant>
      <vt:variant>
        <vt:i4>5</vt:i4>
      </vt:variant>
      <vt:variant>
        <vt:lpwstr/>
      </vt:variant>
      <vt:variant>
        <vt:lpwstr>_Toc462326049</vt:lpwstr>
      </vt:variant>
      <vt:variant>
        <vt:i4>1048628</vt:i4>
      </vt:variant>
      <vt:variant>
        <vt:i4>224</vt:i4>
      </vt:variant>
      <vt:variant>
        <vt:i4>0</vt:i4>
      </vt:variant>
      <vt:variant>
        <vt:i4>5</vt:i4>
      </vt:variant>
      <vt:variant>
        <vt:lpwstr/>
      </vt:variant>
      <vt:variant>
        <vt:lpwstr>_Toc462326048</vt:lpwstr>
      </vt:variant>
      <vt:variant>
        <vt:i4>1048628</vt:i4>
      </vt:variant>
      <vt:variant>
        <vt:i4>218</vt:i4>
      </vt:variant>
      <vt:variant>
        <vt:i4>0</vt:i4>
      </vt:variant>
      <vt:variant>
        <vt:i4>5</vt:i4>
      </vt:variant>
      <vt:variant>
        <vt:lpwstr/>
      </vt:variant>
      <vt:variant>
        <vt:lpwstr>_Toc462326047</vt:lpwstr>
      </vt:variant>
      <vt:variant>
        <vt:i4>1048628</vt:i4>
      </vt:variant>
      <vt:variant>
        <vt:i4>212</vt:i4>
      </vt:variant>
      <vt:variant>
        <vt:i4>0</vt:i4>
      </vt:variant>
      <vt:variant>
        <vt:i4>5</vt:i4>
      </vt:variant>
      <vt:variant>
        <vt:lpwstr/>
      </vt:variant>
      <vt:variant>
        <vt:lpwstr>_Toc462326046</vt:lpwstr>
      </vt:variant>
      <vt:variant>
        <vt:i4>1048628</vt:i4>
      </vt:variant>
      <vt:variant>
        <vt:i4>206</vt:i4>
      </vt:variant>
      <vt:variant>
        <vt:i4>0</vt:i4>
      </vt:variant>
      <vt:variant>
        <vt:i4>5</vt:i4>
      </vt:variant>
      <vt:variant>
        <vt:lpwstr/>
      </vt:variant>
      <vt:variant>
        <vt:lpwstr>_Toc462326045</vt:lpwstr>
      </vt:variant>
      <vt:variant>
        <vt:i4>1048628</vt:i4>
      </vt:variant>
      <vt:variant>
        <vt:i4>200</vt:i4>
      </vt:variant>
      <vt:variant>
        <vt:i4>0</vt:i4>
      </vt:variant>
      <vt:variant>
        <vt:i4>5</vt:i4>
      </vt:variant>
      <vt:variant>
        <vt:lpwstr/>
      </vt:variant>
      <vt:variant>
        <vt:lpwstr>_Toc462326044</vt:lpwstr>
      </vt:variant>
      <vt:variant>
        <vt:i4>1048628</vt:i4>
      </vt:variant>
      <vt:variant>
        <vt:i4>194</vt:i4>
      </vt:variant>
      <vt:variant>
        <vt:i4>0</vt:i4>
      </vt:variant>
      <vt:variant>
        <vt:i4>5</vt:i4>
      </vt:variant>
      <vt:variant>
        <vt:lpwstr/>
      </vt:variant>
      <vt:variant>
        <vt:lpwstr>_Toc462326043</vt:lpwstr>
      </vt:variant>
      <vt:variant>
        <vt:i4>1048628</vt:i4>
      </vt:variant>
      <vt:variant>
        <vt:i4>188</vt:i4>
      </vt:variant>
      <vt:variant>
        <vt:i4>0</vt:i4>
      </vt:variant>
      <vt:variant>
        <vt:i4>5</vt:i4>
      </vt:variant>
      <vt:variant>
        <vt:lpwstr/>
      </vt:variant>
      <vt:variant>
        <vt:lpwstr>_Toc462326042</vt:lpwstr>
      </vt:variant>
      <vt:variant>
        <vt:i4>1048628</vt:i4>
      </vt:variant>
      <vt:variant>
        <vt:i4>182</vt:i4>
      </vt:variant>
      <vt:variant>
        <vt:i4>0</vt:i4>
      </vt:variant>
      <vt:variant>
        <vt:i4>5</vt:i4>
      </vt:variant>
      <vt:variant>
        <vt:lpwstr/>
      </vt:variant>
      <vt:variant>
        <vt:lpwstr>_Toc462326041</vt:lpwstr>
      </vt:variant>
      <vt:variant>
        <vt:i4>1048628</vt:i4>
      </vt:variant>
      <vt:variant>
        <vt:i4>176</vt:i4>
      </vt:variant>
      <vt:variant>
        <vt:i4>0</vt:i4>
      </vt:variant>
      <vt:variant>
        <vt:i4>5</vt:i4>
      </vt:variant>
      <vt:variant>
        <vt:lpwstr/>
      </vt:variant>
      <vt:variant>
        <vt:lpwstr>_Toc462326040</vt:lpwstr>
      </vt:variant>
      <vt:variant>
        <vt:i4>1507380</vt:i4>
      </vt:variant>
      <vt:variant>
        <vt:i4>170</vt:i4>
      </vt:variant>
      <vt:variant>
        <vt:i4>0</vt:i4>
      </vt:variant>
      <vt:variant>
        <vt:i4>5</vt:i4>
      </vt:variant>
      <vt:variant>
        <vt:lpwstr/>
      </vt:variant>
      <vt:variant>
        <vt:lpwstr>_Toc462326039</vt:lpwstr>
      </vt:variant>
      <vt:variant>
        <vt:i4>1507380</vt:i4>
      </vt:variant>
      <vt:variant>
        <vt:i4>164</vt:i4>
      </vt:variant>
      <vt:variant>
        <vt:i4>0</vt:i4>
      </vt:variant>
      <vt:variant>
        <vt:i4>5</vt:i4>
      </vt:variant>
      <vt:variant>
        <vt:lpwstr/>
      </vt:variant>
      <vt:variant>
        <vt:lpwstr>_Toc462326038</vt:lpwstr>
      </vt:variant>
      <vt:variant>
        <vt:i4>1507380</vt:i4>
      </vt:variant>
      <vt:variant>
        <vt:i4>158</vt:i4>
      </vt:variant>
      <vt:variant>
        <vt:i4>0</vt:i4>
      </vt:variant>
      <vt:variant>
        <vt:i4>5</vt:i4>
      </vt:variant>
      <vt:variant>
        <vt:lpwstr/>
      </vt:variant>
      <vt:variant>
        <vt:lpwstr>_Toc462326037</vt:lpwstr>
      </vt:variant>
      <vt:variant>
        <vt:i4>1507380</vt:i4>
      </vt:variant>
      <vt:variant>
        <vt:i4>152</vt:i4>
      </vt:variant>
      <vt:variant>
        <vt:i4>0</vt:i4>
      </vt:variant>
      <vt:variant>
        <vt:i4>5</vt:i4>
      </vt:variant>
      <vt:variant>
        <vt:lpwstr/>
      </vt:variant>
      <vt:variant>
        <vt:lpwstr>_Toc462326036</vt:lpwstr>
      </vt:variant>
      <vt:variant>
        <vt:i4>1507380</vt:i4>
      </vt:variant>
      <vt:variant>
        <vt:i4>146</vt:i4>
      </vt:variant>
      <vt:variant>
        <vt:i4>0</vt:i4>
      </vt:variant>
      <vt:variant>
        <vt:i4>5</vt:i4>
      </vt:variant>
      <vt:variant>
        <vt:lpwstr/>
      </vt:variant>
      <vt:variant>
        <vt:lpwstr>_Toc462326035</vt:lpwstr>
      </vt:variant>
      <vt:variant>
        <vt:i4>1507380</vt:i4>
      </vt:variant>
      <vt:variant>
        <vt:i4>140</vt:i4>
      </vt:variant>
      <vt:variant>
        <vt:i4>0</vt:i4>
      </vt:variant>
      <vt:variant>
        <vt:i4>5</vt:i4>
      </vt:variant>
      <vt:variant>
        <vt:lpwstr/>
      </vt:variant>
      <vt:variant>
        <vt:lpwstr>_Toc462326034</vt:lpwstr>
      </vt:variant>
      <vt:variant>
        <vt:i4>1507380</vt:i4>
      </vt:variant>
      <vt:variant>
        <vt:i4>134</vt:i4>
      </vt:variant>
      <vt:variant>
        <vt:i4>0</vt:i4>
      </vt:variant>
      <vt:variant>
        <vt:i4>5</vt:i4>
      </vt:variant>
      <vt:variant>
        <vt:lpwstr/>
      </vt:variant>
      <vt:variant>
        <vt:lpwstr>_Toc462326033</vt:lpwstr>
      </vt:variant>
      <vt:variant>
        <vt:i4>1507380</vt:i4>
      </vt:variant>
      <vt:variant>
        <vt:i4>128</vt:i4>
      </vt:variant>
      <vt:variant>
        <vt:i4>0</vt:i4>
      </vt:variant>
      <vt:variant>
        <vt:i4>5</vt:i4>
      </vt:variant>
      <vt:variant>
        <vt:lpwstr/>
      </vt:variant>
      <vt:variant>
        <vt:lpwstr>_Toc462326032</vt:lpwstr>
      </vt:variant>
      <vt:variant>
        <vt:i4>1507380</vt:i4>
      </vt:variant>
      <vt:variant>
        <vt:i4>122</vt:i4>
      </vt:variant>
      <vt:variant>
        <vt:i4>0</vt:i4>
      </vt:variant>
      <vt:variant>
        <vt:i4>5</vt:i4>
      </vt:variant>
      <vt:variant>
        <vt:lpwstr/>
      </vt:variant>
      <vt:variant>
        <vt:lpwstr>_Toc462326031</vt:lpwstr>
      </vt:variant>
      <vt:variant>
        <vt:i4>1507380</vt:i4>
      </vt:variant>
      <vt:variant>
        <vt:i4>116</vt:i4>
      </vt:variant>
      <vt:variant>
        <vt:i4>0</vt:i4>
      </vt:variant>
      <vt:variant>
        <vt:i4>5</vt:i4>
      </vt:variant>
      <vt:variant>
        <vt:lpwstr/>
      </vt:variant>
      <vt:variant>
        <vt:lpwstr>_Toc462326030</vt:lpwstr>
      </vt:variant>
      <vt:variant>
        <vt:i4>1441844</vt:i4>
      </vt:variant>
      <vt:variant>
        <vt:i4>110</vt:i4>
      </vt:variant>
      <vt:variant>
        <vt:i4>0</vt:i4>
      </vt:variant>
      <vt:variant>
        <vt:i4>5</vt:i4>
      </vt:variant>
      <vt:variant>
        <vt:lpwstr/>
      </vt:variant>
      <vt:variant>
        <vt:lpwstr>_Toc462326029</vt:lpwstr>
      </vt:variant>
      <vt:variant>
        <vt:i4>1441844</vt:i4>
      </vt:variant>
      <vt:variant>
        <vt:i4>104</vt:i4>
      </vt:variant>
      <vt:variant>
        <vt:i4>0</vt:i4>
      </vt:variant>
      <vt:variant>
        <vt:i4>5</vt:i4>
      </vt:variant>
      <vt:variant>
        <vt:lpwstr/>
      </vt:variant>
      <vt:variant>
        <vt:lpwstr>_Toc462326028</vt:lpwstr>
      </vt:variant>
      <vt:variant>
        <vt:i4>1441844</vt:i4>
      </vt:variant>
      <vt:variant>
        <vt:i4>98</vt:i4>
      </vt:variant>
      <vt:variant>
        <vt:i4>0</vt:i4>
      </vt:variant>
      <vt:variant>
        <vt:i4>5</vt:i4>
      </vt:variant>
      <vt:variant>
        <vt:lpwstr/>
      </vt:variant>
      <vt:variant>
        <vt:lpwstr>_Toc462326027</vt:lpwstr>
      </vt:variant>
      <vt:variant>
        <vt:i4>1441844</vt:i4>
      </vt:variant>
      <vt:variant>
        <vt:i4>92</vt:i4>
      </vt:variant>
      <vt:variant>
        <vt:i4>0</vt:i4>
      </vt:variant>
      <vt:variant>
        <vt:i4>5</vt:i4>
      </vt:variant>
      <vt:variant>
        <vt:lpwstr/>
      </vt:variant>
      <vt:variant>
        <vt:lpwstr>_Toc462326026</vt:lpwstr>
      </vt:variant>
      <vt:variant>
        <vt:i4>1441844</vt:i4>
      </vt:variant>
      <vt:variant>
        <vt:i4>86</vt:i4>
      </vt:variant>
      <vt:variant>
        <vt:i4>0</vt:i4>
      </vt:variant>
      <vt:variant>
        <vt:i4>5</vt:i4>
      </vt:variant>
      <vt:variant>
        <vt:lpwstr/>
      </vt:variant>
      <vt:variant>
        <vt:lpwstr>_Toc462326025</vt:lpwstr>
      </vt:variant>
      <vt:variant>
        <vt:i4>1441844</vt:i4>
      </vt:variant>
      <vt:variant>
        <vt:i4>80</vt:i4>
      </vt:variant>
      <vt:variant>
        <vt:i4>0</vt:i4>
      </vt:variant>
      <vt:variant>
        <vt:i4>5</vt:i4>
      </vt:variant>
      <vt:variant>
        <vt:lpwstr/>
      </vt:variant>
      <vt:variant>
        <vt:lpwstr>_Toc462326024</vt:lpwstr>
      </vt:variant>
      <vt:variant>
        <vt:i4>1441844</vt:i4>
      </vt:variant>
      <vt:variant>
        <vt:i4>74</vt:i4>
      </vt:variant>
      <vt:variant>
        <vt:i4>0</vt:i4>
      </vt:variant>
      <vt:variant>
        <vt:i4>5</vt:i4>
      </vt:variant>
      <vt:variant>
        <vt:lpwstr/>
      </vt:variant>
      <vt:variant>
        <vt:lpwstr>_Toc462326023</vt:lpwstr>
      </vt:variant>
      <vt:variant>
        <vt:i4>1441844</vt:i4>
      </vt:variant>
      <vt:variant>
        <vt:i4>68</vt:i4>
      </vt:variant>
      <vt:variant>
        <vt:i4>0</vt:i4>
      </vt:variant>
      <vt:variant>
        <vt:i4>5</vt:i4>
      </vt:variant>
      <vt:variant>
        <vt:lpwstr/>
      </vt:variant>
      <vt:variant>
        <vt:lpwstr>_Toc462326022</vt:lpwstr>
      </vt:variant>
      <vt:variant>
        <vt:i4>1441844</vt:i4>
      </vt:variant>
      <vt:variant>
        <vt:i4>62</vt:i4>
      </vt:variant>
      <vt:variant>
        <vt:i4>0</vt:i4>
      </vt:variant>
      <vt:variant>
        <vt:i4>5</vt:i4>
      </vt:variant>
      <vt:variant>
        <vt:lpwstr/>
      </vt:variant>
      <vt:variant>
        <vt:lpwstr>_Toc462326021</vt:lpwstr>
      </vt:variant>
      <vt:variant>
        <vt:i4>1441844</vt:i4>
      </vt:variant>
      <vt:variant>
        <vt:i4>56</vt:i4>
      </vt:variant>
      <vt:variant>
        <vt:i4>0</vt:i4>
      </vt:variant>
      <vt:variant>
        <vt:i4>5</vt:i4>
      </vt:variant>
      <vt:variant>
        <vt:lpwstr/>
      </vt:variant>
      <vt:variant>
        <vt:lpwstr>_Toc462326020</vt:lpwstr>
      </vt:variant>
      <vt:variant>
        <vt:i4>1376308</vt:i4>
      </vt:variant>
      <vt:variant>
        <vt:i4>50</vt:i4>
      </vt:variant>
      <vt:variant>
        <vt:i4>0</vt:i4>
      </vt:variant>
      <vt:variant>
        <vt:i4>5</vt:i4>
      </vt:variant>
      <vt:variant>
        <vt:lpwstr/>
      </vt:variant>
      <vt:variant>
        <vt:lpwstr>_Toc462326019</vt:lpwstr>
      </vt:variant>
      <vt:variant>
        <vt:i4>1376308</vt:i4>
      </vt:variant>
      <vt:variant>
        <vt:i4>44</vt:i4>
      </vt:variant>
      <vt:variant>
        <vt:i4>0</vt:i4>
      </vt:variant>
      <vt:variant>
        <vt:i4>5</vt:i4>
      </vt:variant>
      <vt:variant>
        <vt:lpwstr/>
      </vt:variant>
      <vt:variant>
        <vt:lpwstr>_Toc462326018</vt:lpwstr>
      </vt:variant>
      <vt:variant>
        <vt:i4>1376308</vt:i4>
      </vt:variant>
      <vt:variant>
        <vt:i4>38</vt:i4>
      </vt:variant>
      <vt:variant>
        <vt:i4>0</vt:i4>
      </vt:variant>
      <vt:variant>
        <vt:i4>5</vt:i4>
      </vt:variant>
      <vt:variant>
        <vt:lpwstr/>
      </vt:variant>
      <vt:variant>
        <vt:lpwstr>_Toc462326017</vt:lpwstr>
      </vt:variant>
      <vt:variant>
        <vt:i4>1376308</vt:i4>
      </vt:variant>
      <vt:variant>
        <vt:i4>32</vt:i4>
      </vt:variant>
      <vt:variant>
        <vt:i4>0</vt:i4>
      </vt:variant>
      <vt:variant>
        <vt:i4>5</vt:i4>
      </vt:variant>
      <vt:variant>
        <vt:lpwstr/>
      </vt:variant>
      <vt:variant>
        <vt:lpwstr>_Toc462326016</vt:lpwstr>
      </vt:variant>
      <vt:variant>
        <vt:i4>1376308</vt:i4>
      </vt:variant>
      <vt:variant>
        <vt:i4>26</vt:i4>
      </vt:variant>
      <vt:variant>
        <vt:i4>0</vt:i4>
      </vt:variant>
      <vt:variant>
        <vt:i4>5</vt:i4>
      </vt:variant>
      <vt:variant>
        <vt:lpwstr/>
      </vt:variant>
      <vt:variant>
        <vt:lpwstr>_Toc462326015</vt:lpwstr>
      </vt:variant>
      <vt:variant>
        <vt:i4>1376308</vt:i4>
      </vt:variant>
      <vt:variant>
        <vt:i4>20</vt:i4>
      </vt:variant>
      <vt:variant>
        <vt:i4>0</vt:i4>
      </vt:variant>
      <vt:variant>
        <vt:i4>5</vt:i4>
      </vt:variant>
      <vt:variant>
        <vt:lpwstr/>
      </vt:variant>
      <vt:variant>
        <vt:lpwstr>_Toc462326014</vt:lpwstr>
      </vt:variant>
      <vt:variant>
        <vt:i4>1376308</vt:i4>
      </vt:variant>
      <vt:variant>
        <vt:i4>14</vt:i4>
      </vt:variant>
      <vt:variant>
        <vt:i4>0</vt:i4>
      </vt:variant>
      <vt:variant>
        <vt:i4>5</vt:i4>
      </vt:variant>
      <vt:variant>
        <vt:lpwstr/>
      </vt:variant>
      <vt:variant>
        <vt:lpwstr>_Toc462326013</vt:lpwstr>
      </vt:variant>
      <vt:variant>
        <vt:i4>1376308</vt:i4>
      </vt:variant>
      <vt:variant>
        <vt:i4>8</vt:i4>
      </vt:variant>
      <vt:variant>
        <vt:i4>0</vt:i4>
      </vt:variant>
      <vt:variant>
        <vt:i4>5</vt:i4>
      </vt:variant>
      <vt:variant>
        <vt:lpwstr/>
      </vt:variant>
      <vt:variant>
        <vt:lpwstr>_Toc462326012</vt:lpwstr>
      </vt:variant>
      <vt:variant>
        <vt:i4>1376308</vt:i4>
      </vt:variant>
      <vt:variant>
        <vt:i4>2</vt:i4>
      </vt:variant>
      <vt:variant>
        <vt:i4>0</vt:i4>
      </vt:variant>
      <vt:variant>
        <vt:i4>5</vt:i4>
      </vt:variant>
      <vt:variant>
        <vt:lpwstr/>
      </vt:variant>
      <vt:variant>
        <vt:lpwstr>_Toc462326011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BRISBANE CITY COUNCIL</dc:title>
  <dc:creator>Bris_Docs 7008973 7501691 v1</dc:creator>
  <cp:lastModifiedBy>Alisha Pettit</cp:lastModifiedBy>
  <cp:revision>11</cp:revision>
  <cp:lastPrinted>2017-10-10T01:33:00Z</cp:lastPrinted>
  <dcterms:created xsi:type="dcterms:W3CDTF">2017-09-25T03:56:00Z</dcterms:created>
  <dcterms:modified xsi:type="dcterms:W3CDTF">2018-05-29T07:33:00Z</dcterms:modified>
</cp:coreProperties>
</file>